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895" w:tblpY="644"/>
        <w:tblOverlap w:val="never"/>
        <w:tblW w:w="99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949"/>
        <w:gridCol w:w="653"/>
        <w:gridCol w:w="1169"/>
        <w:gridCol w:w="1529"/>
        <w:gridCol w:w="1169"/>
        <w:gridCol w:w="941"/>
        <w:gridCol w:w="1008"/>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941" w:type="dxa"/>
            <w:gridSpan w:val="9"/>
            <w:tcBorders>
              <w:top w:val="nil"/>
              <w:left w:val="nil"/>
              <w:bottom w:val="nil"/>
              <w:right w:val="nil"/>
            </w:tcBorders>
            <w:shd w:val="clear" w:color="auto" w:fill="auto"/>
            <w:noWrap/>
            <w:vAlign w:val="center"/>
          </w:tcPr>
          <w:p>
            <w:pPr>
              <w:spacing w:line="3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widowControl/>
              <w:jc w:val="center"/>
              <w:rPr>
                <w:rFonts w:ascii="Times New Roman" w:hAnsi="Times New Roman" w:eastAsia="方正小标宋简体" w:cs="Times New Roman"/>
                <w:kern w:val="0"/>
                <w:sz w:val="44"/>
                <w:szCs w:val="44"/>
              </w:rPr>
            </w:pPr>
            <w:r>
              <w:rPr>
                <w:rFonts w:hint="eastAsia" w:ascii="方正黑体_GBK" w:hAnsi="方正黑体_GBK" w:eastAsia="方正黑体_GBK" w:cs="方正黑体_GBK"/>
                <w:kern w:val="0"/>
                <w:sz w:val="44"/>
                <w:szCs w:val="44"/>
              </w:rPr>
              <w:t>部门整体支出绩效自评表</w:t>
            </w:r>
          </w:p>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3"/>
            <w:tcBorders>
              <w:top w:val="nil"/>
              <w:left w:val="nil"/>
              <w:bottom w:val="nil"/>
              <w:right w:val="nil"/>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填报单位:（盖章）</w:t>
            </w:r>
          </w:p>
        </w:tc>
        <w:tc>
          <w:tcPr>
            <w:tcW w:w="0" w:type="auto"/>
            <w:tcBorders>
              <w:top w:val="nil"/>
              <w:left w:val="nil"/>
              <w:bottom w:val="nil"/>
              <w:right w:val="nil"/>
            </w:tcBorders>
            <w:shd w:val="clear" w:color="auto" w:fill="auto"/>
            <w:noWrap/>
            <w:vAlign w:val="center"/>
          </w:tcPr>
          <w:p>
            <w:pPr>
              <w:rPr>
                <w:rFonts w:hint="default" w:ascii="Times New Roman" w:hAnsi="Times New Roman" w:eastAsia="方正仿宋_GBK" w:cs="Times New Roman"/>
                <w:sz w:val="21"/>
                <w:szCs w:val="21"/>
              </w:rPr>
            </w:pPr>
          </w:p>
        </w:tc>
        <w:tc>
          <w:tcPr>
            <w:tcW w:w="1529"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（2023年度）</w:t>
            </w:r>
          </w:p>
        </w:tc>
        <w:tc>
          <w:tcPr>
            <w:tcW w:w="1169" w:type="dxa"/>
            <w:tcBorders>
              <w:top w:val="nil"/>
              <w:left w:val="nil"/>
              <w:bottom w:val="nil"/>
              <w:right w:val="nil"/>
            </w:tcBorders>
            <w:shd w:val="clear" w:color="auto" w:fill="auto"/>
            <w:noWrap/>
            <w:vAlign w:val="center"/>
          </w:tcPr>
          <w:p>
            <w:pPr>
              <w:rPr>
                <w:rFonts w:hint="default" w:ascii="Times New Roman" w:hAnsi="Times New Roman" w:eastAsia="方正仿宋_GBK" w:cs="Times New Roman"/>
                <w:sz w:val="21"/>
                <w:szCs w:val="21"/>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方正仿宋_GBK" w:cs="Times New Roman"/>
                <w:sz w:val="21"/>
                <w:szCs w:val="21"/>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方正仿宋_GBK" w:cs="Times New Roman"/>
                <w:sz w:val="21"/>
                <w:szCs w:val="21"/>
              </w:rPr>
            </w:pPr>
          </w:p>
        </w:tc>
        <w:tc>
          <w:tcPr>
            <w:tcW w:w="0" w:type="auto"/>
            <w:tcBorders>
              <w:top w:val="nil"/>
              <w:left w:val="nil"/>
              <w:bottom w:val="nil"/>
              <w:right w:val="nil"/>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预算部门名称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株洲市渌口区城市管理和综合执法局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资金</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年初</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预算数</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全年</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预算数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全年</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rPr>
              <w:t>4375.3</w:t>
            </w:r>
            <w:r>
              <w:rPr>
                <w:rFonts w:hint="default" w:ascii="Times New Roman" w:hAnsi="Times New Roman" w:eastAsia="方正仿宋_GBK" w:cs="Times New Roman"/>
                <w:sz w:val="21"/>
                <w:szCs w:val="21"/>
                <w:lang w:val="en-US" w:eastAsia="zh-CN"/>
              </w:rPr>
              <w:t>6</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rPr>
              <w:t>5</w:t>
            </w:r>
            <w:r>
              <w:rPr>
                <w:rFonts w:hint="default" w:ascii="Times New Roman" w:hAnsi="Times New Roman" w:eastAsia="方正仿宋_GBK" w:cs="Times New Roman"/>
                <w:sz w:val="21"/>
                <w:szCs w:val="21"/>
                <w:lang w:val="en-US" w:eastAsia="zh-CN"/>
              </w:rPr>
              <w:t>921.44</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rPr>
              <w:t>5</w:t>
            </w:r>
            <w:r>
              <w:rPr>
                <w:rFonts w:hint="default" w:ascii="Times New Roman" w:hAnsi="Times New Roman" w:eastAsia="方正仿宋_GBK" w:cs="Times New Roman"/>
                <w:sz w:val="21"/>
                <w:szCs w:val="21"/>
                <w:lang w:val="en-US" w:eastAsia="zh-CN"/>
              </w:rPr>
              <w:t>921.44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lang w:val="en-US" w:eastAsia="zh-CN" w:bidi="ar"/>
              </w:rPr>
              <w:t>按收入性质分：</w:t>
            </w:r>
            <w:r>
              <w:rPr>
                <w:rFonts w:hint="default" w:ascii="Times New Roman" w:hAnsi="Times New Roman" w:eastAsia="方正仿宋_GBK" w:cs="Times New Roman"/>
                <w:sz w:val="21"/>
                <w:szCs w:val="21"/>
                <w:lang w:val="en-US"/>
              </w:rPr>
              <w:t>5</w:t>
            </w:r>
            <w:r>
              <w:rPr>
                <w:rFonts w:hint="default" w:ascii="Times New Roman" w:hAnsi="Times New Roman" w:eastAsia="方正仿宋_GBK" w:cs="Times New Roman"/>
                <w:sz w:val="21"/>
                <w:szCs w:val="21"/>
                <w:lang w:val="en-US" w:eastAsia="zh-CN"/>
              </w:rPr>
              <w:t>921.44</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lang w:val="en-US" w:eastAsia="zh-CN" w:bidi="ar"/>
              </w:rPr>
              <w:t>按支出性质分：</w:t>
            </w:r>
            <w:r>
              <w:rPr>
                <w:rFonts w:hint="default" w:ascii="Times New Roman" w:hAnsi="Times New Roman" w:eastAsia="方正仿宋_GBK" w:cs="Times New Roman"/>
                <w:sz w:val="21"/>
                <w:szCs w:val="21"/>
                <w:lang w:val="en-US"/>
              </w:rPr>
              <w:t>5</w:t>
            </w:r>
            <w:r>
              <w:rPr>
                <w:rFonts w:hint="default" w:ascii="Times New Roman" w:hAnsi="Times New Roman" w:eastAsia="方正仿宋_GBK" w:cs="Times New Roman"/>
                <w:sz w:val="21"/>
                <w:szCs w:val="21"/>
                <w:lang w:val="en-US" w:eastAsia="zh-CN"/>
              </w:rPr>
              <w:t>921.44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lang w:val="en-US" w:eastAsia="zh-CN" w:bidi="ar"/>
              </w:rPr>
              <w:t xml:space="preserve">  其中：  一般公共预算：</w:t>
            </w:r>
            <w:r>
              <w:rPr>
                <w:rFonts w:hint="default" w:ascii="Times New Roman" w:hAnsi="Times New Roman" w:eastAsia="方正仿宋_GBK" w:cs="Times New Roman"/>
                <w:sz w:val="21"/>
                <w:szCs w:val="21"/>
                <w:lang w:val="en-US"/>
              </w:rPr>
              <w:t>5549.2</w:t>
            </w:r>
            <w:r>
              <w:rPr>
                <w:rFonts w:hint="default" w:ascii="Times New Roman" w:hAnsi="Times New Roman" w:eastAsia="方正仿宋_GBK" w:cs="Times New Roman"/>
                <w:sz w:val="21"/>
                <w:szCs w:val="21"/>
                <w:lang w:val="en-US" w:eastAsia="zh-CN"/>
              </w:rPr>
              <w:t>8</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lang w:val="en-US" w:eastAsia="zh-CN" w:bidi="ar"/>
              </w:rPr>
              <w:t>其中：基本支出：1649.56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840" w:firstLineChars="4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lang w:val="en-US" w:eastAsia="zh-CN" w:bidi="ar"/>
              </w:rPr>
              <w:t>政府性基金拨款：0</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630" w:firstLineChars="3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lang w:val="en-US" w:eastAsia="zh-CN" w:bidi="ar"/>
              </w:rPr>
              <w:t>项目支出：4271.88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lang w:val="en-US" w:eastAsia="zh-CN" w:bidi="ar"/>
              </w:rPr>
              <w:t>纳入专户管理的非税收入拨款：</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1470" w:firstLineChars="70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lang w:val="en-US" w:eastAsia="zh-CN" w:bidi="ar"/>
              </w:rPr>
              <w:t>其他资金：372.16</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年</w:t>
            </w:r>
          </w:p>
          <w:p>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度</w:t>
            </w:r>
          </w:p>
          <w:p>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总</w:t>
            </w:r>
          </w:p>
          <w:p>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体</w:t>
            </w:r>
          </w:p>
          <w:p>
            <w:pPr>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w:t>
            </w:r>
          </w:p>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标</w:t>
            </w: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预期目标</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进一步提升市容环卫管理，进一步增强违建打击力度，进一步规范农贸市场管理，进一步推进城区“厕所革命”工作，进一步推动生活垃圾分类工作，进一步提升城市功能承载能力。</w:t>
            </w:r>
          </w:p>
        </w:tc>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百分百完成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绩效指标</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一级指标</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二级指标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三级指标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年度</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实际</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完成值</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分值</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得分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偏差原因分析</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产出指标（50分）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数量指标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单位预算资金</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rPr>
              <w:t>4375.3</w:t>
            </w:r>
            <w:r>
              <w:rPr>
                <w:rFonts w:hint="default" w:ascii="Times New Roman" w:hAnsi="Times New Roman" w:eastAsia="方正仿宋_GBK" w:cs="Times New Roman"/>
                <w:sz w:val="21"/>
                <w:szCs w:val="21"/>
                <w:lang w:val="en-US" w:eastAsia="zh-CN"/>
              </w:rPr>
              <w:t>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rPr>
              <w:t>5549.2</w:t>
            </w:r>
            <w:r>
              <w:rPr>
                <w:rFonts w:hint="default" w:ascii="Times New Roman" w:hAnsi="Times New Roman" w:eastAsia="方正仿宋_GBK" w:cs="Times New Roman"/>
                <w:sz w:val="21"/>
                <w:szCs w:val="21"/>
                <w:lang w:val="en-US" w:eastAsia="zh-CN"/>
              </w:rPr>
              <w:t xml:space="preserve">8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w:t>
            </w:r>
            <w:r>
              <w:rPr>
                <w:rFonts w:hint="eastAsia" w:ascii="Times New Roman" w:hAnsi="Times New Roman" w:eastAsia="方正仿宋_GBK" w:cs="Times New Roman"/>
                <w:sz w:val="21"/>
                <w:szCs w:val="21"/>
                <w:lang w:val="en-US" w:eastAsia="zh-CN"/>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w:t>
            </w:r>
            <w:r>
              <w:rPr>
                <w:rFonts w:hint="eastAsia" w:ascii="Times New Roman" w:hAnsi="Times New Roman" w:eastAsia="方正仿宋_GBK" w:cs="Times New Roman"/>
                <w:sz w:val="21"/>
                <w:szCs w:val="21"/>
                <w:lang w:val="en-US" w:eastAsia="zh-CN"/>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年中指标</w:t>
            </w:r>
            <w:r>
              <w:rPr>
                <w:rFonts w:hint="eastAsia" w:ascii="Times New Roman" w:hAnsi="Times New Roman" w:eastAsia="方正仿宋_GBK" w:cs="Times New Roman"/>
                <w:sz w:val="21"/>
                <w:szCs w:val="21"/>
                <w:lang w:val="en-US" w:eastAsia="zh-CN"/>
              </w:rPr>
              <w:t>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质量指标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保工作正常运转，保项目顺利实施</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12</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653" w:type="dxa"/>
            <w:vMerge w:val="restart"/>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时效指标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任务按时完成率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653"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至202</w:t>
            </w:r>
            <w:r>
              <w:rPr>
                <w:rFonts w:hint="eastAsia"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lang w:val="en-US" w:eastAsia="zh-CN"/>
              </w:rPr>
              <w:t>年底重大项目年度任务进度</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成本指标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投资控制在批复概算或财评等结果内比率</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lang w:val="en-US"/>
              </w:rPr>
            </w:pPr>
            <w:r>
              <w:rPr>
                <w:rFonts w:hint="eastAsia" w:ascii="Times New Roman" w:hAnsi="Times New Roman" w:eastAsia="方正仿宋_GBK" w:cs="Times New Roman"/>
                <w:sz w:val="21"/>
                <w:szCs w:val="21"/>
                <w:lang w:val="en-US" w:eastAsia="zh-CN"/>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6</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费用控制在预算内比例</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lang w:val="en-US"/>
              </w:rPr>
            </w:pPr>
            <w:r>
              <w:rPr>
                <w:rFonts w:hint="eastAsia" w:ascii="Times New Roman" w:hAnsi="Times New Roman" w:eastAsia="方正仿宋_GBK" w:cs="Times New Roman"/>
                <w:sz w:val="21"/>
                <w:szCs w:val="21"/>
                <w:lang w:val="en-US" w:eastAsia="zh-CN"/>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6</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效益指标（30分）</w:t>
            </w:r>
          </w:p>
        </w:tc>
        <w:tc>
          <w:tcPr>
            <w:tcW w:w="653" w:type="dxa"/>
            <w:vMerge w:val="restart"/>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经济效益指标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人员经费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1049.02</w:t>
            </w:r>
            <w:r>
              <w:rPr>
                <w:rFonts w:hint="default" w:ascii="Times New Roman" w:hAnsi="Times New Roman" w:eastAsia="方正仿宋_GBK" w:cs="Times New Roman"/>
                <w:sz w:val="21"/>
                <w:szCs w:val="21"/>
                <w:lang w:val="en-US" w:eastAsia="zh-CN"/>
              </w:rPr>
              <w:t>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eastAsia" w:ascii="Times New Roman" w:hAnsi="Times New Roman" w:eastAsia="方正仿宋_GBK" w:cs="Times New Roman"/>
                <w:sz w:val="21"/>
                <w:szCs w:val="21"/>
                <w:lang w:val="en-US" w:eastAsia="zh-CN"/>
              </w:rPr>
              <w:t>035.71</w:t>
            </w:r>
            <w:r>
              <w:rPr>
                <w:rFonts w:hint="default" w:ascii="Times New Roman" w:hAnsi="Times New Roman" w:eastAsia="方正仿宋_GBK" w:cs="Times New Roman"/>
                <w:sz w:val="21"/>
                <w:szCs w:val="21"/>
                <w:lang w:val="en-US" w:eastAsia="zh-CN"/>
              </w:rPr>
              <w:t>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8</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eastAsia="zh-CN"/>
              </w:rPr>
              <w:t>人</w:t>
            </w:r>
            <w:r>
              <w:rPr>
                <w:rFonts w:hint="eastAsia" w:ascii="Times New Roman" w:hAnsi="Times New Roman" w:eastAsia="方正仿宋_GBK" w:cs="Times New Roman"/>
                <w:sz w:val="21"/>
                <w:szCs w:val="21"/>
                <w:lang w:val="en-US" w:eastAsia="zh-CN"/>
              </w:rPr>
              <w:t>员有异动，预算调整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653"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公用经费</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170.2</w:t>
            </w:r>
            <w:r>
              <w:rPr>
                <w:rFonts w:hint="default" w:ascii="Times New Roman" w:hAnsi="Times New Roman" w:eastAsia="方正仿宋_GBK" w:cs="Times New Roman"/>
                <w:sz w:val="21"/>
                <w:szCs w:val="21"/>
                <w:lang w:val="en-US" w:eastAsia="zh-CN"/>
              </w:rPr>
              <w:t>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613.84</w:t>
            </w:r>
            <w:r>
              <w:rPr>
                <w:rFonts w:hint="default" w:ascii="Times New Roman" w:hAnsi="Times New Roman" w:eastAsia="方正仿宋_GBK" w:cs="Times New Roman"/>
                <w:sz w:val="21"/>
                <w:szCs w:val="21"/>
                <w:lang w:val="en-US" w:eastAsia="zh-CN"/>
              </w:rPr>
              <w:t>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lang w:val="en-US"/>
              </w:rPr>
            </w:pPr>
            <w:r>
              <w:rPr>
                <w:rFonts w:hint="eastAsia" w:ascii="Times New Roman" w:hAnsi="Times New Roman" w:eastAsia="方正仿宋_GBK" w:cs="Times New Roman"/>
                <w:sz w:val="21"/>
                <w:szCs w:val="21"/>
                <w:lang w:val="en-US" w:eastAsia="zh-CN"/>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仿宋_GBK" w:cs="Times New Roman"/>
                <w:sz w:val="21"/>
                <w:szCs w:val="21"/>
                <w:lang w:eastAsia="zh-CN"/>
              </w:rPr>
            </w:pPr>
            <w:r>
              <w:rPr>
                <w:rFonts w:hint="eastAsia" w:ascii="Times New Roman" w:hAnsi="Times New Roman" w:eastAsia="方正仿宋_GBK" w:cs="Times New Roman"/>
                <w:sz w:val="18"/>
                <w:szCs w:val="18"/>
                <w:lang w:eastAsia="zh-CN"/>
              </w:rPr>
              <w:t>公用经费预算不足，用非税返还和其他资金补充。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社会效益指标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城市形象提升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违章建筑控制率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达标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达标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4</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生态效益指标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城市绿化率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达标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达标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节能率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达标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达标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可持续影响指标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项目完成后良性运行率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8</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default" w:ascii="Times New Roman" w:hAnsi="Times New Roman" w:eastAsia="方正仿宋_GBK" w:cs="Times New Roman"/>
                <w:sz w:val="21"/>
                <w:szCs w:val="21"/>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满意度</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（10分）</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服务对象满意度指标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群众满意度</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≥70</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方正仿宋_GBK"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9"/>
            <w:tcBorders>
              <w:top w:val="nil"/>
              <w:left w:val="nil"/>
              <w:bottom w:val="nil"/>
              <w:right w:val="nil"/>
            </w:tcBorders>
            <w:shd w:val="clear" w:color="auto" w:fill="auto"/>
            <w:noWrap/>
            <w:vAlign w:val="center"/>
          </w:tcPr>
          <w:p>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填报人：李干  联系电话：15873388778  填报日期：202</w:t>
            </w:r>
            <w:r>
              <w:rPr>
                <w:rFonts w:hint="eastAsia" w:ascii="Times New Roman" w:hAnsi="Times New Roman" w:eastAsia="方正仿宋_GBK" w:cs="Times New Roman"/>
                <w:sz w:val="21"/>
                <w:szCs w:val="21"/>
                <w:lang w:val="en-US" w:eastAsia="zh-CN"/>
              </w:rPr>
              <w:t>4</w:t>
            </w:r>
            <w:r>
              <w:rPr>
                <w:rFonts w:hint="default" w:ascii="Times New Roman" w:hAnsi="Times New Roman" w:eastAsia="方正仿宋_GBK" w:cs="Times New Roman"/>
                <w:sz w:val="21"/>
                <w:szCs w:val="21"/>
                <w:lang w:val="en-US" w:eastAsia="zh-CN"/>
              </w:rPr>
              <w:t>年4月</w:t>
            </w:r>
            <w:r>
              <w:rPr>
                <w:rFonts w:hint="eastAsia"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lang w:val="en-US" w:eastAsia="zh-CN"/>
              </w:rPr>
              <w:t xml:space="preserve">日   单位负责人签字：   </w:t>
            </w:r>
          </w:p>
        </w:tc>
      </w:tr>
    </w:tbl>
    <w:p>
      <w:pPr>
        <w:rPr>
          <w:rFonts w:hint="default" w:ascii="Times New Roman" w:hAnsi="Times New Roman" w:eastAsia="方正仿宋_GBK" w:cs="Times New Roman"/>
          <w:sz w:val="21"/>
          <w:szCs w:val="21"/>
        </w:rPr>
      </w:pPr>
    </w:p>
    <w:p/>
    <w:p/>
    <w:p/>
    <w:p/>
    <w:p/>
    <w:p/>
    <w:p/>
    <w:p/>
    <w:p/>
    <w:p/>
    <w:p/>
    <w:p/>
    <w:p>
      <w:pPr>
        <w:spacing w:line="360" w:lineRule="exact"/>
        <w:rPr>
          <w:rFonts w:ascii="Times New Roman" w:hAnsi="Times New Roman" w:eastAsia="方正小标宋简体" w:cs="Times New Roman"/>
          <w:sz w:val="44"/>
          <w:szCs w:val="44"/>
        </w:rPr>
      </w:pPr>
      <w:r>
        <w:rPr>
          <w:rFonts w:ascii="Times New Roman" w:hAnsi="Times New Roman" w:eastAsia="黑体" w:cs="Times New Roman"/>
          <w:sz w:val="32"/>
          <w:szCs w:val="32"/>
        </w:rPr>
        <w:t>附件2</w:t>
      </w:r>
    </w:p>
    <w:p>
      <w:pPr>
        <w:keepNext w:val="0"/>
        <w:keepLines w:val="0"/>
        <w:widowControl w:val="0"/>
        <w:suppressLineNumbers w:val="0"/>
        <w:spacing w:before="0" w:beforeAutospacing="0" w:after="0" w:afterAutospacing="0" w:line="660" w:lineRule="exact"/>
        <w:ind w:left="0" w:right="0"/>
        <w:jc w:val="center"/>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line="660" w:lineRule="exact"/>
        <w:ind w:left="0" w:right="0"/>
        <w:jc w:val="center"/>
        <w:rPr>
          <w:rFonts w:eastAsia="仿宋"/>
          <w:sz w:val="32"/>
          <w:szCs w:val="32"/>
          <w:lang w:val="en-US"/>
        </w:rPr>
      </w:pPr>
    </w:p>
    <w:p>
      <w:pPr>
        <w:pStyle w:val="7"/>
        <w:widowControl/>
        <w:spacing w:line="600" w:lineRule="exact"/>
        <w:ind w:left="0"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一、预算单位基本情况</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36" w:firstLineChars="199"/>
        <w:jc w:val="both"/>
        <w:rPr>
          <w:rFonts w:hint="default" w:ascii="Times New Roman" w:hAnsi="Times New Roman" w:eastAsia="仿宋_GB2312" w:cs="仿宋_GB2312"/>
          <w:kern w:val="2"/>
          <w:sz w:val="32"/>
          <w:szCs w:val="32"/>
          <w:lang w:val="en-US" w:eastAsia="zh-CN" w:bidi="ar"/>
        </w:rPr>
      </w:pPr>
      <w:r>
        <w:rPr>
          <w:rFonts w:hint="eastAsia" w:ascii="仿宋" w:hAnsi="仿宋" w:eastAsia="仿宋" w:cs="仿宋"/>
          <w:sz w:val="32"/>
          <w:szCs w:val="32"/>
          <w:lang w:val="en-US" w:eastAsia="zh-CN"/>
        </w:rPr>
        <w:t xml:space="preserve"> </w:t>
      </w:r>
      <w:r>
        <w:rPr>
          <w:rFonts w:hint="eastAsia" w:ascii="Times New Roman" w:hAnsi="Times New Roman" w:eastAsia="仿宋_GB2312" w:cs="仿宋_GB2312"/>
          <w:kern w:val="2"/>
          <w:sz w:val="32"/>
          <w:szCs w:val="32"/>
          <w:lang w:val="en-US" w:eastAsia="zh-CN" w:bidi="ar"/>
        </w:rPr>
        <w:t>2023年年初我单位根据渌口区财政局绩效评价科的相关规定，对照区委、区政府下达的目标任务，科学合理地设定了年度绩效目标和指标，并按要求申报了2023年绩效目标及绩效评估的相关资料。本部门整体支出和项目支出实行绩效目标管理，纳入2023年部门整体支出绩效目标的金额5921.44万元。</w:t>
      </w:r>
    </w:p>
    <w:p>
      <w:pPr>
        <w:pStyle w:val="7"/>
        <w:widowControl/>
        <w:spacing w:line="600" w:lineRule="exact"/>
        <w:ind w:left="0" w:firstLine="640" w:firstLineChars="200"/>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lang w:eastAsia="zh-CN"/>
        </w:rPr>
        <w:t>二、一般公共预算支出情况</w:t>
      </w:r>
    </w:p>
    <w:p>
      <w:pPr>
        <w:pStyle w:val="7"/>
        <w:widowControl/>
        <w:spacing w:line="600" w:lineRule="exact"/>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（一）基本支出情况</w:t>
      </w:r>
    </w:p>
    <w:p>
      <w:pPr>
        <w:pStyle w:val="7"/>
        <w:widowControl/>
        <w:spacing w:line="600" w:lineRule="exact"/>
        <w:ind w:left="0" w:leftChars="0" w:firstLine="640" w:firstLineChars="0"/>
        <w:rPr>
          <w:rFonts w:hint="default" w:ascii="Times New Roman" w:hAnsi="Times New Roman" w:eastAsia="楷体_GB2312" w:cs="Times New Roman"/>
          <w:sz w:val="32"/>
          <w:szCs w:val="32"/>
          <w:lang w:val="en-US" w:eastAsia="zh-CN"/>
        </w:rPr>
      </w:pPr>
      <w:r>
        <w:rPr>
          <w:rFonts w:hint="eastAsia" w:ascii="Times New Roman" w:hAnsi="Times New Roman" w:eastAsia="仿宋_GB2312" w:cs="仿宋_GB2312"/>
          <w:kern w:val="2"/>
          <w:sz w:val="32"/>
          <w:szCs w:val="32"/>
          <w:lang w:val="en-US" w:eastAsia="zh-CN" w:bidi="ar"/>
        </w:rPr>
        <w:t>2023年基本支出1649.55万元，其中人员经费1035.71万元，公用经费613.84万元。</w:t>
      </w:r>
    </w:p>
    <w:p>
      <w:pPr>
        <w:pStyle w:val="7"/>
        <w:widowControl/>
        <w:spacing w:line="600" w:lineRule="exact"/>
        <w:rPr>
          <w:rFonts w:hint="default" w:ascii="Times New Roman" w:hAnsi="Times New Roman" w:eastAsia="楷体_GB2312" w:cs="Times New Roman"/>
          <w:sz w:val="32"/>
          <w:szCs w:val="32"/>
          <w:lang w:val="en-US"/>
        </w:rPr>
      </w:pPr>
      <w:r>
        <w:rPr>
          <w:rFonts w:hint="eastAsia" w:ascii="Times New Roman" w:hAnsi="Times New Roman" w:eastAsia="楷体_GB2312" w:cs="Times New Roman"/>
          <w:sz w:val="32"/>
          <w:szCs w:val="32"/>
          <w:lang w:eastAsia="zh-CN"/>
        </w:rPr>
        <w:t>（二）项目支出情况</w:t>
      </w:r>
      <w:bookmarkStart w:id="0" w:name="_GoBack"/>
      <w:bookmarkEnd w:id="0"/>
    </w:p>
    <w:p>
      <w:pPr>
        <w:pStyle w:val="8"/>
        <w:numPr>
          <w:ilvl w:val="0"/>
          <w:numId w:val="0"/>
        </w:numPr>
        <w:tabs>
          <w:tab w:val="left" w:pos="1080"/>
        </w:tabs>
        <w:spacing w:line="600" w:lineRule="exact"/>
        <w:ind w:left="13" w:leftChars="0" w:firstLine="757" w:firstLineChars="263"/>
        <w:jc w:val="left"/>
        <w:rPr>
          <w:rFonts w:ascii="Times New Roman" w:hAnsi="Times New Roman" w:eastAsia="仿宋_GB2312" w:cs="Times New Roman"/>
          <w:sz w:val="32"/>
          <w:szCs w:val="32"/>
        </w:rPr>
      </w:pPr>
      <w:r>
        <w:rPr>
          <w:rFonts w:hint="eastAsia" w:ascii="Times New Roman" w:hAnsi="Times New Roman" w:eastAsia="仿宋_GB2312" w:cs="Times New Roman"/>
          <w:w w:val="90"/>
          <w:sz w:val="32"/>
          <w:szCs w:val="32"/>
          <w:lang w:eastAsia="zh-CN"/>
        </w:rPr>
        <w:t>2023年</w:t>
      </w:r>
      <w:r>
        <w:rPr>
          <w:rFonts w:hint="eastAsia" w:ascii="Times New Roman" w:hAnsi="Times New Roman" w:eastAsia="仿宋_GB2312" w:cs="Times New Roman"/>
          <w:w w:val="90"/>
          <w:sz w:val="32"/>
          <w:szCs w:val="32"/>
        </w:rPr>
        <w:t>度</w:t>
      </w:r>
      <w:r>
        <w:rPr>
          <w:rFonts w:hint="eastAsia" w:ascii="Times New Roman" w:hAnsi="Times New Roman" w:eastAsia="仿宋_GB2312" w:cs="Times New Roman"/>
          <w:w w:val="90"/>
          <w:sz w:val="32"/>
          <w:szCs w:val="32"/>
          <w:lang w:eastAsia="zh-CN"/>
        </w:rPr>
        <w:t>项目</w:t>
      </w:r>
      <w:r>
        <w:rPr>
          <w:rFonts w:hint="eastAsia" w:ascii="Times New Roman" w:hAnsi="Times New Roman" w:eastAsia="仿宋_GB2312" w:cs="Times New Roman"/>
          <w:w w:val="90"/>
          <w:sz w:val="32"/>
          <w:szCs w:val="32"/>
        </w:rPr>
        <w:t>实际投入资金</w:t>
      </w:r>
      <w:r>
        <w:rPr>
          <w:rFonts w:hint="eastAsia" w:ascii="Times New Roman" w:hAnsi="Times New Roman" w:eastAsia="仿宋_GB2312" w:cs="Times New Roman"/>
          <w:w w:val="90"/>
          <w:sz w:val="32"/>
          <w:szCs w:val="32"/>
          <w:lang w:val="en-US" w:eastAsia="zh-CN"/>
        </w:rPr>
        <w:t>4271.88</w:t>
      </w:r>
      <w:r>
        <w:rPr>
          <w:rFonts w:hint="eastAsia" w:ascii="Times New Roman" w:hAnsi="Times New Roman" w:eastAsia="仿宋_GB2312" w:cs="Times New Roman"/>
          <w:w w:val="90"/>
          <w:sz w:val="32"/>
          <w:szCs w:val="32"/>
        </w:rPr>
        <w:t>万元，</w:t>
      </w:r>
      <w:r>
        <w:rPr>
          <w:rFonts w:hint="eastAsia" w:ascii="Times New Roman" w:hAnsi="Times New Roman" w:eastAsia="仿宋_GB2312" w:cs="Times New Roman"/>
          <w:w w:val="90"/>
          <w:sz w:val="32"/>
          <w:szCs w:val="32"/>
          <w:lang w:eastAsia="zh-CN"/>
        </w:rPr>
        <w:t>其中2023年环卫市场化作业服务项目经费</w:t>
      </w:r>
      <w:r>
        <w:rPr>
          <w:rFonts w:hint="eastAsia" w:ascii="Times New Roman" w:hAnsi="Times New Roman" w:eastAsia="仿宋_GB2312" w:cs="Times New Roman"/>
          <w:w w:val="90"/>
          <w:sz w:val="32"/>
          <w:szCs w:val="32"/>
          <w:lang w:val="en-US" w:eastAsia="zh-CN"/>
        </w:rPr>
        <w:t>2044.3</w:t>
      </w:r>
      <w:r>
        <w:rPr>
          <w:rFonts w:hint="eastAsia" w:ascii="Times New Roman" w:hAnsi="Times New Roman" w:eastAsia="仿宋_GB2312" w:cs="Times New Roman"/>
          <w:w w:val="90"/>
          <w:sz w:val="32"/>
          <w:szCs w:val="32"/>
          <w:lang w:eastAsia="zh-CN"/>
        </w:rPr>
        <w:t>万元，城市维护费</w:t>
      </w:r>
      <w:r>
        <w:rPr>
          <w:rFonts w:hint="eastAsia" w:ascii="Times New Roman" w:hAnsi="Times New Roman" w:eastAsia="仿宋_GB2312" w:cs="Times New Roman"/>
          <w:w w:val="90"/>
          <w:sz w:val="32"/>
          <w:szCs w:val="32"/>
          <w:lang w:val="en-US" w:eastAsia="zh-CN"/>
        </w:rPr>
        <w:t>223.11</w:t>
      </w:r>
      <w:r>
        <w:rPr>
          <w:rFonts w:hint="eastAsia" w:ascii="Times New Roman" w:hAnsi="Times New Roman" w:eastAsia="仿宋_GB2312" w:cs="Times New Roman"/>
          <w:w w:val="90"/>
          <w:sz w:val="32"/>
          <w:szCs w:val="32"/>
          <w:lang w:eastAsia="zh-CN"/>
        </w:rPr>
        <w:t>万元，渌水大桥降噪改造及维护费用</w:t>
      </w:r>
      <w:r>
        <w:rPr>
          <w:rFonts w:hint="eastAsia" w:ascii="Times New Roman" w:hAnsi="Times New Roman" w:eastAsia="仿宋_GB2312" w:cs="Times New Roman"/>
          <w:w w:val="90"/>
          <w:sz w:val="32"/>
          <w:szCs w:val="32"/>
          <w:lang w:val="en-US" w:eastAsia="zh-CN"/>
        </w:rPr>
        <w:t>54.74万元，</w:t>
      </w:r>
      <w:r>
        <w:rPr>
          <w:rFonts w:hint="eastAsia" w:ascii="Times New Roman" w:hAnsi="Times New Roman" w:eastAsia="仿宋_GB2312" w:cs="Times New Roman"/>
          <w:w w:val="90"/>
          <w:sz w:val="32"/>
          <w:szCs w:val="32"/>
          <w:lang w:eastAsia="zh-CN"/>
        </w:rPr>
        <w:t>城区路灯维护费和2023年路灯电费</w:t>
      </w:r>
      <w:r>
        <w:rPr>
          <w:rFonts w:hint="eastAsia" w:ascii="Times New Roman" w:hAnsi="Times New Roman" w:eastAsia="仿宋_GB2312" w:cs="Times New Roman"/>
          <w:w w:val="90"/>
          <w:sz w:val="32"/>
          <w:szCs w:val="32"/>
          <w:lang w:val="en-US" w:eastAsia="zh-CN"/>
        </w:rPr>
        <w:t>273.99万元，</w:t>
      </w:r>
      <w:r>
        <w:rPr>
          <w:rFonts w:hint="eastAsia" w:ascii="Times New Roman" w:hAnsi="Times New Roman" w:eastAsia="仿宋_GB2312" w:cs="Times New Roman"/>
          <w:w w:val="90"/>
          <w:sz w:val="32"/>
          <w:szCs w:val="32"/>
          <w:lang w:eastAsia="zh-CN"/>
        </w:rPr>
        <w:t>2023年节日氛围营造经费</w:t>
      </w:r>
      <w:r>
        <w:rPr>
          <w:rFonts w:hint="eastAsia" w:ascii="Times New Roman" w:hAnsi="Times New Roman" w:eastAsia="仿宋_GB2312" w:cs="Times New Roman"/>
          <w:w w:val="90"/>
          <w:sz w:val="32"/>
          <w:szCs w:val="32"/>
          <w:lang w:val="en-US" w:eastAsia="zh-CN"/>
        </w:rPr>
        <w:t>55.79万元，转拨市场服务中心费用230.91</w:t>
      </w:r>
      <w:r>
        <w:rPr>
          <w:rFonts w:hint="eastAsia" w:ascii="Times New Roman" w:hAnsi="Times New Roman" w:eastAsia="仿宋_GB2312" w:cs="Times New Roman"/>
          <w:w w:val="90"/>
          <w:sz w:val="32"/>
          <w:szCs w:val="32"/>
          <w:lang w:eastAsia="zh-CN"/>
        </w:rPr>
        <w:t>万元，2023年绿化养护费</w:t>
      </w:r>
      <w:r>
        <w:rPr>
          <w:rFonts w:hint="eastAsia" w:ascii="Times New Roman" w:hAnsi="Times New Roman" w:eastAsia="仿宋_GB2312" w:cs="Times New Roman"/>
          <w:w w:val="90"/>
          <w:sz w:val="32"/>
          <w:szCs w:val="32"/>
          <w:lang w:val="en-US" w:eastAsia="zh-CN"/>
        </w:rPr>
        <w:t>257.35万元，</w:t>
      </w:r>
      <w:r>
        <w:rPr>
          <w:rFonts w:hint="eastAsia" w:ascii="Times New Roman" w:hAnsi="Times New Roman" w:eastAsia="仿宋_GB2312" w:cs="Times New Roman"/>
          <w:w w:val="90"/>
          <w:sz w:val="32"/>
          <w:szCs w:val="32"/>
          <w:lang w:eastAsia="zh-CN"/>
        </w:rPr>
        <w:t>数字城管网络及城管通租赁费</w:t>
      </w:r>
      <w:r>
        <w:rPr>
          <w:rFonts w:hint="eastAsia" w:ascii="Times New Roman" w:hAnsi="Times New Roman" w:eastAsia="仿宋_GB2312" w:cs="Times New Roman"/>
          <w:w w:val="90"/>
          <w:sz w:val="32"/>
          <w:szCs w:val="32"/>
          <w:lang w:val="en-US" w:eastAsia="zh-CN"/>
        </w:rPr>
        <w:t>7.72万元，</w:t>
      </w:r>
      <w:r>
        <w:rPr>
          <w:rFonts w:hint="eastAsia" w:ascii="Times New Roman" w:hAnsi="Times New Roman" w:eastAsia="仿宋_GB2312" w:cs="Times New Roman"/>
          <w:w w:val="90"/>
          <w:sz w:val="32"/>
          <w:szCs w:val="32"/>
          <w:lang w:eastAsia="zh-CN"/>
        </w:rPr>
        <w:t>建宁驿站</w:t>
      </w:r>
      <w:r>
        <w:rPr>
          <w:rFonts w:hint="eastAsia" w:ascii="Times New Roman" w:hAnsi="Times New Roman" w:eastAsia="仿宋_GB2312" w:cs="Times New Roman"/>
          <w:w w:val="90"/>
          <w:sz w:val="32"/>
          <w:szCs w:val="32"/>
          <w:lang w:val="en-US" w:eastAsia="zh-CN"/>
        </w:rPr>
        <w:t>6.26</w:t>
      </w:r>
      <w:r>
        <w:rPr>
          <w:rFonts w:hint="eastAsia" w:ascii="Times New Roman" w:hAnsi="Times New Roman" w:eastAsia="仿宋_GB2312" w:cs="Times New Roman"/>
          <w:w w:val="90"/>
          <w:sz w:val="32"/>
          <w:szCs w:val="32"/>
          <w:lang w:eastAsia="zh-CN"/>
        </w:rPr>
        <w:t>万元，渌口城区微公园微亮化及渌江北岸滩地景观改造</w:t>
      </w:r>
      <w:r>
        <w:rPr>
          <w:rFonts w:hint="eastAsia" w:ascii="Times New Roman" w:hAnsi="Times New Roman" w:eastAsia="仿宋_GB2312" w:cs="Times New Roman"/>
          <w:w w:val="90"/>
          <w:sz w:val="32"/>
          <w:szCs w:val="32"/>
          <w:lang w:val="en-US" w:eastAsia="zh-CN"/>
        </w:rPr>
        <w:t>83.75万元，</w:t>
      </w:r>
      <w:r>
        <w:rPr>
          <w:rFonts w:hint="eastAsia" w:ascii="Times New Roman" w:hAnsi="Times New Roman" w:eastAsia="仿宋_GB2312" w:cs="Times New Roman"/>
          <w:w w:val="90"/>
          <w:sz w:val="32"/>
          <w:szCs w:val="32"/>
          <w:lang w:eastAsia="zh-CN"/>
        </w:rPr>
        <w:t>渌水大桥2023年维修养护费</w:t>
      </w:r>
      <w:r>
        <w:rPr>
          <w:rFonts w:hint="eastAsia" w:ascii="Times New Roman" w:hAnsi="Times New Roman" w:eastAsia="仿宋_GB2312" w:cs="Times New Roman"/>
          <w:w w:val="90"/>
          <w:sz w:val="32"/>
          <w:szCs w:val="32"/>
          <w:lang w:val="en-US" w:eastAsia="zh-CN"/>
        </w:rPr>
        <w:t>26.12万元，县城美化工程73.96万元，洪水清运8.82万元，办公楼房租16.2万元，甘塘坡农贸市场改造项目10万元，公共自行车运营专项25.82万元，冰雪抗灾专项36.5万元，原拆违大队办公楼改造项目10万元，无障碍市政设施改造项目110万元，制式服装采购项目9万元，临聘人员历史遗留问题专项13万元，创文工作专项18.92万元，老城区改造项目29.65万元，污染治理和节能减排项目643.51万元。</w:t>
      </w:r>
      <w:r>
        <w:rPr>
          <w:rFonts w:hint="eastAsia" w:ascii="Times New Roman" w:hAnsi="Times New Roman" w:eastAsia="仿宋_GB2312" w:cs="Times New Roman"/>
          <w:w w:val="90"/>
          <w:sz w:val="32"/>
          <w:szCs w:val="32"/>
        </w:rPr>
        <w:t>资金来源为本级财政资金。</w:t>
      </w:r>
    </w:p>
    <w:p>
      <w:pPr>
        <w:keepNext w:val="0"/>
        <w:keepLines w:val="0"/>
        <w:widowControl w:val="0"/>
        <w:suppressLineNumbers w:val="0"/>
        <w:spacing w:before="0" w:beforeAutospacing="0" w:after="0" w:afterAutospacing="0" w:line="600" w:lineRule="exact"/>
        <w:ind w:left="0"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三、部门整体支出绩效情况</w:t>
      </w:r>
    </w:p>
    <w:p>
      <w:pPr>
        <w:keepNext w:val="0"/>
        <w:keepLines w:val="0"/>
        <w:widowControl w:val="0"/>
        <w:suppressLineNumbers w:val="0"/>
        <w:spacing w:before="0" w:beforeAutospacing="0" w:after="0" w:afterAutospacing="0" w:line="600" w:lineRule="exact"/>
        <w:ind w:left="0" w:right="0" w:firstLine="640" w:firstLineChars="200"/>
        <w:jc w:val="both"/>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2023年，我单位积极履职，强化管理，规范市容秩序，规范清扫保洁，规范拆违控违，规范维护保养，规范市场管理，整治户外广告，整治陈年垃圾，整治违章搭建，整治马路市场，整治市政短板，推进建宁驿站建设，推进示范性农贸市场建设，较好地完成了年度工作目标。通过加强预算收支管理，不断建立健全内部管理制度，梳理内部管理流程，部门整体支出管理水平得到提升。部门整体支出绩效情况如下：预算配置控制较好，预算执行比较到位，预算管理较理想，制度执行总体较为有效，“三公”经费总体控制较好，较本年预算支出数有较大幅度下降，政府采购执行率为100%，资金使用合规，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我单位对公共财产物资实行统一管理、统一调配，并按使用人建立了资产实物管理台账，实行使用、保管签字登记制度。对单位固定资产统一采购、多人经办，每月月初根据各部门的需求制订采购计划，实行多人经办、“货比三家”，并按政府采购程序和有关规定加强采购手续。年底对财产物资进行清查、盘点、核对、处理。对取得的资产实物及时进行会计核算。</w:t>
      </w:r>
    </w:p>
    <w:p>
      <w:pPr>
        <w:pStyle w:val="7"/>
        <w:widowControl/>
        <w:spacing w:line="600" w:lineRule="exact"/>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lang w:eastAsia="zh-CN"/>
        </w:rPr>
        <w:t>四、存在的问题及原因分析</w:t>
      </w:r>
    </w:p>
    <w:p>
      <w:pPr>
        <w:pStyle w:val="8"/>
        <w:numPr>
          <w:ilvl w:val="0"/>
          <w:numId w:val="0"/>
        </w:numPr>
        <w:tabs>
          <w:tab w:val="left" w:pos="1164"/>
        </w:tabs>
        <w:spacing w:line="600" w:lineRule="exact"/>
        <w:ind w:left="0" w:leftChars="0" w:firstLine="838" w:firstLineChars="262"/>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绩效目标完成，无偏离。</w:t>
      </w: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下一步改进措施</w:t>
      </w:r>
    </w:p>
    <w:p>
      <w:pPr>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default" w:ascii="方正仿宋_GBK" w:hAnsi="方正仿宋_GBK" w:eastAsia="方正仿宋_GBK" w:cs="方正仿宋_GBK"/>
          <w:kern w:val="2"/>
          <w:sz w:val="32"/>
          <w:szCs w:val="32"/>
          <w:lang w:val="en-US" w:eastAsia="zh-CN" w:bidi="ar"/>
        </w:rPr>
      </w:pPr>
      <w:r>
        <w:rPr>
          <w:rFonts w:hint="eastAsia" w:ascii="Times New Roman" w:hAnsi="Times New Roman" w:eastAsia="黑体" w:cs="黑体"/>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 xml:space="preserve"> 无</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六、绩效自评结果拟应用和公开情况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绩效自评结果在门户网站公开。</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sz w:val="32"/>
          <w:szCs w:val="32"/>
          <w:lang w:eastAsia="zh-CN"/>
        </w:rPr>
      </w:pPr>
    </w:p>
    <w:p>
      <w:pPr>
        <w:keepNext w:val="0"/>
        <w:keepLines w:val="0"/>
        <w:widowControl w:val="0"/>
        <w:suppressLineNumbers w:val="0"/>
        <w:spacing w:before="0" w:beforeAutospacing="0" w:after="0" w:afterAutospacing="0" w:line="600" w:lineRule="exact"/>
        <w:ind w:left="0" w:right="0" w:firstLine="3520" w:firstLineChars="11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株洲市城市管理和综合执法局</w:t>
      </w:r>
    </w:p>
    <w:p>
      <w:pPr>
        <w:keepNext w:val="0"/>
        <w:keepLines w:val="0"/>
        <w:widowControl w:val="0"/>
        <w:suppressLineNumbers w:val="0"/>
        <w:spacing w:before="0" w:beforeAutospacing="0" w:after="0" w:afterAutospacing="0" w:line="600" w:lineRule="exact"/>
        <w:ind w:left="0" w:right="0" w:firstLine="4800" w:firstLineChars="15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2024年4月8日</w:t>
      </w:r>
    </w:p>
    <w:p>
      <w:pPr>
        <w:keepNext w:val="0"/>
        <w:keepLines w:val="0"/>
        <w:widowControl w:val="0"/>
        <w:suppressLineNumbers w:val="0"/>
        <w:spacing w:before="0" w:beforeAutospacing="0" w:after="0" w:afterAutospacing="0"/>
        <w:ind w:left="0" w:right="0" w:firstLine="180" w:firstLineChars="100"/>
        <w:jc w:val="left"/>
        <w:rPr>
          <w:rFonts w:eastAsia="仿宋"/>
          <w:sz w:val="18"/>
          <w:szCs w:val="18"/>
          <w:lang w:val="en-US"/>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E9D22"/>
    <w:multiLevelType w:val="singleLevel"/>
    <w:tmpl w:val="57FE9D2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Mjc3ZTQ2MTg2ZDAyMGI1NDY3NDQzMzkyNGYxNzAifQ=="/>
  </w:docVars>
  <w:rsids>
    <w:rsidRoot w:val="78EE41A8"/>
    <w:rsid w:val="02551B85"/>
    <w:rsid w:val="09F74B6A"/>
    <w:rsid w:val="0A5C592B"/>
    <w:rsid w:val="0EC8307A"/>
    <w:rsid w:val="1202325C"/>
    <w:rsid w:val="123258EF"/>
    <w:rsid w:val="13DD3420"/>
    <w:rsid w:val="15A5287C"/>
    <w:rsid w:val="16B97005"/>
    <w:rsid w:val="1A931D97"/>
    <w:rsid w:val="1B6B33B3"/>
    <w:rsid w:val="1BC82E20"/>
    <w:rsid w:val="1EA9481E"/>
    <w:rsid w:val="211B1C44"/>
    <w:rsid w:val="2A5B183F"/>
    <w:rsid w:val="2DC0604D"/>
    <w:rsid w:val="2E4E4AF2"/>
    <w:rsid w:val="2ED5299B"/>
    <w:rsid w:val="31046251"/>
    <w:rsid w:val="3394259C"/>
    <w:rsid w:val="35F464CC"/>
    <w:rsid w:val="36CA5847"/>
    <w:rsid w:val="39A55AE7"/>
    <w:rsid w:val="3B363A0C"/>
    <w:rsid w:val="3F2D5801"/>
    <w:rsid w:val="43B855E4"/>
    <w:rsid w:val="445D559D"/>
    <w:rsid w:val="4C147838"/>
    <w:rsid w:val="4CEA67EB"/>
    <w:rsid w:val="51AF590D"/>
    <w:rsid w:val="53263FB4"/>
    <w:rsid w:val="54F46459"/>
    <w:rsid w:val="5FCF3D4A"/>
    <w:rsid w:val="604C7149"/>
    <w:rsid w:val="61FF1523"/>
    <w:rsid w:val="64020214"/>
    <w:rsid w:val="669D6BC7"/>
    <w:rsid w:val="675B66C7"/>
    <w:rsid w:val="67BA377B"/>
    <w:rsid w:val="74E514C2"/>
    <w:rsid w:val="759C73E8"/>
    <w:rsid w:val="77950F7E"/>
    <w:rsid w:val="78EE41A8"/>
    <w:rsid w:val="7C3E4C2F"/>
    <w:rsid w:val="7D382AD7"/>
    <w:rsid w:val="7E221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afterLines="0" w:afterAutospacing="0"/>
      <w:ind w:left="420" w:leftChars="200"/>
    </w:pPr>
    <w:rPr>
      <w:rFonts w:ascii="Times New Roman" w:hAnsi="Times New Roman" w:eastAsia="宋体" w:cs="Times New Roman"/>
    </w:rPr>
  </w:style>
  <w:style w:type="paragraph" w:styleId="3">
    <w:name w:val="Normal (Web)"/>
    <w:basedOn w:val="1"/>
    <w:autoRedefine/>
    <w:qFormat/>
    <w:uiPriority w:val="0"/>
    <w:pPr>
      <w:widowControl/>
      <w:spacing w:before="100" w:beforeAutospacing="1" w:after="100" w:afterAutospacing="1"/>
      <w:jc w:val="left"/>
    </w:pPr>
    <w:rPr>
      <w:rFonts w:ascii="宋体" w:hAnsi="Times New Roman"/>
      <w:color w:val="000000"/>
      <w:kern w:val="0"/>
      <w:sz w:val="24"/>
    </w:rPr>
  </w:style>
  <w:style w:type="paragraph" w:styleId="4">
    <w:name w:val="Body Text First Indent 2"/>
    <w:basedOn w:val="2"/>
    <w:autoRedefine/>
    <w:qFormat/>
    <w:uiPriority w:val="0"/>
    <w:pPr>
      <w:ind w:firstLine="420" w:firstLineChars="200"/>
    </w:pPr>
    <w:rPr>
      <w:rFonts w:ascii="Times New Roman" w:hAnsi="Times New Roman" w:eastAsia="宋体" w:cs="Times New Roman"/>
    </w:rPr>
  </w:style>
  <w:style w:type="paragraph" w:customStyle="1" w:styleId="7">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styleId="8">
    <w:name w:val="List Paragraph"/>
    <w:basedOn w:val="1"/>
    <w:autoRedefine/>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1796</Words>
  <Characters>2102</Characters>
  <Lines>0</Lines>
  <Paragraphs>0</Paragraphs>
  <TotalTime>0</TotalTime>
  <ScaleCrop>false</ScaleCrop>
  <LinksUpToDate>false</LinksUpToDate>
  <CharactersWithSpaces>2150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2022-03-01T08:24:00Z</dcterms:created>
  <dc:creator>李干</dc:creator>
  <cp:lastModifiedBy>李干</cp:lastModifiedBy>
  <cp:lastPrinted>2023-04-21T03:45:00Z</cp:lastPrinted>
  <dcterms:modified xsi:type="dcterms:W3CDTF">2024-04-16T07:04:15Z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A789E5A7AB4749078C6DC0AC22F56CBB</vt:lpwstr>
  </property>
</Properties>
</file>