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A2FE0">
      <w:pPr>
        <w:spacing w:line="3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76CB593A">
      <w:pPr>
        <w:widowControl/>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部门整体支出绩效自评表</w:t>
      </w:r>
    </w:p>
    <w:p w14:paraId="142E3C9E">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填报单位：（盖章）                 （202</w:t>
      </w:r>
      <w:r>
        <w:rPr>
          <w:rFonts w:hint="eastAsia" w:ascii="Times New Roman" w:hAnsi="Times New Roman" w:eastAsia="仿宋_GB2312" w:cs="Times New Roman"/>
          <w:kern w:val="0"/>
          <w:szCs w:val="21"/>
        </w:rPr>
        <w:t>3</w:t>
      </w:r>
      <w:r>
        <w:rPr>
          <w:rFonts w:ascii="Times New Roman" w:hAnsi="Times New Roman" w:eastAsia="仿宋_GB2312" w:cs="Times New Roman"/>
          <w:kern w:val="0"/>
          <w:szCs w:val="21"/>
        </w:rPr>
        <w:t>年度）</w:t>
      </w:r>
    </w:p>
    <w:tbl>
      <w:tblPr>
        <w:tblStyle w:val="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14:paraId="4EB7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1ED0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BA56D46">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中国共产主义青年团株洲市渌口区委员会</w:t>
            </w:r>
          </w:p>
        </w:tc>
      </w:tr>
      <w:tr w14:paraId="1F17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AF9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年度预</w:t>
            </w:r>
          </w:p>
          <w:p w14:paraId="48EF44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算申请</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E05986">
            <w:pPr>
              <w:jc w:val="center"/>
              <w:rPr>
                <w:rFonts w:ascii="Times New Roman" w:hAnsi="Times New Roman" w:eastAsia="仿宋_GB2312" w:cs="Times New Roman"/>
                <w:szCs w:val="21"/>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230DF0">
            <w:pPr>
              <w:jc w:val="center"/>
              <w:rPr>
                <w:rFonts w:ascii="Times New Roman" w:hAnsi="Times New Roman" w:eastAsia="仿宋_GB2312" w:cs="Times New Roman"/>
                <w:szCs w:val="21"/>
              </w:rPr>
            </w:pPr>
            <w:r>
              <w:rPr>
                <w:rFonts w:ascii="Times New Roman" w:hAnsi="Times New Roman" w:eastAsia="仿宋_GB2312" w:cs="Times New Roman"/>
                <w:szCs w:val="21"/>
              </w:rPr>
              <w:t>年初</w:t>
            </w:r>
          </w:p>
          <w:p w14:paraId="4C9889A8">
            <w:pPr>
              <w:jc w:val="center"/>
              <w:rPr>
                <w:rFonts w:ascii="Times New Roman" w:hAnsi="Times New Roman" w:eastAsia="仿宋_GB2312" w:cs="Times New Roman"/>
                <w:szCs w:val="21"/>
              </w:rPr>
            </w:pPr>
            <w:r>
              <w:rPr>
                <w:rFonts w:ascii="Times New Roman" w:hAnsi="Times New Roman" w:eastAsia="仿宋_GB2312" w:cs="Times New Roman"/>
                <w:szCs w:val="21"/>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86D8CD6">
            <w:pPr>
              <w:jc w:val="center"/>
              <w:rPr>
                <w:rFonts w:ascii="Times New Roman" w:hAnsi="Times New Roman" w:eastAsia="仿宋_GB2312" w:cs="Times New Roman"/>
                <w:szCs w:val="21"/>
              </w:rPr>
            </w:pPr>
            <w:r>
              <w:rPr>
                <w:rFonts w:ascii="Times New Roman" w:hAnsi="Times New Roman" w:eastAsia="仿宋_GB2312" w:cs="Times New Roman"/>
                <w:szCs w:val="21"/>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35FDC2DB">
            <w:pPr>
              <w:jc w:val="center"/>
              <w:rPr>
                <w:rFonts w:ascii="Times New Roman" w:hAnsi="Times New Roman" w:eastAsia="仿宋_GB2312" w:cs="Times New Roman"/>
                <w:szCs w:val="21"/>
              </w:rPr>
            </w:pPr>
            <w:r>
              <w:rPr>
                <w:rFonts w:ascii="Times New Roman" w:hAnsi="Times New Roman" w:eastAsia="仿宋_GB2312" w:cs="Times New Roman"/>
                <w:szCs w:val="21"/>
              </w:rPr>
              <w:t>全年</w:t>
            </w:r>
          </w:p>
          <w:p w14:paraId="5A6ECF92">
            <w:pPr>
              <w:jc w:val="center"/>
              <w:rPr>
                <w:rFonts w:ascii="Times New Roman" w:hAnsi="Times New Roman" w:eastAsia="仿宋_GB2312" w:cs="Times New Roman"/>
                <w:szCs w:val="21"/>
              </w:rPr>
            </w:pPr>
            <w:r>
              <w:rPr>
                <w:rFonts w:ascii="Times New Roman" w:hAnsi="Times New Roman" w:eastAsia="仿宋_GB2312" w:cs="Times New Roman"/>
                <w:szCs w:val="21"/>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CB0D89E">
            <w:pPr>
              <w:jc w:val="center"/>
              <w:rPr>
                <w:rFonts w:ascii="Times New Roman" w:hAnsi="Times New Roman" w:eastAsia="仿宋_GB2312" w:cs="Times New Roman"/>
                <w:szCs w:val="21"/>
              </w:rPr>
            </w:pPr>
            <w:r>
              <w:rPr>
                <w:rFonts w:ascii="Times New Roman" w:hAnsi="Times New Roman" w:eastAsia="仿宋_GB2312" w:cs="Times New Roman"/>
                <w:szCs w:val="21"/>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B314BC0">
            <w:pPr>
              <w:jc w:val="center"/>
              <w:rPr>
                <w:rFonts w:ascii="Times New Roman" w:hAnsi="Times New Roman" w:eastAsia="仿宋_GB2312" w:cs="Times New Roman"/>
                <w:szCs w:val="21"/>
              </w:rPr>
            </w:pPr>
            <w:r>
              <w:rPr>
                <w:rFonts w:ascii="Times New Roman" w:hAnsi="Times New Roman" w:eastAsia="仿宋_GB2312" w:cs="Times New Roman"/>
                <w:szCs w:val="21"/>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3C69CED3">
            <w:pPr>
              <w:jc w:val="center"/>
              <w:rPr>
                <w:rFonts w:ascii="Times New Roman" w:hAnsi="Times New Roman" w:eastAsia="仿宋_GB2312" w:cs="Times New Roman"/>
                <w:szCs w:val="21"/>
              </w:rPr>
            </w:pPr>
            <w:r>
              <w:rPr>
                <w:rFonts w:ascii="Times New Roman" w:hAnsi="Times New Roman" w:eastAsia="仿宋_GB2312" w:cs="Times New Roman"/>
                <w:szCs w:val="21"/>
              </w:rPr>
              <w:t>得分</w:t>
            </w:r>
          </w:p>
        </w:tc>
      </w:tr>
      <w:tr w14:paraId="334E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66534">
            <w:pPr>
              <w:rPr>
                <w:rFonts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906EC5">
            <w:pPr>
              <w:jc w:val="center"/>
              <w:rPr>
                <w:rFonts w:ascii="Times New Roman" w:hAnsi="Times New Roman" w:eastAsia="仿宋_GB2312" w:cs="Times New Roman"/>
                <w:szCs w:val="21"/>
              </w:rPr>
            </w:pPr>
            <w:r>
              <w:rPr>
                <w:rFonts w:ascii="Times New Roman" w:hAnsi="Times New Roman" w:eastAsia="仿宋_GB2312" w:cs="Times New Roman"/>
                <w:kern w:val="0"/>
                <w:szCs w:val="21"/>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9F657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74.06</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569E7239">
            <w:pPr>
              <w:jc w:val="center"/>
              <w:rPr>
                <w:rFonts w:ascii="Times New Roman" w:hAnsi="Times New Roman" w:eastAsia="仿宋_GB2312" w:cs="Times New Roman"/>
                <w:szCs w:val="21"/>
              </w:rPr>
            </w:pPr>
            <w:r>
              <w:rPr>
                <w:rFonts w:hint="eastAsia" w:ascii="Times New Roman" w:hAnsi="Times New Roman" w:eastAsia="仿宋_GB2312" w:cs="Times New Roman"/>
                <w:szCs w:val="21"/>
              </w:rPr>
              <w:t>83.65</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19F87048">
            <w:pPr>
              <w:jc w:val="center"/>
              <w:rPr>
                <w:rFonts w:ascii="Times New Roman" w:hAnsi="Times New Roman" w:eastAsia="仿宋_GB2312" w:cs="Times New Roman"/>
                <w:szCs w:val="21"/>
              </w:rPr>
            </w:pPr>
            <w:r>
              <w:rPr>
                <w:rFonts w:hint="eastAsia" w:ascii="Times New Roman" w:hAnsi="Times New Roman" w:eastAsia="仿宋_GB2312" w:cs="Times New Roman"/>
                <w:szCs w:val="21"/>
              </w:rPr>
              <w:t>83.65</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BCEBB13">
            <w:pPr>
              <w:jc w:val="center"/>
              <w:rPr>
                <w:rFonts w:ascii="Times New Roman" w:hAnsi="Times New Roman" w:eastAsia="仿宋_GB2312" w:cs="Times New Roman"/>
                <w:szCs w:val="21"/>
              </w:rPr>
            </w:pPr>
            <w:r>
              <w:rPr>
                <w:rFonts w:ascii="Times New Roman" w:hAnsi="Times New Roman" w:eastAsia="仿宋_GB2312" w:cs="Times New Roman"/>
                <w:szCs w:val="21"/>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C878706">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100%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37563088">
            <w:pPr>
              <w:jc w:val="center"/>
              <w:rPr>
                <w:rFonts w:ascii="Times New Roman" w:hAnsi="Times New Roman" w:eastAsia="仿宋_GB2312" w:cs="Times New Roman"/>
                <w:szCs w:val="21"/>
              </w:rPr>
            </w:pPr>
            <w:r>
              <w:rPr>
                <w:rFonts w:hint="eastAsia" w:ascii="Times New Roman" w:hAnsi="Times New Roman" w:eastAsia="仿宋_GB2312" w:cs="Times New Roman"/>
                <w:szCs w:val="21"/>
              </w:rPr>
              <w:t>10</w:t>
            </w:r>
          </w:p>
        </w:tc>
      </w:tr>
      <w:tr w14:paraId="2802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FCA6F">
            <w:pPr>
              <w:rPr>
                <w:rFonts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A236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按收入性质分：</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543A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按支出性质分：</w:t>
            </w:r>
          </w:p>
        </w:tc>
      </w:tr>
      <w:tr w14:paraId="266F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297D0">
            <w:pPr>
              <w:rPr>
                <w:rFonts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86F23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其中：  一般公共预算：</w:t>
            </w:r>
            <w:r>
              <w:rPr>
                <w:rFonts w:hint="eastAsia" w:ascii="Times New Roman" w:hAnsi="Times New Roman" w:eastAsia="仿宋_GB2312" w:cs="Times New Roman"/>
                <w:kern w:val="0"/>
                <w:szCs w:val="21"/>
              </w:rPr>
              <w:t>83.65</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FD380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其中：基本支出：</w:t>
            </w:r>
            <w:r>
              <w:rPr>
                <w:rFonts w:hint="eastAsia" w:ascii="Times New Roman" w:hAnsi="Times New Roman" w:eastAsia="仿宋_GB2312" w:cs="Times New Roman"/>
                <w:kern w:val="0"/>
                <w:szCs w:val="21"/>
              </w:rPr>
              <w:t>56.5</w:t>
            </w:r>
          </w:p>
        </w:tc>
      </w:tr>
      <w:tr w14:paraId="7FAE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C0364">
            <w:pPr>
              <w:rPr>
                <w:rFonts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F2E8B5">
            <w:pPr>
              <w:widowControl/>
              <w:ind w:firstLine="840" w:firstLineChars="4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政府性基金拨款：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150F85">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r>
              <w:rPr>
                <w:rFonts w:hint="eastAsia" w:ascii="Times New Roman" w:hAnsi="Times New Roman" w:eastAsia="仿宋_GB2312" w:cs="Times New Roman"/>
                <w:kern w:val="0"/>
                <w:szCs w:val="21"/>
              </w:rPr>
              <w:t>27.15</w:t>
            </w:r>
          </w:p>
        </w:tc>
      </w:tr>
      <w:tr w14:paraId="7396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4D705">
            <w:pPr>
              <w:rPr>
                <w:rFonts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93B9D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纳入专户管理的非税收入拨款：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EAADCD">
            <w:pPr>
              <w:widowControl/>
              <w:jc w:val="left"/>
              <w:rPr>
                <w:rFonts w:ascii="Times New Roman" w:hAnsi="Times New Roman" w:eastAsia="仿宋_GB2312" w:cs="Times New Roman"/>
                <w:kern w:val="0"/>
                <w:szCs w:val="21"/>
              </w:rPr>
            </w:pPr>
          </w:p>
        </w:tc>
      </w:tr>
      <w:tr w14:paraId="5028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6044F">
            <w:pPr>
              <w:rPr>
                <w:rFonts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2D2CB8">
            <w:pPr>
              <w:widowControl/>
              <w:ind w:firstLine="1470" w:firstLineChars="7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其他资金：</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96571C">
            <w:pPr>
              <w:widowControl/>
              <w:jc w:val="left"/>
              <w:rPr>
                <w:rFonts w:ascii="Times New Roman" w:hAnsi="Times New Roman" w:eastAsia="仿宋_GB2312" w:cs="Times New Roman"/>
                <w:kern w:val="0"/>
                <w:szCs w:val="21"/>
              </w:rPr>
            </w:pPr>
          </w:p>
        </w:tc>
      </w:tr>
      <w:tr w14:paraId="27B6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B0F1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017C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C4D9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实际完成情况　</w:t>
            </w:r>
          </w:p>
        </w:tc>
      </w:tr>
      <w:tr w14:paraId="7984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32BF8">
            <w:pPr>
              <w:rPr>
                <w:rFonts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4F0FB9">
            <w:pPr>
              <w:widowControl/>
              <w:numPr>
                <w:ilvl w:val="0"/>
                <w:numId w:val="1"/>
              </w:numPr>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每周参与</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青年大学习</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的人数稳定在</w:t>
            </w:r>
            <w:r>
              <w:rPr>
                <w:rFonts w:hint="eastAsia" w:ascii="Times New Roman" w:hAnsi="Times New Roman" w:eastAsia="仿宋_GB2312" w:cs="Times New Roman"/>
                <w:kern w:val="0"/>
                <w:szCs w:val="21"/>
              </w:rPr>
              <w:t>40</w:t>
            </w:r>
            <w:r>
              <w:rPr>
                <w:rFonts w:ascii="Times New Roman" w:hAnsi="Times New Roman" w:eastAsia="仿宋_GB2312" w:cs="Times New Roman"/>
                <w:kern w:val="0"/>
                <w:szCs w:val="21"/>
              </w:rPr>
              <w:t>00人以上</w:t>
            </w:r>
            <w:r>
              <w:rPr>
                <w:rFonts w:hint="eastAsia" w:ascii="Times New Roman" w:hAnsi="Times New Roman" w:eastAsia="仿宋_GB2312" w:cs="Times New Roman"/>
                <w:kern w:val="0"/>
                <w:szCs w:val="21"/>
              </w:rPr>
              <w:t>。</w:t>
            </w:r>
          </w:p>
          <w:p w14:paraId="6CCB86DA">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开展习近平新时代中国特色社会主义思想和党的二十大精神专题学习</w:t>
            </w:r>
          </w:p>
          <w:p w14:paraId="190A4F02">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开展“两红两优”评选</w:t>
            </w:r>
          </w:p>
          <w:p w14:paraId="646E36C1">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聚焦中心工作</w:t>
            </w:r>
          </w:p>
          <w:p w14:paraId="4D4C884F">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成立青联、完成换届选举</w:t>
            </w:r>
          </w:p>
          <w:p w14:paraId="7CA8FFE1">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2022年团属微信公众号发布推文40篇以上。</w:t>
            </w:r>
          </w:p>
          <w:p w14:paraId="51114415">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开展渌口籍大学生任乡镇兼职副书记工作。</w:t>
            </w:r>
          </w:p>
          <w:p w14:paraId="0AE9DDA1">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开展青马培训班</w:t>
            </w:r>
          </w:p>
          <w:p w14:paraId="385C9FDB">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开展志愿服务。</w:t>
            </w:r>
          </w:p>
          <w:p w14:paraId="35BD5C85">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开展青年联谊活动。</w:t>
            </w:r>
          </w:p>
          <w:p w14:paraId="624679E6">
            <w:pPr>
              <w:widowControl/>
              <w:numPr>
                <w:ilvl w:val="0"/>
                <w:numId w:val="1"/>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开展五四活动。</w:t>
            </w:r>
          </w:p>
          <w:p w14:paraId="2ED59816">
            <w:pPr>
              <w:widowControl/>
              <w:spacing w:line="240" w:lineRule="exact"/>
              <w:jc w:val="left"/>
              <w:rPr>
                <w:rFonts w:ascii="Times New Roman" w:hAnsi="Times New Roman" w:eastAsia="仿宋_GB2312" w:cs="Times New Roman"/>
                <w:kern w:val="0"/>
                <w:szCs w:val="21"/>
              </w:rPr>
            </w:pP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D8AEAC">
            <w:pPr>
              <w:widowControl/>
              <w:spacing w:line="240" w:lineRule="exact"/>
              <w:jc w:val="left"/>
              <w:rPr>
                <w:rFonts w:ascii="Times New Roman" w:hAnsi="Times New Roman" w:eastAsia="仿宋_GB2312" w:cs="Times New Roman"/>
                <w:kern w:val="0"/>
                <w:szCs w:val="21"/>
              </w:rPr>
            </w:pPr>
          </w:p>
          <w:p w14:paraId="0573F884">
            <w:pPr>
              <w:widowControl/>
              <w:numPr>
                <w:ilvl w:val="0"/>
                <w:numId w:val="2"/>
              </w:numPr>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每周参与</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青年大学习</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的人数稳定在</w:t>
            </w:r>
            <w:r>
              <w:rPr>
                <w:rFonts w:hint="eastAsia" w:ascii="Times New Roman" w:hAnsi="Times New Roman" w:eastAsia="仿宋_GB2312" w:cs="Times New Roman"/>
                <w:kern w:val="0"/>
                <w:szCs w:val="21"/>
              </w:rPr>
              <w:t>40</w:t>
            </w:r>
            <w:r>
              <w:rPr>
                <w:rFonts w:ascii="Times New Roman" w:hAnsi="Times New Roman" w:eastAsia="仿宋_GB2312" w:cs="Times New Roman"/>
                <w:kern w:val="0"/>
                <w:szCs w:val="21"/>
              </w:rPr>
              <w:t>00人以上</w:t>
            </w:r>
            <w:r>
              <w:rPr>
                <w:rFonts w:hint="eastAsia" w:ascii="Times New Roman" w:hAnsi="Times New Roman" w:eastAsia="仿宋_GB2312" w:cs="Times New Roman"/>
                <w:kern w:val="0"/>
                <w:szCs w:val="21"/>
              </w:rPr>
              <w:t>。</w:t>
            </w:r>
          </w:p>
          <w:p w14:paraId="7E621836">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深入开展习近平新时代中国特色社会主义思想和党的二十大精神专题学习，组织“青年讲师团”进学校、社区、企业开展宣讲30余场</w:t>
            </w:r>
          </w:p>
          <w:p w14:paraId="64140409">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开展“两红两优”评选，评选出区级优秀个人56名、优秀集体10个；开展少先队“三优”评选，成功获评市级优秀少先队集体和个人23个，省级优秀少先队大队1个；</w:t>
            </w:r>
          </w:p>
          <w:p w14:paraId="7F2769B0">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专题组织青年创业者、青年代表参加晓彤书记早餐会2场；组织青联委员召开渌口区本地产品推介会，共计13位青年企业主就30余款产品进行现场宣传、推介开展渌口。成立“逐梦”株洲市二中青龙湾小学乡村少年朗诵团，通过朗诵、演讲，着力提升乡村学生的表达能力，为“青春渌口，创业新城”注入乡村青少年活力。</w:t>
            </w:r>
          </w:p>
          <w:p w14:paraId="2CA991EA">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成立渌口区第一届青年联合会，共吸收110名青联委员加入组织,顺利完成团委换届工作。</w:t>
            </w:r>
          </w:p>
          <w:p w14:paraId="768F3224">
            <w:pPr>
              <w:widowControl/>
              <w:numPr>
                <w:ilvl w:val="0"/>
                <w:numId w:val="2"/>
              </w:numPr>
              <w:spacing w:line="240" w:lineRule="exact"/>
              <w:jc w:val="left"/>
              <w:rPr>
                <w:rFonts w:ascii="Times New Roman" w:hAnsi="Times New Roman" w:eastAsia="仿宋_GB2312" w:cs="Times New Roman"/>
                <w:kern w:val="0"/>
                <w:szCs w:val="21"/>
              </w:rPr>
            </w:pPr>
          </w:p>
          <w:p w14:paraId="08653E2A">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面向全国高校选拔20名渌口籍优秀在校大学生任乡镇兼职团委副书记</w:t>
            </w:r>
          </w:p>
          <w:p w14:paraId="10AB1916">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联合区委组织部、区委党校举办2023年度株洲市渌口区青训班暨青马工程培训班，组织60余名基层团干、少先队辅导员进行为期3天的系统培训。</w:t>
            </w:r>
          </w:p>
          <w:p w14:paraId="6358AFE5">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开展志愿服务。在创文创卫、法治渌口建设、“七彩假期，助梦成长”暑期公益课堂、渌口（昭陵）龙舟赛、U18篮球赛、全国象棋传统公开赛等工作中，组织渌口青年全程参与志愿服务活动。</w:t>
            </w:r>
          </w:p>
          <w:p w14:paraId="036779DC">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组织开展青年交友、联谊等活动17场，为400余名渌口青年在婚恋交友、公务员考试、青年交流等方面提供服务</w:t>
            </w:r>
          </w:p>
          <w:p w14:paraId="6FBC87F4">
            <w:pPr>
              <w:widowControl/>
              <w:numPr>
                <w:ilvl w:val="0"/>
                <w:numId w:val="2"/>
              </w:numPr>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五四邀请全区青年代表，开展区委运动会以及前往学校关爱特殊青少年。</w:t>
            </w:r>
          </w:p>
          <w:p w14:paraId="0FB3E38B">
            <w:pPr>
              <w:widowControl/>
              <w:spacing w:line="240" w:lineRule="exact"/>
              <w:jc w:val="left"/>
              <w:rPr>
                <w:rFonts w:ascii="Times New Roman" w:hAnsi="Times New Roman" w:eastAsia="方正仿宋_GBK" w:cs="Times New Roman"/>
                <w:bCs/>
                <w:sz w:val="15"/>
                <w:szCs w:val="15"/>
              </w:rPr>
            </w:pPr>
          </w:p>
        </w:tc>
      </w:tr>
      <w:tr w14:paraId="20D0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7BB6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绩</w:t>
            </w:r>
          </w:p>
          <w:p w14:paraId="4AF317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w:t>
            </w:r>
          </w:p>
          <w:p w14:paraId="52DB2D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w:t>
            </w:r>
          </w:p>
          <w:p w14:paraId="5C4499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51F2A2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E4D571E">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3FEEC0">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583FB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w:t>
            </w:r>
          </w:p>
          <w:p w14:paraId="06902EB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31C5456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w:t>
            </w:r>
          </w:p>
          <w:p w14:paraId="4A5F6CE0">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BAE268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3D3B7BA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EDC5BD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偏差原因分析及改进措施</w:t>
            </w:r>
          </w:p>
        </w:tc>
      </w:tr>
      <w:tr w14:paraId="508A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885F5">
            <w:pPr>
              <w:rPr>
                <w:rFonts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574FF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产出指标</w:t>
            </w:r>
          </w:p>
          <w:p w14:paraId="038BDDA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(50分)</w:t>
            </w:r>
          </w:p>
        </w:tc>
        <w:tc>
          <w:tcPr>
            <w:tcW w:w="1417" w:type="dxa"/>
            <w:vMerge w:val="restart"/>
            <w:tcBorders>
              <w:top w:val="single" w:color="auto" w:sz="4" w:space="0"/>
              <w:left w:val="single" w:color="auto" w:sz="4" w:space="0"/>
              <w:right w:val="single" w:color="auto" w:sz="4" w:space="0"/>
            </w:tcBorders>
            <w:shd w:val="clear" w:color="auto" w:fill="auto"/>
            <w:vAlign w:val="center"/>
          </w:tcPr>
          <w:p w14:paraId="5B96977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数量</w:t>
            </w:r>
          </w:p>
          <w:p w14:paraId="626DA1F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1D02BE">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青年大学习人数</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A8ED2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4000以上</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546BAC0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4000以上</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0D441FE">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668424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A83FFC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998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C854D">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9BC88">
            <w:pPr>
              <w:widowControl/>
              <w:spacing w:line="240" w:lineRule="exact"/>
              <w:jc w:val="center"/>
              <w:rPr>
                <w:rFonts w:ascii="Times New Roman" w:hAnsi="Times New Roman" w:eastAsia="仿宋_GB2312" w:cs="Times New Roman"/>
                <w:kern w:val="0"/>
                <w:szCs w:val="21"/>
              </w:rPr>
            </w:pPr>
          </w:p>
        </w:tc>
        <w:tc>
          <w:tcPr>
            <w:tcW w:w="1417" w:type="dxa"/>
            <w:vMerge w:val="continue"/>
            <w:tcBorders>
              <w:left w:val="single" w:color="auto" w:sz="4" w:space="0"/>
              <w:right w:val="single" w:color="auto" w:sz="4" w:space="0"/>
            </w:tcBorders>
            <w:shd w:val="clear" w:color="auto" w:fill="auto"/>
            <w:vAlign w:val="center"/>
          </w:tcPr>
          <w:p w14:paraId="28BA47F8">
            <w:pPr>
              <w:widowControl/>
              <w:spacing w:line="240" w:lineRule="exact"/>
              <w:jc w:val="center"/>
              <w:rPr>
                <w:rFonts w:ascii="Times New Roman" w:hAnsi="Times New Roman" w:eastAsia="仿宋_GB2312" w:cs="Times New Roman"/>
                <w:kern w:val="0"/>
                <w:szCs w:val="21"/>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E9448B">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方正仿宋_GBK" w:cs="Times New Roman"/>
                <w:bCs/>
                <w:sz w:val="18"/>
                <w:szCs w:val="18"/>
              </w:rPr>
              <w:t>微信公众号发布推文40篇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496297">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方正仿宋_GBK" w:cs="Times New Roman"/>
                <w:bCs/>
                <w:sz w:val="18"/>
                <w:szCs w:val="18"/>
              </w:rPr>
              <w:t>40篇以上</w:t>
            </w:r>
            <w:r>
              <w:rPr>
                <w:rFonts w:ascii="Times New Roman" w:hAnsi="Times New Roman" w:eastAsia="仿宋_GB2312" w:cs="Times New Roman"/>
                <w:kern w:val="0"/>
                <w:szCs w:val="21"/>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62C19E5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42</w:t>
            </w:r>
            <w:r>
              <w:rPr>
                <w:rFonts w:hint="eastAsia" w:ascii="Times New Roman" w:hAnsi="Times New Roman" w:eastAsia="方正仿宋_GBK" w:cs="Times New Roman"/>
                <w:bCs/>
                <w:sz w:val="18"/>
                <w:szCs w:val="18"/>
              </w:rPr>
              <w:t>篇</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FE27F99">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2A0D91A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17B92E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A82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2AAAE">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680A2">
            <w:pPr>
              <w:widowControl/>
              <w:spacing w:line="240" w:lineRule="exact"/>
              <w:jc w:val="center"/>
              <w:rPr>
                <w:rFonts w:ascii="Times New Roman" w:hAnsi="Times New Roman" w:eastAsia="仿宋_GB2312" w:cs="Times New Roman"/>
                <w:kern w:val="0"/>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14:paraId="54E38AC0">
            <w:pPr>
              <w:widowControl/>
              <w:spacing w:line="240" w:lineRule="exact"/>
              <w:jc w:val="center"/>
              <w:rPr>
                <w:rFonts w:ascii="Times New Roman" w:hAnsi="Times New Roman" w:eastAsia="仿宋_GB2312" w:cs="Times New Roman"/>
                <w:kern w:val="0"/>
                <w:szCs w:val="21"/>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4DAA3E">
            <w:pPr>
              <w:widowControl/>
              <w:spacing w:line="240" w:lineRule="exact"/>
              <w:jc w:val="center"/>
              <w:rPr>
                <w:rFonts w:ascii="Times New Roman" w:hAnsi="Times New Roman" w:eastAsia="方正仿宋_GBK" w:cs="Times New Roman"/>
                <w:bCs/>
                <w:sz w:val="18"/>
                <w:szCs w:val="18"/>
              </w:rPr>
            </w:pPr>
            <w:r>
              <w:rPr>
                <w:rFonts w:hint="eastAsia" w:ascii="Times New Roman" w:hAnsi="Times New Roman" w:eastAsia="方正仿宋_GBK" w:cs="Times New Roman"/>
                <w:bCs/>
                <w:sz w:val="18"/>
                <w:szCs w:val="18"/>
              </w:rPr>
              <w:t>志愿服务活动</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A6998">
            <w:pPr>
              <w:widowControl/>
              <w:spacing w:line="240" w:lineRule="exact"/>
              <w:jc w:val="center"/>
              <w:rPr>
                <w:rFonts w:ascii="Times New Roman" w:hAnsi="Times New Roman" w:eastAsia="方正仿宋_GBK" w:cs="Times New Roman"/>
                <w:bCs/>
                <w:sz w:val="18"/>
                <w:szCs w:val="18"/>
              </w:rPr>
            </w:pPr>
            <w:r>
              <w:rPr>
                <w:rFonts w:hint="eastAsia" w:ascii="Times New Roman" w:hAnsi="Times New Roman" w:eastAsia="方正仿宋_GBK" w:cs="Times New Roman"/>
                <w:bCs/>
                <w:sz w:val="18"/>
                <w:szCs w:val="18"/>
              </w:rPr>
              <w:t>大于5场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6ADFB71E">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方正仿宋_GBK" w:cs="Times New Roman"/>
                <w:bCs/>
                <w:sz w:val="18"/>
                <w:szCs w:val="18"/>
              </w:rPr>
              <w:t>10场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C06A879">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DF32370">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6B51E8E9">
            <w:pPr>
              <w:widowControl/>
              <w:spacing w:line="240" w:lineRule="exact"/>
              <w:jc w:val="center"/>
              <w:rPr>
                <w:rFonts w:ascii="Times New Roman" w:hAnsi="Times New Roman" w:eastAsia="仿宋_GB2312" w:cs="Times New Roman"/>
                <w:kern w:val="0"/>
                <w:szCs w:val="21"/>
              </w:rPr>
            </w:pPr>
          </w:p>
        </w:tc>
      </w:tr>
      <w:tr w14:paraId="167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0FB33">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6B9AD">
            <w:pPr>
              <w:widowControl/>
              <w:spacing w:line="240" w:lineRule="exact"/>
              <w:jc w:val="center"/>
              <w:rPr>
                <w:rFonts w:ascii="Times New Roman" w:hAnsi="Times New Roman" w:eastAsia="仿宋_GB2312" w:cs="Times New Roman"/>
                <w:kern w:val="0"/>
                <w:szCs w:val="21"/>
              </w:rPr>
            </w:pP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B17E7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质量</w:t>
            </w:r>
          </w:p>
          <w:p w14:paraId="377E711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AFA85">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成立青年联合会</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93BBB">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4B2126A0">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F8636B2">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33EE7B11">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0AFA91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E3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89F0E">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AA77E">
            <w:pPr>
              <w:widowControl/>
              <w:spacing w:line="240" w:lineRule="exact"/>
              <w:jc w:val="center"/>
              <w:rPr>
                <w:rFonts w:ascii="Times New Roman" w:hAnsi="Times New Roman" w:eastAsia="仿宋_GB2312" w:cs="Times New Roman"/>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FA0E5">
            <w:pPr>
              <w:widowControl/>
              <w:spacing w:line="240" w:lineRule="exact"/>
              <w:jc w:val="center"/>
              <w:rPr>
                <w:rFonts w:ascii="Times New Roman" w:hAnsi="Times New Roman" w:eastAsia="仿宋_GB2312" w:cs="Times New Roman"/>
                <w:kern w:val="0"/>
                <w:szCs w:val="21"/>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81519">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完成换届选举</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809EC9">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0F4EC765">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AF70BAD">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2E0924B">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2C02588E">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201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F8717">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5B935">
            <w:pPr>
              <w:widowControl/>
              <w:spacing w:line="240" w:lineRule="exact"/>
              <w:jc w:val="center"/>
              <w:rPr>
                <w:rFonts w:ascii="Times New Roman" w:hAnsi="Times New Roman" w:eastAsia="仿宋_GB2312" w:cs="Times New Roman"/>
                <w:kern w:val="0"/>
                <w:szCs w:val="21"/>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14:paraId="20D55E8C">
            <w:pPr>
              <w:widowControl/>
              <w:spacing w:line="240" w:lineRule="exact"/>
              <w:jc w:val="center"/>
              <w:rPr>
                <w:rFonts w:ascii="Times New Roman" w:hAnsi="Times New Roman" w:eastAsia="仿宋_GB2312" w:cs="Times New Roman"/>
                <w:kern w:val="0"/>
                <w:szCs w:val="21"/>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ED5EA0">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完成一期团干培训</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6ACF3">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43045B9F">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698081C">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D0B5893">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6135970">
            <w:pPr>
              <w:widowControl/>
              <w:spacing w:line="240" w:lineRule="exact"/>
              <w:jc w:val="center"/>
              <w:rPr>
                <w:rFonts w:ascii="Times New Roman" w:hAnsi="Times New Roman" w:eastAsia="仿宋_GB2312" w:cs="Times New Roman"/>
                <w:kern w:val="0"/>
                <w:szCs w:val="21"/>
              </w:rPr>
            </w:pPr>
          </w:p>
        </w:tc>
      </w:tr>
      <w:tr w14:paraId="7576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89E15">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4A0DA">
            <w:pPr>
              <w:widowControl/>
              <w:spacing w:line="240" w:lineRule="exact"/>
              <w:jc w:val="center"/>
              <w:rPr>
                <w:rFonts w:ascii="Times New Roman" w:hAnsi="Times New Roman" w:eastAsia="仿宋_GB2312" w:cs="Times New Roman"/>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3287A2">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时效</w:t>
            </w:r>
          </w:p>
          <w:p w14:paraId="65B6584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0811CF">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及时完成工作任务</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A711BF">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及时完成工作任务</w:t>
            </w:r>
            <w:r>
              <w:rPr>
                <w:rFonts w:ascii="Times New Roman" w:hAnsi="Times New Roman" w:eastAsia="仿宋_GB2312" w:cs="Times New Roman"/>
                <w:kern w:val="0"/>
                <w:szCs w:val="21"/>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3EE78D18">
            <w:pPr>
              <w:widowControl/>
              <w:spacing w:line="240" w:lineRule="exac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及时完成工作任务</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820A0D6">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F99F4C2">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6B2C12BA">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233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1E306">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14513">
            <w:pPr>
              <w:widowControl/>
              <w:spacing w:line="240" w:lineRule="exact"/>
              <w:jc w:val="center"/>
              <w:rPr>
                <w:rFonts w:ascii="Times New Roman" w:hAnsi="Times New Roman" w:eastAsia="仿宋_GB2312" w:cs="Times New Roman"/>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A6C5D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成本</w:t>
            </w:r>
          </w:p>
          <w:p w14:paraId="3A25E5A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3982ED">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szCs w:val="21"/>
              </w:rPr>
              <w:t>83.68万元</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CCB73D">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szCs w:val="21"/>
              </w:rPr>
              <w:t>83.68万元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554EC7E2">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szCs w:val="21"/>
              </w:rPr>
              <w:t>83.68万元</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1A66FA9">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1D39B74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444CCA2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CC2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2074F">
            <w:pPr>
              <w:rPr>
                <w:rFonts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FECC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效益指标</w:t>
            </w:r>
          </w:p>
          <w:p w14:paraId="79CB087B">
            <w:pPr>
              <w:widowControl/>
              <w:spacing w:line="240" w:lineRule="exact"/>
              <w:ind w:firstLine="210" w:firstLineChars="1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（30分）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AB2031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经济效</w:t>
            </w:r>
          </w:p>
          <w:p w14:paraId="11FAE4B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9830AB">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szCs w:val="21"/>
              </w:rPr>
              <w:t>83.68万元</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B936AF">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szCs w:val="21"/>
              </w:rPr>
              <w:t>83.68万元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E34D931">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szCs w:val="21"/>
              </w:rPr>
              <w:t>83.68万元</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4907CCB">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B4AB86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4FEAEBFE">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7C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0EEA0">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996F7">
            <w:pPr>
              <w:widowControl/>
              <w:spacing w:line="240" w:lineRule="exact"/>
              <w:jc w:val="center"/>
              <w:rPr>
                <w:rFonts w:ascii="Times New Roman" w:hAnsi="Times New Roman" w:eastAsia="仿宋_GB2312" w:cs="Times New Roman"/>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B6118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社会效</w:t>
            </w:r>
          </w:p>
          <w:p w14:paraId="1C03E42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4B183">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维护社会和谐稳定</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70E44C">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保持</w:t>
            </w:r>
            <w:r>
              <w:rPr>
                <w:rFonts w:ascii="Times New Roman" w:hAnsi="Times New Roman" w:eastAsia="仿宋_GB2312" w:cs="Times New Roman"/>
                <w:kern w:val="0"/>
                <w:szCs w:val="21"/>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0F8A1ACD">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保持</w:t>
            </w:r>
            <w:r>
              <w:rPr>
                <w:rFonts w:ascii="Times New Roman" w:hAnsi="Times New Roman" w:eastAsia="仿宋_GB2312" w:cs="Times New Roman"/>
                <w:kern w:val="0"/>
                <w:szCs w:val="21"/>
              </w:rPr>
              <w:t>　</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E764813">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7A05EF8">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AC04C2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59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3E2A1">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82325">
            <w:pPr>
              <w:widowControl/>
              <w:spacing w:line="240" w:lineRule="exact"/>
              <w:jc w:val="center"/>
              <w:rPr>
                <w:rFonts w:ascii="Times New Roman" w:hAnsi="Times New Roman" w:eastAsia="仿宋_GB2312" w:cs="Times New Roman"/>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ACE07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生态效</w:t>
            </w:r>
          </w:p>
          <w:p w14:paraId="582E431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9257DD">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为社会生态环境建设提供和谐稳定的环境</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181BC">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保持</w:t>
            </w:r>
            <w:r>
              <w:rPr>
                <w:rFonts w:ascii="Times New Roman" w:hAnsi="Times New Roman" w:eastAsia="仿宋_GB2312" w:cs="Times New Roman"/>
                <w:kern w:val="0"/>
                <w:szCs w:val="21"/>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3A041666">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保持</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FD3129E">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17EE04FA">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4D2B333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ED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5D0A2">
            <w:pPr>
              <w:rPr>
                <w:rFonts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AE8E3">
            <w:pPr>
              <w:widowControl/>
              <w:spacing w:line="240" w:lineRule="exact"/>
              <w:jc w:val="center"/>
              <w:rPr>
                <w:rFonts w:ascii="Times New Roman" w:hAnsi="Times New Roman" w:eastAsia="仿宋_GB2312" w:cs="Times New Roman"/>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EFD1F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56555D">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总体平稳可控</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4A238A">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保持</w:t>
            </w:r>
            <w:r>
              <w:rPr>
                <w:rFonts w:ascii="Times New Roman" w:hAnsi="Times New Roman" w:eastAsia="仿宋_GB2312" w:cs="Times New Roman"/>
                <w:kern w:val="0"/>
                <w:szCs w:val="21"/>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716909F1">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保持</w:t>
            </w:r>
            <w:r>
              <w:rPr>
                <w:rFonts w:ascii="Times New Roman" w:hAnsi="Times New Roman" w:eastAsia="仿宋_GB2312" w:cs="Times New Roman"/>
                <w:kern w:val="0"/>
                <w:szCs w:val="21"/>
              </w:rPr>
              <w:t>　</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89D223F">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106E240">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r>
              <w:rPr>
                <w:rFonts w:ascii="Times New Roman" w:hAnsi="Times New Roman" w:eastAsia="仿宋_GB2312" w:cs="Times New Roman"/>
                <w:kern w:val="0"/>
                <w:szCs w:val="21"/>
              </w:rPr>
              <w:t>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9FAF94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804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A854C">
            <w:pPr>
              <w:rPr>
                <w:rFonts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F71EC7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满意度指标</w:t>
            </w:r>
          </w:p>
          <w:p w14:paraId="09FFE43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93DAE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65D399">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全区人民满意度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268A2A">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仿宋_GB2312"/>
                <w:kern w:val="0"/>
                <w:szCs w:val="21"/>
              </w:rPr>
              <w:t>98%</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47B73F54">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仿宋_GB2312"/>
                <w:kern w:val="0"/>
                <w:szCs w:val="21"/>
              </w:rPr>
              <w:t>98%</w:t>
            </w:r>
            <w:r>
              <w:rPr>
                <w:rFonts w:ascii="Times New Roman" w:hAnsi="Times New Roman" w:eastAsia="仿宋_GB2312" w:cs="Times New Roman"/>
                <w:kern w:val="0"/>
                <w:szCs w:val="21"/>
              </w:rPr>
              <w:t>　</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8F9D1A8">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B779CD8">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5A77F25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634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9FC9C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607DC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788A00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5BAC07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4DBD019F">
      <w:pPr>
        <w:spacing w:line="360" w:lineRule="exact"/>
        <w:rPr>
          <w:rFonts w:ascii="Times New Roman" w:hAnsi="Times New Roman" w:eastAsia="黑体" w:cs="Times New Roman"/>
          <w:sz w:val="32"/>
          <w:szCs w:val="32"/>
        </w:rPr>
      </w:pPr>
    </w:p>
    <w:p w14:paraId="2E800FDE">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填报人：           联系电话：                填报日期：              单位负责人签字：</w:t>
      </w:r>
    </w:p>
    <w:p w14:paraId="66DC9D86">
      <w:pPr>
        <w:spacing w:line="360" w:lineRule="exact"/>
        <w:rPr>
          <w:rFonts w:ascii="Times New Roman" w:hAnsi="Times New Roman" w:eastAsia="黑体" w:cs="Times New Roman"/>
          <w:sz w:val="32"/>
          <w:szCs w:val="32"/>
        </w:rPr>
      </w:pPr>
    </w:p>
    <w:p w14:paraId="2CC07F46">
      <w:pPr>
        <w:spacing w:line="360" w:lineRule="exact"/>
        <w:rPr>
          <w:rFonts w:ascii="Times New Roman" w:hAnsi="Times New Roman" w:eastAsia="黑体" w:cs="Times New Roman"/>
          <w:sz w:val="32"/>
          <w:szCs w:val="32"/>
        </w:rPr>
      </w:pPr>
    </w:p>
    <w:p w14:paraId="050EC197">
      <w:pPr>
        <w:spacing w:line="360" w:lineRule="exact"/>
        <w:rPr>
          <w:rFonts w:ascii="Times New Roman" w:hAnsi="Times New Roman" w:eastAsia="黑体" w:cs="Times New Roman"/>
          <w:sz w:val="32"/>
          <w:szCs w:val="32"/>
        </w:rPr>
      </w:pPr>
    </w:p>
    <w:p w14:paraId="5FF3BB6C">
      <w:pPr>
        <w:spacing w:line="360" w:lineRule="exact"/>
        <w:rPr>
          <w:rFonts w:ascii="Times New Roman" w:hAnsi="Times New Roman" w:eastAsia="黑体" w:cs="Times New Roman"/>
          <w:sz w:val="32"/>
          <w:szCs w:val="32"/>
        </w:rPr>
      </w:pPr>
    </w:p>
    <w:p w14:paraId="70D502A9">
      <w:pPr>
        <w:spacing w:line="360" w:lineRule="exact"/>
        <w:rPr>
          <w:rFonts w:ascii="Times New Roman" w:hAnsi="Times New Roman" w:eastAsia="黑体" w:cs="Times New Roman"/>
          <w:sz w:val="32"/>
          <w:szCs w:val="32"/>
        </w:rPr>
      </w:pPr>
    </w:p>
    <w:p w14:paraId="1AA6ACC5">
      <w:pPr>
        <w:spacing w:line="360" w:lineRule="exact"/>
        <w:rPr>
          <w:rFonts w:ascii="Times New Roman" w:hAnsi="Times New Roman" w:eastAsia="黑体" w:cs="Times New Roman"/>
          <w:sz w:val="32"/>
          <w:szCs w:val="32"/>
        </w:rPr>
      </w:pPr>
    </w:p>
    <w:p w14:paraId="470F4F90">
      <w:pPr>
        <w:spacing w:line="360" w:lineRule="exact"/>
        <w:rPr>
          <w:rFonts w:ascii="Times New Roman" w:hAnsi="Times New Roman" w:eastAsia="黑体" w:cs="Times New Roman"/>
          <w:sz w:val="32"/>
          <w:szCs w:val="32"/>
        </w:rPr>
      </w:pPr>
    </w:p>
    <w:p w14:paraId="29F9DA82">
      <w:pPr>
        <w:spacing w:line="360" w:lineRule="exact"/>
        <w:rPr>
          <w:rFonts w:ascii="Times New Roman" w:hAnsi="Times New Roman" w:eastAsia="黑体" w:cs="Times New Roman"/>
          <w:sz w:val="32"/>
          <w:szCs w:val="32"/>
        </w:rPr>
      </w:pPr>
    </w:p>
    <w:p w14:paraId="1181F72B">
      <w:pPr>
        <w:spacing w:line="360" w:lineRule="exact"/>
        <w:rPr>
          <w:rFonts w:ascii="Times New Roman" w:hAnsi="Times New Roman" w:eastAsia="黑体" w:cs="Times New Roman"/>
          <w:sz w:val="32"/>
          <w:szCs w:val="32"/>
        </w:rPr>
      </w:pPr>
    </w:p>
    <w:p w14:paraId="26E36781">
      <w:pPr>
        <w:spacing w:line="360" w:lineRule="exact"/>
        <w:rPr>
          <w:rFonts w:ascii="Times New Roman" w:hAnsi="Times New Roman" w:eastAsia="黑体" w:cs="Times New Roman"/>
          <w:sz w:val="32"/>
          <w:szCs w:val="32"/>
        </w:rPr>
      </w:pPr>
    </w:p>
    <w:p w14:paraId="5F62CC60">
      <w:pPr>
        <w:spacing w:line="360" w:lineRule="exact"/>
        <w:rPr>
          <w:rFonts w:ascii="Times New Roman" w:hAnsi="Times New Roman" w:eastAsia="方正小标宋简体" w:cs="Times New Roman"/>
          <w:sz w:val="44"/>
          <w:szCs w:val="44"/>
        </w:rPr>
      </w:pPr>
      <w:r>
        <w:rPr>
          <w:rFonts w:ascii="Times New Roman" w:hAnsi="Times New Roman" w:eastAsia="黑体" w:cs="Times New Roman"/>
          <w:sz w:val="32"/>
          <w:szCs w:val="32"/>
        </w:rPr>
        <w:t>附件2</w:t>
      </w:r>
    </w:p>
    <w:p w14:paraId="29B49D42">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部门整体支出绩效自评报告</w:t>
      </w:r>
    </w:p>
    <w:p w14:paraId="0235E8A3">
      <w:pPr>
        <w:rPr>
          <w:rFonts w:ascii="Times New Roman" w:hAnsi="Times New Roman" w:cs="Times New Roman"/>
          <w:sz w:val="32"/>
          <w:szCs w:val="32"/>
        </w:rPr>
      </w:pPr>
    </w:p>
    <w:p w14:paraId="254BBD29">
      <w:pPr>
        <w:pStyle w:val="14"/>
        <w:numPr>
          <w:ilvl w:val="0"/>
          <w:numId w:val="3"/>
        </w:numPr>
        <w:spacing w:line="600"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t>预算单位基本情况</w:t>
      </w:r>
    </w:p>
    <w:p w14:paraId="4868E15D">
      <w:pPr>
        <w:spacing w:line="600" w:lineRule="exact"/>
        <w:ind w:firstLine="640" w:firstLineChars="200"/>
        <w:rPr>
          <w:rFonts w:eastAsia="仿宋_GB2312"/>
          <w:sz w:val="32"/>
          <w:szCs w:val="32"/>
        </w:rPr>
      </w:pPr>
      <w:r>
        <w:rPr>
          <w:rFonts w:hint="eastAsia" w:eastAsia="仿宋_GB2312"/>
          <w:sz w:val="32"/>
          <w:szCs w:val="32"/>
        </w:rPr>
        <w:t>中国共产主义青年团为行政单位，现有股室</w:t>
      </w:r>
      <w:r>
        <w:rPr>
          <w:rFonts w:hint="eastAsia" w:eastAsia="仿宋_GB2312"/>
          <w:sz w:val="32"/>
          <w:szCs w:val="32"/>
          <w:lang w:val="en-US" w:eastAsia="zh-CN"/>
        </w:rPr>
        <w:t>3</w:t>
      </w:r>
      <w:r>
        <w:rPr>
          <w:rFonts w:hint="eastAsia" w:eastAsia="仿宋_GB2312"/>
          <w:sz w:val="32"/>
          <w:szCs w:val="32"/>
        </w:rPr>
        <w:t>个，在职人员4人，离休人员0人，退休人员0人，属区一级预算单位。下设机构1个为青少年发展中心。</w:t>
      </w:r>
    </w:p>
    <w:p w14:paraId="3B58D487">
      <w:pPr>
        <w:spacing w:line="600" w:lineRule="exact"/>
        <w:ind w:firstLine="640" w:firstLineChars="200"/>
        <w:rPr>
          <w:rFonts w:eastAsia="仿宋_GB2312"/>
          <w:sz w:val="32"/>
          <w:szCs w:val="32"/>
        </w:rPr>
      </w:pPr>
      <w:r>
        <w:rPr>
          <w:rFonts w:hint="eastAsia" w:eastAsia="仿宋_GB2312"/>
          <w:sz w:val="32"/>
          <w:szCs w:val="32"/>
        </w:rPr>
        <w:t>全系统共有人员4人，其中在职人员4人，离休人员0人，退休人员0人。</w:t>
      </w:r>
    </w:p>
    <w:p w14:paraId="21CA00FE">
      <w:pPr>
        <w:pStyle w:val="10"/>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黑体"/>
          <w:sz w:val="32"/>
          <w:szCs w:val="32"/>
        </w:rPr>
        <w:t>二、一般公共预算支出情况</w:t>
      </w:r>
    </w:p>
    <w:p w14:paraId="2B4AAD06">
      <w:pPr>
        <w:spacing w:line="600" w:lineRule="exact"/>
        <w:ind w:firstLine="640" w:firstLineChars="200"/>
        <w:rPr>
          <w:rFonts w:eastAsia="仿宋_GB2312"/>
          <w:sz w:val="32"/>
          <w:szCs w:val="32"/>
        </w:rPr>
      </w:pPr>
      <w:r>
        <w:rPr>
          <w:rFonts w:hint="eastAsia" w:eastAsia="仿宋_GB2312"/>
          <w:sz w:val="32"/>
          <w:szCs w:val="32"/>
        </w:rPr>
        <w:t>（一）基本支出情况</w:t>
      </w:r>
    </w:p>
    <w:p w14:paraId="778ED243">
      <w:pPr>
        <w:spacing w:line="600" w:lineRule="exact"/>
        <w:ind w:firstLine="640" w:firstLineChars="200"/>
        <w:rPr>
          <w:rFonts w:eastAsia="仿宋_GB2312"/>
          <w:sz w:val="32"/>
          <w:szCs w:val="32"/>
        </w:rPr>
      </w:pPr>
      <w:r>
        <w:rPr>
          <w:rFonts w:hint="eastAsia" w:eastAsia="仿宋_GB2312"/>
          <w:sz w:val="32"/>
          <w:szCs w:val="32"/>
        </w:rPr>
        <w:t>本单位2023年预算83.65万元，其中基本支出56.5万元。其中工资福利支出48.72万元，商品和服务支出7.78万元，对个人和家庭的补助0万元。</w:t>
      </w:r>
    </w:p>
    <w:p w14:paraId="2003C64F">
      <w:pPr>
        <w:spacing w:line="600" w:lineRule="exact"/>
        <w:ind w:firstLine="640" w:firstLineChars="200"/>
        <w:rPr>
          <w:rFonts w:eastAsia="仿宋_GB2312"/>
          <w:sz w:val="32"/>
          <w:szCs w:val="32"/>
        </w:rPr>
      </w:pPr>
      <w:r>
        <w:rPr>
          <w:rFonts w:hint="eastAsia" w:eastAsia="仿宋_GB2312"/>
          <w:sz w:val="32"/>
          <w:szCs w:val="32"/>
        </w:rPr>
        <w:t>（二）项目支出情况</w:t>
      </w:r>
    </w:p>
    <w:p w14:paraId="010F0AE3">
      <w:pPr>
        <w:spacing w:line="600" w:lineRule="exact"/>
        <w:ind w:firstLine="640" w:firstLineChars="200"/>
        <w:rPr>
          <w:rFonts w:eastAsia="仿宋_GB2312"/>
          <w:sz w:val="32"/>
          <w:szCs w:val="32"/>
        </w:rPr>
      </w:pPr>
      <w:r>
        <w:rPr>
          <w:rFonts w:hint="eastAsia" w:eastAsia="仿宋_GB2312"/>
          <w:sz w:val="32"/>
          <w:szCs w:val="32"/>
        </w:rPr>
        <w:t>一是2023年度专项资金分配安排和使用管理情况: 团委工作经费、五四、换届、青联等活动活动经费22.16万元, 志愿西藏山南市扎囊县青少年工作经费5万元。</w:t>
      </w:r>
    </w:p>
    <w:p w14:paraId="21255C64">
      <w:pPr>
        <w:spacing w:line="600" w:lineRule="exact"/>
        <w:ind w:firstLine="640" w:firstLineChars="200"/>
        <w:rPr>
          <w:rFonts w:eastAsia="仿宋_GB2312"/>
          <w:sz w:val="32"/>
          <w:szCs w:val="32"/>
        </w:rPr>
      </w:pPr>
      <w:r>
        <w:rPr>
          <w:rFonts w:hint="eastAsia" w:eastAsia="仿宋_GB2312"/>
          <w:sz w:val="32"/>
          <w:szCs w:val="32"/>
        </w:rPr>
        <w:t>二是除专项资金以外的其他项目支出情况。无</w:t>
      </w:r>
    </w:p>
    <w:p w14:paraId="5FC243E0">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三、部门整体支出绩效情况</w:t>
      </w:r>
    </w:p>
    <w:p w14:paraId="0D99A0E4">
      <w:pPr>
        <w:spacing w:line="600" w:lineRule="exact"/>
        <w:ind w:firstLine="640" w:firstLineChars="200"/>
        <w:rPr>
          <w:rFonts w:eastAsia="仿宋_GB2312"/>
          <w:sz w:val="32"/>
          <w:szCs w:val="32"/>
        </w:rPr>
      </w:pPr>
      <w:r>
        <w:rPr>
          <w:rFonts w:hint="eastAsia" w:eastAsia="仿宋_GB2312"/>
          <w:sz w:val="32"/>
          <w:szCs w:val="32"/>
        </w:rPr>
        <w:t>1、本单位预算绩效管理完成情况：本单位组织对2023年度部门基本支出和项目支出开展了绩效自评，共涉及资金83.65万元，其中基本支出56.5万元，占总支出67.54%，项目支出27.16万元，占总支出32.46%。根据预算绩效管理要求，本部门在日常工作中切实强化预算监督，提高预算执行效率，逐步由“事后控制”转向“事中控制”和“事前控制”。坚持民主集中制，大额项目资金的支出由单位领导班子成员集体讨论决定，所有项目资金都确保专款专用，杜绝截留、挤占、挪用现象。从评价情况来看，程序完整规范，预算执行及时有效，绩效目标得到较好实现，绩效管理水平不断提高，绩效指标体系建设逐渐丰富和完善。</w:t>
      </w:r>
    </w:p>
    <w:p w14:paraId="701D5114">
      <w:pPr>
        <w:spacing w:line="600" w:lineRule="exact"/>
        <w:ind w:firstLine="640" w:firstLineChars="200"/>
        <w:rPr>
          <w:rFonts w:eastAsia="仿宋_GB2312"/>
          <w:sz w:val="32"/>
          <w:szCs w:val="32"/>
        </w:rPr>
      </w:pPr>
      <w:r>
        <w:rPr>
          <w:rFonts w:hint="eastAsia" w:eastAsia="仿宋_GB2312"/>
          <w:sz w:val="32"/>
          <w:szCs w:val="32"/>
        </w:rPr>
        <w:t>2、本单位整理支出绩效目标实现情况：一是落实区委、区政府文件精神，积极履职，强化管理，较好的完成了年度工作目标；二是通过加强预算收支管理，不断建立健全内部管理制度，梳理内部管理流程，部门整体支出管理情况得到提升；三是项目绩效评价情况：2023年项目总支出27.16万元，团委工作经费、五四、换届、青联等活动活动经费22.16万元, 志愿西藏山南市扎囊县青少年工作经费5万元项目支出绩效评价：一是项目支出依据财经法律法规支出，合理合法；二是项目支出依照进度支付，产出指标和效益指标可控。</w:t>
      </w:r>
    </w:p>
    <w:p w14:paraId="5975C997">
      <w:pPr>
        <w:pStyle w:val="10"/>
        <w:widowControl/>
        <w:spacing w:line="600" w:lineRule="exact"/>
        <w:rPr>
          <w:rFonts w:hint="default" w:ascii="Times New Roman" w:hAnsi="Times New Roman" w:eastAsia="黑体"/>
          <w:sz w:val="32"/>
          <w:szCs w:val="32"/>
        </w:rPr>
      </w:pPr>
      <w:r>
        <w:rPr>
          <w:rFonts w:hint="default" w:ascii="Times New Roman" w:hAnsi="Times New Roman" w:eastAsia="黑体"/>
          <w:sz w:val="32"/>
          <w:szCs w:val="32"/>
        </w:rPr>
        <w:t>四、存在的问题及原因分析</w:t>
      </w:r>
    </w:p>
    <w:p w14:paraId="775E0E4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w:t>
      </w:r>
      <w:r>
        <w:rPr>
          <w:rFonts w:hint="eastAsia" w:ascii="宋体" w:hAnsi="宋体" w:eastAsia="宋体" w:cs="宋体"/>
          <w:sz w:val="32"/>
          <w:szCs w:val="32"/>
        </w:rPr>
        <w:t>要反映各种</w:t>
      </w:r>
      <w:r>
        <w:rPr>
          <w:rFonts w:hint="eastAsia" w:ascii="___WRD_EMBED_SUB_39" w:hAnsi="___WRD_EMBED_SUB_39" w:eastAsia="___WRD_EMBED_SUB_39" w:cs="___WRD_EMBED_SUB_39"/>
          <w:sz w:val="32"/>
          <w:szCs w:val="32"/>
        </w:rPr>
        <w:t>预算支出执行偏</w:t>
      </w:r>
      <w:r>
        <w:rPr>
          <w:rFonts w:hint="eastAsia" w:ascii="宋体" w:hAnsi="宋体" w:eastAsia="宋体" w:cs="宋体"/>
          <w:sz w:val="32"/>
          <w:szCs w:val="32"/>
        </w:rPr>
        <w:t>离</w:t>
      </w:r>
      <w:r>
        <w:rPr>
          <w:rFonts w:hint="eastAsia" w:ascii="___WRD_EMBED_SUB_39" w:hAnsi="___WRD_EMBED_SUB_39" w:eastAsia="___WRD_EMBED_SUB_39" w:cs="___WRD_EMBED_SUB_39"/>
          <w:sz w:val="32"/>
          <w:szCs w:val="32"/>
        </w:rPr>
        <w:t>绩效目标的情况，并分析其原因。</w:t>
      </w:r>
    </w:p>
    <w:p w14:paraId="42D49330">
      <w:pPr>
        <w:spacing w:line="600" w:lineRule="exact"/>
        <w:ind w:firstLine="640" w:firstLineChars="200"/>
        <w:rPr>
          <w:rFonts w:ascii="Times New Roman" w:hAnsi="Times New Roman" w:eastAsia="仿宋" w:cs="Times New Roman"/>
          <w:sz w:val="18"/>
          <w:szCs w:val="18"/>
        </w:rPr>
      </w:pPr>
      <w:r>
        <w:rPr>
          <w:rFonts w:hint="eastAsia" w:ascii="Times New Roman" w:hAnsi="Times New Roman" w:eastAsia="仿宋_GB2312" w:cs="Times New Roman"/>
          <w:sz w:val="32"/>
          <w:szCs w:val="32"/>
        </w:rPr>
        <w:t>无</w:t>
      </w:r>
    </w:p>
    <w:p w14:paraId="77348EB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五、下一步改进措施</w:t>
      </w:r>
    </w:p>
    <w:p w14:paraId="06CEA28E">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无</w:t>
      </w:r>
    </w:p>
    <w:p w14:paraId="2EDF4AD2">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六、绩效自评结果拟应用和公开情况</w:t>
      </w:r>
    </w:p>
    <w:p w14:paraId="51BEAED8">
      <w:pPr>
        <w:spacing w:line="600" w:lineRule="exact"/>
        <w:ind w:firstLine="640" w:firstLineChars="200"/>
        <w:rPr>
          <w:rFonts w:eastAsia="仿宋_GB2312"/>
          <w:sz w:val="32"/>
          <w:szCs w:val="32"/>
        </w:rPr>
      </w:pPr>
      <w:r>
        <w:rPr>
          <w:rFonts w:hint="eastAsia" w:eastAsia="仿宋_GB2312"/>
          <w:sz w:val="32"/>
          <w:szCs w:val="32"/>
        </w:rPr>
        <w:t>公开绩效自评表</w:t>
      </w:r>
    </w:p>
    <w:p w14:paraId="1906E73C">
      <w:pPr>
        <w:widowControl/>
        <w:jc w:val="left"/>
        <w:rPr>
          <w:rFonts w:ascii="Times New Roman" w:hAnsi="Times New Roman" w:eastAsia="黑体" w:cs="Times New Roman"/>
          <w:sz w:val="32"/>
          <w:szCs w:val="32"/>
        </w:rPr>
      </w:pPr>
      <w:bookmarkStart w:id="0" w:name="_GoBack"/>
      <w:bookmarkEnd w:id="0"/>
    </w:p>
    <w:p w14:paraId="54EC2875">
      <w:pPr>
        <w:widowControl/>
        <w:jc w:val="left"/>
        <w:rPr>
          <w:rFonts w:ascii="Times New Roman" w:hAnsi="Times New Roman" w:eastAsia="黑体" w:cs="Times New Roman"/>
          <w:sz w:val="32"/>
          <w:szCs w:val="32"/>
        </w:rPr>
      </w:pPr>
    </w:p>
    <w:p w14:paraId="1B34BF25">
      <w:pPr>
        <w:widowControl/>
        <w:jc w:val="left"/>
        <w:rPr>
          <w:rFonts w:ascii="Times New Roman" w:hAnsi="Times New Roman" w:eastAsia="黑体" w:cs="Times New Roman"/>
          <w:sz w:val="32"/>
          <w:szCs w:val="32"/>
        </w:rPr>
      </w:pPr>
    </w:p>
    <w:p w14:paraId="1F322AED">
      <w:pPr>
        <w:widowControl/>
        <w:jc w:val="left"/>
        <w:rPr>
          <w:rFonts w:ascii="Times New Roman" w:hAnsi="Times New Roman" w:eastAsia="黑体" w:cs="Times New Roman"/>
          <w:sz w:val="32"/>
          <w:szCs w:val="32"/>
        </w:rPr>
      </w:pPr>
    </w:p>
    <w:p w14:paraId="64FF1762">
      <w:pPr>
        <w:widowControl/>
        <w:jc w:val="left"/>
        <w:rPr>
          <w:rFonts w:ascii="Times New Roman" w:hAnsi="Times New Roman" w:eastAsia="黑体" w:cs="Times New Roman"/>
          <w:sz w:val="32"/>
          <w:szCs w:val="32"/>
        </w:rPr>
      </w:pPr>
    </w:p>
    <w:p w14:paraId="70C5A1C6">
      <w:pPr>
        <w:widowControl/>
        <w:jc w:val="left"/>
        <w:rPr>
          <w:rFonts w:ascii="Times New Roman" w:hAnsi="Times New Roman" w:eastAsia="黑体" w:cs="Times New Roman"/>
          <w:sz w:val="32"/>
          <w:szCs w:val="32"/>
        </w:rPr>
      </w:pPr>
    </w:p>
    <w:p w14:paraId="344FBB8E">
      <w:pPr>
        <w:widowControl/>
        <w:jc w:val="left"/>
        <w:rPr>
          <w:rFonts w:ascii="Times New Roman" w:hAnsi="Times New Roman" w:eastAsia="黑体" w:cs="Times New Roman"/>
          <w:sz w:val="32"/>
          <w:szCs w:val="32"/>
        </w:rPr>
      </w:pPr>
    </w:p>
    <w:p w14:paraId="219AF8BE">
      <w:pPr>
        <w:widowControl/>
        <w:jc w:val="left"/>
        <w:rPr>
          <w:rFonts w:ascii="Times New Roman" w:hAnsi="Times New Roman" w:eastAsia="黑体" w:cs="Times New Roman"/>
          <w:sz w:val="32"/>
          <w:szCs w:val="32"/>
        </w:rPr>
      </w:pPr>
    </w:p>
    <w:p w14:paraId="28816426">
      <w:pPr>
        <w:widowControl/>
        <w:jc w:val="left"/>
        <w:rPr>
          <w:rFonts w:ascii="Times New Roman" w:hAnsi="Times New Roman" w:eastAsia="黑体" w:cs="Times New Roman"/>
          <w:sz w:val="32"/>
          <w:szCs w:val="32"/>
        </w:rPr>
      </w:pPr>
    </w:p>
    <w:p w14:paraId="787E605B">
      <w:pPr>
        <w:widowControl/>
        <w:jc w:val="left"/>
        <w:rPr>
          <w:rFonts w:ascii="Times New Roman" w:hAnsi="Times New Roman" w:eastAsia="黑体" w:cs="Times New Roman"/>
          <w:sz w:val="32"/>
          <w:szCs w:val="32"/>
        </w:rPr>
      </w:pPr>
    </w:p>
    <w:p w14:paraId="54439E46">
      <w:pPr>
        <w:widowControl/>
        <w:jc w:val="left"/>
        <w:rPr>
          <w:rFonts w:ascii="Times New Roman" w:hAnsi="Times New Roman" w:eastAsia="黑体" w:cs="Times New Roman"/>
          <w:sz w:val="32"/>
          <w:szCs w:val="32"/>
        </w:rPr>
      </w:pPr>
    </w:p>
    <w:p w14:paraId="2E379ABF">
      <w:pPr>
        <w:widowControl/>
        <w:jc w:val="left"/>
        <w:rPr>
          <w:rFonts w:ascii="Times New Roman" w:hAnsi="Times New Roman" w:eastAsia="黑体" w:cs="Times New Roman"/>
          <w:sz w:val="32"/>
          <w:szCs w:val="32"/>
        </w:rPr>
      </w:pPr>
    </w:p>
    <w:p w14:paraId="7ED92DE1">
      <w:pPr>
        <w:widowControl/>
        <w:jc w:val="left"/>
        <w:rPr>
          <w:rFonts w:ascii="Times New Roman" w:hAnsi="Times New Roman" w:eastAsia="黑体" w:cs="Times New Roman"/>
          <w:sz w:val="32"/>
          <w:szCs w:val="32"/>
        </w:rPr>
      </w:pPr>
    </w:p>
    <w:p w14:paraId="58531986">
      <w:pPr>
        <w:widowControl/>
        <w:jc w:val="left"/>
        <w:rPr>
          <w:rFonts w:ascii="Times New Roman" w:hAnsi="Times New Roman" w:eastAsia="黑体" w:cs="Times New Roman"/>
          <w:sz w:val="32"/>
          <w:szCs w:val="32"/>
        </w:rPr>
      </w:pPr>
    </w:p>
    <w:p w14:paraId="2261BAE8">
      <w:pPr>
        <w:widowControl/>
        <w:jc w:val="left"/>
        <w:rPr>
          <w:rFonts w:ascii="Times New Roman" w:hAnsi="Times New Roman" w:eastAsia="黑体" w:cs="Times New Roman"/>
          <w:sz w:val="32"/>
          <w:szCs w:val="32"/>
        </w:rPr>
      </w:pPr>
    </w:p>
    <w:p w14:paraId="3258B3E3">
      <w:pPr>
        <w:widowControl/>
        <w:jc w:val="left"/>
        <w:rPr>
          <w:rFonts w:ascii="Times New Roman" w:hAnsi="Times New Roman" w:eastAsia="黑体" w:cs="Times New Roman"/>
          <w:sz w:val="32"/>
          <w:szCs w:val="32"/>
        </w:rPr>
      </w:pPr>
    </w:p>
    <w:p w14:paraId="79463962">
      <w:pPr>
        <w:widowControl/>
        <w:jc w:val="left"/>
        <w:rPr>
          <w:rFonts w:ascii="Times New Roman" w:hAnsi="Times New Roman" w:eastAsia="黑体" w:cs="Times New Roman"/>
          <w:sz w:val="32"/>
          <w:szCs w:val="32"/>
        </w:rPr>
      </w:pPr>
    </w:p>
    <w:p w14:paraId="54CD576D">
      <w:pPr>
        <w:widowControl/>
        <w:jc w:val="left"/>
        <w:rPr>
          <w:rFonts w:ascii="Times New Roman" w:hAnsi="Times New Roman" w:eastAsia="黑体" w:cs="Times New Roman"/>
          <w:sz w:val="32"/>
          <w:szCs w:val="32"/>
        </w:rPr>
      </w:pPr>
    </w:p>
    <w:p w14:paraId="22294A96">
      <w:pPr>
        <w:widowControl/>
        <w:jc w:val="left"/>
        <w:rPr>
          <w:rFonts w:ascii="Times New Roman" w:hAnsi="Times New Roman" w:eastAsia="黑体" w:cs="Times New Roman"/>
          <w:sz w:val="32"/>
          <w:szCs w:val="32"/>
        </w:rPr>
      </w:pPr>
    </w:p>
    <w:p w14:paraId="4BA40866">
      <w:pPr>
        <w:widowControl/>
        <w:jc w:val="left"/>
        <w:rPr>
          <w:rFonts w:ascii="Times New Roman" w:hAnsi="Times New Roman" w:eastAsia="方正小标宋简体" w:cs="Times New Roman"/>
          <w:kern w:val="0"/>
          <w:sz w:val="36"/>
          <w:szCs w:val="36"/>
        </w:rPr>
      </w:pPr>
      <w:r>
        <w:rPr>
          <w:rFonts w:ascii="Times New Roman" w:hAnsi="Times New Roman" w:eastAsia="黑体" w:cs="Times New Roman"/>
          <w:sz w:val="32"/>
          <w:szCs w:val="32"/>
        </w:rPr>
        <w:t xml:space="preserve">附件3             </w:t>
      </w:r>
      <w:r>
        <w:rPr>
          <w:rFonts w:ascii="Times New Roman" w:hAnsi="Times New Roman" w:eastAsia="方正小标宋简体" w:cs="Times New Roman"/>
          <w:kern w:val="0"/>
          <w:sz w:val="44"/>
          <w:szCs w:val="44"/>
        </w:rPr>
        <w:t>项目支出绩效自评表</w:t>
      </w:r>
    </w:p>
    <w:p w14:paraId="3450AF0A">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填报单位：（盖章）                   （2022年度）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172"/>
        <w:gridCol w:w="1097"/>
        <w:gridCol w:w="1135"/>
        <w:gridCol w:w="1209"/>
        <w:gridCol w:w="1059"/>
        <w:gridCol w:w="850"/>
        <w:gridCol w:w="113"/>
        <w:gridCol w:w="738"/>
        <w:gridCol w:w="1492"/>
      </w:tblGrid>
      <w:tr w14:paraId="2AD9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ED463">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项目支出名称</w:t>
            </w:r>
          </w:p>
        </w:tc>
        <w:tc>
          <w:tcPr>
            <w:tcW w:w="65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60CD3DD">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团委工作经费、五四、换届、青联等活动活动经费</w:t>
            </w:r>
          </w:p>
        </w:tc>
      </w:tr>
      <w:tr w14:paraId="5985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C0B5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29CB2">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中国共产主义青年团株洲市渌口区委员会</w:t>
            </w:r>
            <w:r>
              <w:rPr>
                <w:rFonts w:ascii="Times New Roman" w:hAnsi="Times New Roman" w:eastAsia="仿宋_GB2312" w:cs="Times New Roman"/>
                <w:kern w:val="0"/>
                <w:szCs w:val="21"/>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67099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实施单位</w:t>
            </w:r>
          </w:p>
        </w:tc>
        <w:tc>
          <w:tcPr>
            <w:tcW w:w="31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46208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中国共产主义青年团株洲市渌口区委员会</w:t>
            </w:r>
          </w:p>
        </w:tc>
      </w:tr>
      <w:tr w14:paraId="199A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8FCF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  资金</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0DFFD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32A34E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w:t>
            </w:r>
          </w:p>
          <w:p w14:paraId="5A44FE6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8B5C728">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全年</w:t>
            </w:r>
          </w:p>
          <w:p w14:paraId="5090329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49852F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全年</w:t>
            </w:r>
          </w:p>
          <w:p w14:paraId="0572134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84DF9E">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分值</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425160">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E70A8D8">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得分</w:t>
            </w:r>
          </w:p>
        </w:tc>
      </w:tr>
      <w:tr w14:paraId="2CD9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166BC">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A22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165BD6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DE118A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F137CE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1F8D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785F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D6FD9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r>
      <w:tr w14:paraId="6D0F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AE4C9">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DD0A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A36201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7F3D44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DE622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7D24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D1EC5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BC90B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r>
      <w:tr w14:paraId="1649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821E8">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3F9487">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423EA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19F2C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8E5AE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2ECFBD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76E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CDC35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E7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4F907">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0A8C71">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A8545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2DAD5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13661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DA7115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7933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C41051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9C2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90FC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0512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预期目标</w:t>
            </w:r>
          </w:p>
        </w:tc>
        <w:tc>
          <w:tcPr>
            <w:tcW w:w="42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61194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实际完成情况　</w:t>
            </w:r>
          </w:p>
        </w:tc>
      </w:tr>
      <w:tr w14:paraId="7457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96D56">
            <w:pPr>
              <w:rPr>
                <w:rFonts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5C65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3B3B9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14:paraId="6136E511">
            <w:pPr>
              <w:widowControl/>
              <w:jc w:val="left"/>
              <w:rPr>
                <w:rFonts w:ascii="Times New Roman" w:hAnsi="Times New Roman" w:eastAsia="仿宋_GB2312" w:cs="Times New Roman"/>
                <w:kern w:val="0"/>
                <w:szCs w:val="21"/>
              </w:rPr>
            </w:pPr>
          </w:p>
          <w:p w14:paraId="28719D68">
            <w:pPr>
              <w:widowControl/>
              <w:jc w:val="left"/>
              <w:rPr>
                <w:rFonts w:ascii="Times New Roman" w:hAnsi="Times New Roman" w:eastAsia="仿宋_GB2312" w:cs="Times New Roman"/>
                <w:kern w:val="0"/>
                <w:szCs w:val="21"/>
              </w:rPr>
            </w:pPr>
          </w:p>
          <w:p w14:paraId="467025A5">
            <w:pPr>
              <w:widowControl/>
              <w:jc w:val="left"/>
              <w:rPr>
                <w:rFonts w:ascii="Times New Roman" w:hAnsi="Times New Roman" w:eastAsia="仿宋_GB2312" w:cs="Times New Roman"/>
                <w:kern w:val="0"/>
                <w:szCs w:val="21"/>
              </w:rPr>
            </w:pPr>
          </w:p>
          <w:p w14:paraId="540DD265">
            <w:pPr>
              <w:widowControl/>
              <w:jc w:val="left"/>
              <w:rPr>
                <w:rFonts w:ascii="Times New Roman" w:hAnsi="Times New Roman" w:eastAsia="仿宋_GB2312" w:cs="Times New Roman"/>
                <w:kern w:val="0"/>
                <w:szCs w:val="21"/>
              </w:rPr>
            </w:pPr>
          </w:p>
          <w:p w14:paraId="0CD94196">
            <w:pPr>
              <w:widowControl/>
              <w:jc w:val="left"/>
              <w:rPr>
                <w:rFonts w:ascii="Times New Roman" w:hAnsi="Times New Roman" w:eastAsia="仿宋_GB2312" w:cs="Times New Roman"/>
                <w:kern w:val="0"/>
                <w:szCs w:val="21"/>
              </w:rPr>
            </w:pPr>
          </w:p>
        </w:tc>
      </w:tr>
      <w:tr w14:paraId="46D2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559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绩</w:t>
            </w:r>
          </w:p>
          <w:p w14:paraId="799797C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w:t>
            </w:r>
          </w:p>
          <w:p w14:paraId="7F8C3A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w:t>
            </w:r>
          </w:p>
          <w:p w14:paraId="686B0A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D1258D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9A2665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3740A8">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FB0375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w:t>
            </w:r>
          </w:p>
          <w:p w14:paraId="6F5ABB8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E09158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w:t>
            </w:r>
          </w:p>
          <w:p w14:paraId="5FA47C9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完成值</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9DC56A">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分值</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7A273AE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D5C291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偏差原因分析及改进措施</w:t>
            </w:r>
          </w:p>
        </w:tc>
      </w:tr>
      <w:tr w14:paraId="3613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188B9">
            <w:pPr>
              <w:rPr>
                <w:rFonts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2E44B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产出指标</w:t>
            </w:r>
          </w:p>
          <w:p w14:paraId="0639CE0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(50分)</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2292D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E81F017">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举办一期团干培训班、举办青年交流等活动</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8F8996A">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5场</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3E80BEB2">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8场</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42EF2E">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E61FC15">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E7BDB76">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4F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B954C">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B197E">
            <w:pPr>
              <w:rPr>
                <w:rFonts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2CAA2">
            <w:pPr>
              <w:widowControl/>
              <w:spacing w:line="240" w:lineRule="exact"/>
              <w:jc w:val="center"/>
              <w:rPr>
                <w:rFonts w:ascii="Times New Roman" w:hAnsi="Times New Roman" w:eastAsia="仿宋_GB2312" w:cs="Times New Roman"/>
                <w:kern w:val="0"/>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5F7EE4A">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举办五四、十一三建队活动</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9D334B3">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2场</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FCA9144">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2场</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A5B685">
            <w:pPr>
              <w:widowControl/>
              <w:spacing w:line="240" w:lineRule="exact"/>
              <w:ind w:firstLine="210" w:firstLineChars="100"/>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77F13CB1">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87FEFE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91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5A479">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53B81">
            <w:pP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D7C26D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9C13646">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完成换届选举</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73081E8">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914184C">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1场</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CA62EA">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3F92A0C">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DD8BDBB">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A5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647A6">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AD0FD">
            <w:pP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9210C82">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68DDAF2">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2187EEDD">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27B166D">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3B9E30">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A284EBC">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98E2759">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E5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D7F5C">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A4F48">
            <w:pP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4B4C6B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54BAF34">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团委工作经费、五四、换届、青联等活动活动经</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4BEDCA9">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3B49E720">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2658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48246A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434097B">
            <w:pPr>
              <w:widowControl/>
              <w:jc w:val="left"/>
              <w:rPr>
                <w:rFonts w:ascii="Times New Roman" w:hAnsi="Times New Roman" w:eastAsia="仿宋_GB2312" w:cs="Times New Roman"/>
                <w:kern w:val="0"/>
                <w:szCs w:val="21"/>
              </w:rPr>
            </w:pPr>
          </w:p>
        </w:tc>
      </w:tr>
      <w:tr w14:paraId="1BD1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F9E0F">
            <w:pPr>
              <w:rPr>
                <w:rFonts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8D33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效益指标</w:t>
            </w:r>
          </w:p>
          <w:p w14:paraId="7F2A322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956DC6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经济效</w:t>
            </w:r>
          </w:p>
          <w:p w14:paraId="55923222">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013AC6D">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团委工作经费、五四、换届、青联等活动活动经</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915C15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57F6FA5B">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22.16万元</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A33A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35C47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09AAB3C">
            <w:pPr>
              <w:widowControl/>
              <w:jc w:val="left"/>
              <w:rPr>
                <w:rFonts w:ascii="Times New Roman" w:hAnsi="Times New Roman" w:eastAsia="仿宋_GB2312" w:cs="Times New Roman"/>
                <w:kern w:val="0"/>
                <w:szCs w:val="21"/>
              </w:rPr>
            </w:pPr>
          </w:p>
        </w:tc>
      </w:tr>
      <w:tr w14:paraId="37B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699DC">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30945">
            <w:pPr>
              <w:widowControl/>
              <w:spacing w:line="240" w:lineRule="exact"/>
              <w:jc w:val="center"/>
              <w:rPr>
                <w:rFonts w:ascii="Times New Roman" w:hAnsi="Times New Roman" w:eastAsia="仿宋_GB2312" w:cs="Times New Roman"/>
                <w:kern w:val="0"/>
                <w:szCs w:val="21"/>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500559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社会效</w:t>
            </w:r>
          </w:p>
          <w:p w14:paraId="5A3D0A48">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A0AD738">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维护社会和谐稳定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CB4DE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76C25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545E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5095C8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08D4983">
            <w:pPr>
              <w:widowControl/>
              <w:jc w:val="left"/>
              <w:rPr>
                <w:rFonts w:ascii="Times New Roman" w:hAnsi="Times New Roman" w:eastAsia="仿宋_GB2312" w:cs="Times New Roman"/>
                <w:kern w:val="0"/>
                <w:szCs w:val="21"/>
              </w:rPr>
            </w:pPr>
          </w:p>
        </w:tc>
      </w:tr>
      <w:tr w14:paraId="222C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1B3EB">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5E1EC">
            <w:pPr>
              <w:widowControl/>
              <w:spacing w:line="240" w:lineRule="exact"/>
              <w:jc w:val="center"/>
              <w:rPr>
                <w:rFonts w:ascii="Times New Roman" w:hAnsi="Times New Roman" w:eastAsia="仿宋_GB2312" w:cs="Times New Roman"/>
                <w:kern w:val="0"/>
                <w:szCs w:val="21"/>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E5FFB1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生态效</w:t>
            </w:r>
          </w:p>
          <w:p w14:paraId="682620C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D93A371">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为社会生态环境建设提供和谐稳定的环境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EAE553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3E09FB8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ACBDEB">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083FDBD">
            <w:pPr>
              <w:widowControl/>
              <w:spacing w:line="240" w:lineRule="exact"/>
              <w:ind w:firstLine="210" w:firstLineChars="100"/>
              <w:rPr>
                <w:rFonts w:ascii="Times New Roman" w:hAnsi="Times New Roman" w:eastAsia="仿宋_GB2312" w:cs="Times New Roman"/>
                <w:kern w:val="0"/>
                <w:szCs w:val="21"/>
              </w:rPr>
            </w:pPr>
            <w:r>
              <w:rPr>
                <w:rFonts w:hint="eastAsia" w:eastAsia="仿宋_GB2312"/>
                <w:kern w:val="0"/>
                <w:szCs w:val="21"/>
              </w:rPr>
              <w:t>5</w:t>
            </w: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7BBC0F4">
            <w:pPr>
              <w:widowControl/>
              <w:spacing w:line="240" w:lineRule="exact"/>
              <w:ind w:firstLine="210" w:firstLineChars="100"/>
              <w:rPr>
                <w:rFonts w:ascii="Times New Roman" w:hAnsi="Times New Roman" w:eastAsia="仿宋_GB2312" w:cs="Times New Roman"/>
                <w:kern w:val="0"/>
                <w:szCs w:val="21"/>
              </w:rPr>
            </w:pPr>
          </w:p>
        </w:tc>
      </w:tr>
      <w:tr w14:paraId="7582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65285">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65C5B">
            <w:pPr>
              <w:widowControl/>
              <w:spacing w:line="240" w:lineRule="exact"/>
              <w:jc w:val="center"/>
              <w:rPr>
                <w:rFonts w:ascii="Times New Roman" w:hAnsi="Times New Roman" w:eastAsia="仿宋_GB2312" w:cs="Times New Roman"/>
                <w:kern w:val="0"/>
                <w:szCs w:val="21"/>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45FAE98">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F1E9597">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总体平稳可控</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00A7308F">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240296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19981">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10</w:t>
            </w:r>
            <w:r>
              <w:rPr>
                <w:rFonts w:ascii="Times New Roman" w:hAnsi="Times New Roman" w:eastAsia="仿宋_GB2312" w:cs="Times New Roman"/>
                <w:kern w:val="0"/>
                <w:szCs w:val="21"/>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B8A3491">
            <w:pPr>
              <w:widowControl/>
              <w:spacing w:line="240" w:lineRule="exact"/>
              <w:ind w:firstLine="210" w:firstLineChars="100"/>
              <w:rPr>
                <w:rFonts w:ascii="Times New Roman" w:hAnsi="Times New Roman" w:eastAsia="仿宋_GB2312" w:cs="Times New Roman"/>
                <w:kern w:val="0"/>
                <w:szCs w:val="21"/>
              </w:rPr>
            </w:pPr>
            <w:r>
              <w:rPr>
                <w:rFonts w:hint="eastAsia" w:eastAsia="仿宋_GB2312"/>
                <w:kern w:val="0"/>
                <w:szCs w:val="21"/>
              </w:rPr>
              <w:t>10</w:t>
            </w: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CA4AB51">
            <w:pPr>
              <w:widowControl/>
              <w:spacing w:line="240" w:lineRule="exact"/>
              <w:ind w:firstLine="210" w:firstLineChars="100"/>
              <w:rPr>
                <w:rFonts w:ascii="Times New Roman" w:hAnsi="Times New Roman" w:eastAsia="仿宋_GB2312" w:cs="Times New Roman"/>
                <w:kern w:val="0"/>
                <w:szCs w:val="21"/>
              </w:rPr>
            </w:pPr>
          </w:p>
        </w:tc>
      </w:tr>
      <w:tr w14:paraId="457A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B7B69">
            <w:pPr>
              <w:rPr>
                <w:rFonts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61405D2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满意度</w:t>
            </w:r>
          </w:p>
          <w:p w14:paraId="11FC4E7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p w14:paraId="6492719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04EB902">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B5A861D">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全区人民满意度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1C9E958">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98%</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2D0B662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98%</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6B7895">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10</w:t>
            </w:r>
            <w:r>
              <w:rPr>
                <w:rFonts w:ascii="Times New Roman" w:hAnsi="Times New Roman" w:eastAsia="仿宋_GB2312" w:cs="Times New Roman"/>
                <w:kern w:val="0"/>
                <w:szCs w:val="21"/>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ECF18E9">
            <w:pPr>
              <w:widowControl/>
              <w:spacing w:line="240" w:lineRule="exact"/>
              <w:ind w:firstLine="210" w:firstLineChars="100"/>
              <w:rPr>
                <w:rFonts w:ascii="Times New Roman" w:hAnsi="Times New Roman" w:eastAsia="仿宋_GB2312" w:cs="Times New Roman"/>
                <w:kern w:val="0"/>
                <w:szCs w:val="21"/>
              </w:rPr>
            </w:pPr>
            <w:r>
              <w:rPr>
                <w:rFonts w:hint="eastAsia" w:eastAsia="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95061E5">
            <w:pPr>
              <w:widowControl/>
              <w:spacing w:line="240" w:lineRule="exact"/>
              <w:ind w:firstLine="210" w:firstLineChars="100"/>
              <w:rPr>
                <w:rFonts w:ascii="Times New Roman" w:hAnsi="Times New Roman" w:eastAsia="仿宋_GB2312" w:cs="Times New Roman"/>
                <w:kern w:val="0"/>
                <w:szCs w:val="21"/>
              </w:rPr>
            </w:pPr>
          </w:p>
        </w:tc>
      </w:tr>
      <w:tr w14:paraId="5E81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C9B3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总分</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D93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D22EBB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F716F0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D6C859B">
      <w:pPr>
        <w:widowControl/>
        <w:rPr>
          <w:rFonts w:ascii="Times New Roman" w:hAnsi="Times New Roman" w:eastAsia="仿宋_GB2312" w:cs="Times New Roman"/>
          <w:kern w:val="0"/>
          <w:szCs w:val="21"/>
        </w:rPr>
      </w:pPr>
    </w:p>
    <w:p w14:paraId="4CEBA2D0">
      <w:pPr>
        <w:widowControl/>
        <w:rPr>
          <w:rFonts w:ascii="Times New Roman" w:hAnsi="Times New Roman" w:eastAsia="黑体" w:cs="Times New Roman"/>
          <w:sz w:val="32"/>
          <w:szCs w:val="32"/>
        </w:rPr>
      </w:pPr>
      <w:r>
        <w:rPr>
          <w:rFonts w:ascii="Times New Roman" w:hAnsi="Times New Roman" w:eastAsia="仿宋_GB2312" w:cs="Times New Roman"/>
          <w:kern w:val="0"/>
          <w:szCs w:val="21"/>
        </w:rPr>
        <w:t>填报人：           联系电话：               填报日期：             单位负责人签字：</w:t>
      </w:r>
    </w:p>
    <w:p w14:paraId="4CDB29EF">
      <w:pPr>
        <w:widowControl/>
        <w:jc w:val="left"/>
        <w:rPr>
          <w:rFonts w:ascii="Times New Roman" w:hAnsi="Times New Roman" w:eastAsia="黑体" w:cs="Times New Roman"/>
          <w:sz w:val="32"/>
          <w:szCs w:val="32"/>
        </w:rPr>
      </w:pPr>
    </w:p>
    <w:p w14:paraId="1C9E8D41">
      <w:pPr>
        <w:widowControl/>
        <w:jc w:val="left"/>
        <w:rPr>
          <w:rFonts w:ascii="Times New Roman" w:hAnsi="Times New Roman" w:eastAsia="黑体" w:cs="Times New Roman"/>
          <w:sz w:val="32"/>
          <w:szCs w:val="32"/>
        </w:rPr>
      </w:pPr>
    </w:p>
    <w:p w14:paraId="6F3896D6">
      <w:pPr>
        <w:widowControl/>
        <w:jc w:val="left"/>
        <w:rPr>
          <w:rFonts w:ascii="Times New Roman" w:hAnsi="Times New Roman" w:eastAsia="黑体" w:cs="Times New Roman"/>
          <w:sz w:val="32"/>
          <w:szCs w:val="32"/>
        </w:rPr>
      </w:pPr>
    </w:p>
    <w:p w14:paraId="10541665">
      <w:pPr>
        <w:widowControl/>
        <w:jc w:val="left"/>
        <w:rPr>
          <w:rFonts w:ascii="Times New Roman" w:hAnsi="Times New Roman" w:eastAsia="黑体" w:cs="Times New Roman"/>
          <w:sz w:val="32"/>
          <w:szCs w:val="32"/>
        </w:rPr>
      </w:pPr>
    </w:p>
    <w:p w14:paraId="66B06280">
      <w:pPr>
        <w:widowControl/>
        <w:jc w:val="left"/>
        <w:rPr>
          <w:rFonts w:ascii="Times New Roman" w:hAnsi="Times New Roman" w:eastAsia="黑体" w:cs="Times New Roman"/>
          <w:sz w:val="32"/>
          <w:szCs w:val="32"/>
        </w:rPr>
      </w:pPr>
    </w:p>
    <w:p w14:paraId="4D6BBBF7">
      <w:pPr>
        <w:widowControl/>
        <w:jc w:val="left"/>
        <w:rPr>
          <w:rFonts w:ascii="Times New Roman" w:hAnsi="Times New Roman" w:eastAsia="黑体" w:cs="Times New Roman"/>
          <w:sz w:val="32"/>
          <w:szCs w:val="32"/>
        </w:rPr>
      </w:pPr>
    </w:p>
    <w:p w14:paraId="3ACAF3FF">
      <w:pPr>
        <w:widowControl/>
        <w:jc w:val="left"/>
        <w:rPr>
          <w:rFonts w:ascii="Times New Roman" w:hAnsi="Times New Roman" w:eastAsia="黑体" w:cs="Times New Roman"/>
          <w:sz w:val="32"/>
          <w:szCs w:val="32"/>
        </w:rPr>
      </w:pPr>
    </w:p>
    <w:p w14:paraId="7DF3579E">
      <w:pPr>
        <w:widowControl/>
        <w:jc w:val="left"/>
        <w:rPr>
          <w:rFonts w:ascii="Times New Roman" w:hAnsi="Times New Roman" w:eastAsia="黑体" w:cs="Times New Roman"/>
          <w:sz w:val="32"/>
          <w:szCs w:val="32"/>
        </w:rPr>
      </w:pPr>
    </w:p>
    <w:p w14:paraId="17418F84">
      <w:pPr>
        <w:widowControl/>
        <w:jc w:val="left"/>
        <w:rPr>
          <w:rFonts w:ascii="Times New Roman" w:hAnsi="Times New Roman" w:eastAsia="黑体" w:cs="Times New Roman"/>
          <w:sz w:val="32"/>
          <w:szCs w:val="32"/>
        </w:rPr>
      </w:pPr>
    </w:p>
    <w:p w14:paraId="590E4319">
      <w:pPr>
        <w:widowControl/>
        <w:jc w:val="left"/>
        <w:rPr>
          <w:rFonts w:ascii="Times New Roman" w:hAnsi="Times New Roman" w:eastAsia="黑体" w:cs="Times New Roman"/>
          <w:sz w:val="32"/>
          <w:szCs w:val="32"/>
        </w:rPr>
      </w:pPr>
    </w:p>
    <w:p w14:paraId="05049588">
      <w:pPr>
        <w:widowControl/>
        <w:jc w:val="left"/>
        <w:rPr>
          <w:rFonts w:ascii="Times New Roman" w:hAnsi="Times New Roman" w:eastAsia="黑体" w:cs="Times New Roman"/>
          <w:sz w:val="32"/>
          <w:szCs w:val="32"/>
        </w:rPr>
      </w:pPr>
    </w:p>
    <w:p w14:paraId="1D982EAA">
      <w:pPr>
        <w:widowControl/>
        <w:jc w:val="left"/>
        <w:rPr>
          <w:rFonts w:ascii="Times New Roman" w:hAnsi="Times New Roman" w:eastAsia="黑体" w:cs="Times New Roman"/>
          <w:sz w:val="32"/>
          <w:szCs w:val="32"/>
        </w:rPr>
      </w:pPr>
    </w:p>
    <w:p w14:paraId="2378FB6F">
      <w:pPr>
        <w:widowControl/>
        <w:jc w:val="left"/>
        <w:rPr>
          <w:rFonts w:ascii="Times New Roman" w:hAnsi="Times New Roman" w:eastAsia="黑体" w:cs="Times New Roman"/>
          <w:sz w:val="32"/>
          <w:szCs w:val="32"/>
        </w:rPr>
      </w:pPr>
    </w:p>
    <w:p w14:paraId="23014778">
      <w:pPr>
        <w:widowControl/>
        <w:jc w:val="left"/>
        <w:rPr>
          <w:rFonts w:ascii="Times New Roman" w:hAnsi="Times New Roman" w:eastAsia="黑体" w:cs="Times New Roman"/>
          <w:sz w:val="32"/>
          <w:szCs w:val="32"/>
        </w:rPr>
      </w:pPr>
    </w:p>
    <w:p w14:paraId="0868F721">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7642E512">
      <w:pPr>
        <w:pStyle w:val="3"/>
        <w:widowControl/>
        <w:autoSpaceDE w:val="0"/>
        <w:autoSpaceDN w:val="0"/>
        <w:spacing w:line="660" w:lineRule="exact"/>
        <w:jc w:val="center"/>
        <w:rPr>
          <w:rFonts w:hint="default" w:ascii="Times New Roman" w:hAnsi="Times New Roman" w:eastAsia="方正小标宋简体"/>
          <w:bCs/>
          <w:sz w:val="44"/>
          <w:szCs w:val="44"/>
        </w:rPr>
      </w:pPr>
      <w:r>
        <w:rPr>
          <w:rFonts w:hint="default" w:ascii="Times New Roman" w:hAnsi="Times New Roman" w:eastAsia="方正小标宋简体"/>
          <w:bCs/>
          <w:w w:val="95"/>
          <w:sz w:val="44"/>
          <w:szCs w:val="44"/>
        </w:rPr>
        <w:t>项目支出绩效自评报告</w:t>
      </w:r>
    </w:p>
    <w:p w14:paraId="03D91841">
      <w:pPr>
        <w:pStyle w:val="10"/>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4F3BBB10">
      <w:pPr>
        <w:pStyle w:val="3"/>
        <w:spacing w:line="600" w:lineRule="exact"/>
        <w:ind w:right="-31" w:firstLine="640" w:firstLineChars="200"/>
        <w:rPr>
          <w:rFonts w:hint="default" w:ascii="Times New Roman" w:hAnsi="Times New Roman" w:eastAsia="仿宋_GB2312"/>
          <w:sz w:val="32"/>
          <w:szCs w:val="32"/>
        </w:rPr>
      </w:pPr>
      <w:r>
        <w:rPr>
          <w:rFonts w:ascii="Times New Roman" w:hAnsi="Times New Roman" w:eastAsia="仿宋_GB2312"/>
          <w:sz w:val="32"/>
          <w:szCs w:val="32"/>
        </w:rPr>
        <w:t>中国共产主义青年团株洲市渌口区委员会的职责是</w:t>
      </w:r>
      <w:r>
        <w:rPr>
          <w:rFonts w:ascii="仿宋_GB2312" w:hAnsi="仿宋" w:eastAsia="仿宋_GB2312"/>
          <w:sz w:val="32"/>
          <w:szCs w:val="32"/>
        </w:rPr>
        <w:t>贯彻执行党和政府有关青年工作的方针、政策，结合实际，制定全县青年工作的长远规划和年度计划，并组织实施</w:t>
      </w:r>
      <w:r>
        <w:rPr>
          <w:rFonts w:ascii="Times New Roman" w:hAnsi="Times New Roman" w:eastAsia="仿宋_GB2312"/>
          <w:sz w:val="32"/>
          <w:szCs w:val="32"/>
        </w:rPr>
        <w:t>;</w:t>
      </w:r>
      <w:r>
        <w:rPr>
          <w:rFonts w:ascii="仿宋_GB2312" w:hAnsi="仿宋" w:eastAsia="仿宋_GB2312"/>
          <w:sz w:val="32"/>
          <w:szCs w:val="32"/>
        </w:rPr>
        <w:t xml:space="preserve"> 在中国共产党的领导下，教育广大共青团员当好党的助手和后备军</w:t>
      </w:r>
      <w:r>
        <w:rPr>
          <w:rFonts w:ascii="Times New Roman" w:hAnsi="Times New Roman" w:eastAsia="仿宋_GB2312"/>
          <w:sz w:val="32"/>
          <w:szCs w:val="32"/>
        </w:rPr>
        <w:t>;</w:t>
      </w:r>
      <w:r>
        <w:rPr>
          <w:rFonts w:ascii="仿宋_GB2312" w:hAnsi="仿宋" w:eastAsia="仿宋_GB2312"/>
          <w:sz w:val="32"/>
          <w:szCs w:val="32"/>
        </w:rPr>
        <w:t xml:space="preserve"> 按照《中国共产主义青年团章程》的要求，做好青年团的工作。指导全县基层团组织的组织建设工作，负责组织、协调团员干部、青年骨干的培训</w:t>
      </w:r>
      <w:r>
        <w:rPr>
          <w:rFonts w:ascii="Times New Roman" w:hAnsi="Times New Roman" w:eastAsia="仿宋_GB2312"/>
          <w:sz w:val="32"/>
          <w:szCs w:val="32"/>
        </w:rPr>
        <w:t>;</w:t>
      </w:r>
      <w:r>
        <w:rPr>
          <w:rFonts w:ascii="仿宋_GB2312" w:hAnsi="仿宋" w:eastAsia="仿宋_GB2312"/>
          <w:sz w:val="32"/>
          <w:szCs w:val="32"/>
        </w:rPr>
        <w:t xml:space="preserve"> 指导、协调全县的共青团工作，领导少先队工作，配合有关部门做好青少年人才培养工作。树立青少年活动阵地的建设</w:t>
      </w:r>
      <w:r>
        <w:rPr>
          <w:rFonts w:ascii="Times New Roman" w:hAnsi="Times New Roman" w:eastAsia="仿宋_GB2312"/>
          <w:sz w:val="32"/>
          <w:szCs w:val="32"/>
        </w:rPr>
        <w:t>;</w:t>
      </w:r>
      <w:r>
        <w:rPr>
          <w:rFonts w:ascii="仿宋_GB2312" w:hAnsi="仿宋" w:eastAsia="仿宋_GB2312"/>
          <w:sz w:val="32"/>
          <w:szCs w:val="32"/>
        </w:rPr>
        <w:t xml:space="preserve"> 代表维护广大青少年的权益，为青少年成长、成才提供服务</w:t>
      </w:r>
      <w:r>
        <w:rPr>
          <w:rFonts w:ascii="Times New Roman" w:hAnsi="Times New Roman" w:eastAsia="仿宋_GB2312"/>
          <w:sz w:val="32"/>
          <w:szCs w:val="32"/>
        </w:rPr>
        <w:t>；</w:t>
      </w:r>
      <w:r>
        <w:rPr>
          <w:rFonts w:ascii="仿宋_GB2312" w:hAnsi="仿宋" w:eastAsia="仿宋_GB2312"/>
          <w:sz w:val="32"/>
          <w:szCs w:val="32"/>
        </w:rPr>
        <w:t>组织青少年开展健康有益活动，培养广大团员和青少年高尚的道德情操，组织团员青年开展劳动技能，学习竞赛；青少年发展基金会的有关工作，开展希望工作教育、救助工作</w:t>
      </w:r>
      <w:r>
        <w:rPr>
          <w:rFonts w:ascii="Times New Roman" w:hAnsi="Times New Roman" w:eastAsia="仿宋_GB2312"/>
          <w:sz w:val="32"/>
          <w:szCs w:val="32"/>
        </w:rPr>
        <w:t>。根据政府财政预算安排,全额拨款指标38.84万元。</w:t>
      </w:r>
    </w:p>
    <w:p w14:paraId="0B4328B3">
      <w:pPr>
        <w:pStyle w:val="10"/>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黑体_GBK"/>
          <w:sz w:val="32"/>
          <w:szCs w:val="32"/>
        </w:rPr>
        <w:t>二、绩效目标自评完成情况分析</w:t>
      </w:r>
    </w:p>
    <w:p w14:paraId="5DAC7DAE">
      <w:pPr>
        <w:pStyle w:val="10"/>
        <w:widowControl/>
        <w:spacing w:line="600" w:lineRule="exact"/>
        <w:ind w:left="0" w:firstLine="608" w:firstLineChars="200"/>
        <w:rPr>
          <w:rFonts w:hint="default" w:ascii="Times New Roman" w:hAnsi="Times New Roman" w:eastAsia="黑体"/>
          <w:sz w:val="32"/>
          <w:szCs w:val="32"/>
        </w:rPr>
      </w:pPr>
      <w:r>
        <w:rPr>
          <w:rFonts w:hint="default" w:ascii="Times New Roman" w:hAnsi="Times New Roman" w:eastAsia="方正楷体_GBK"/>
          <w:w w:val="95"/>
          <w:sz w:val="32"/>
          <w:szCs w:val="32"/>
        </w:rPr>
        <w:t>（一）资金投入情况分析。</w:t>
      </w:r>
    </w:p>
    <w:p w14:paraId="309BF8F0">
      <w:pPr>
        <w:pStyle w:val="10"/>
        <w:widowControl/>
        <w:numPr>
          <w:ilvl w:val="0"/>
          <w:numId w:val="4"/>
        </w:numPr>
        <w:tabs>
          <w:tab w:val="left" w:pos="1080"/>
        </w:tabs>
        <w:spacing w:line="600" w:lineRule="exact"/>
        <w:ind w:left="1039"/>
        <w:jc w:val="left"/>
        <w:rPr>
          <w:rFonts w:hint="default" w:ascii="Times New Roman" w:hAnsi="Times New Roman" w:eastAsia="仿宋_GB2312"/>
          <w:sz w:val="32"/>
          <w:szCs w:val="32"/>
        </w:rPr>
      </w:pPr>
      <w:r>
        <w:rPr>
          <w:rFonts w:hint="default" w:ascii="Times New Roman" w:hAnsi="Times New Roman" w:eastAsia="仿宋_GB2312"/>
          <w:w w:val="90"/>
          <w:sz w:val="32"/>
          <w:szCs w:val="32"/>
        </w:rPr>
        <w:t>项目资金到位情况分析。</w:t>
      </w:r>
    </w:p>
    <w:p w14:paraId="3F43ACD6">
      <w:pPr>
        <w:tabs>
          <w:tab w:val="left" w:pos="1080"/>
        </w:tabs>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财政全额拨款38.84万元</w:t>
      </w:r>
    </w:p>
    <w:p w14:paraId="0B33BA20">
      <w:pPr>
        <w:pStyle w:val="10"/>
        <w:widowControl/>
        <w:numPr>
          <w:ilvl w:val="0"/>
          <w:numId w:val="4"/>
        </w:numPr>
        <w:tabs>
          <w:tab w:val="left" w:pos="1080"/>
        </w:tabs>
        <w:spacing w:line="600" w:lineRule="exact"/>
        <w:ind w:left="1039" w:hanging="306"/>
        <w:jc w:val="left"/>
        <w:rPr>
          <w:rFonts w:hint="default" w:ascii="Times New Roman" w:hAnsi="Times New Roman" w:eastAsia="仿宋_GB2312"/>
          <w:sz w:val="32"/>
          <w:szCs w:val="32"/>
        </w:rPr>
      </w:pPr>
      <w:r>
        <w:rPr>
          <w:rFonts w:hint="default" w:ascii="Times New Roman" w:hAnsi="Times New Roman" w:eastAsia="仿宋_GB2312"/>
          <w:w w:val="90"/>
          <w:sz w:val="32"/>
          <w:szCs w:val="32"/>
        </w:rPr>
        <w:t>项目资金执行情况分析。</w:t>
      </w:r>
    </w:p>
    <w:p w14:paraId="28648CDF">
      <w:pPr>
        <w:tabs>
          <w:tab w:val="left" w:pos="1080"/>
        </w:tabs>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财政全额拨款22.16万元</w:t>
      </w:r>
    </w:p>
    <w:p w14:paraId="4BE30065">
      <w:pPr>
        <w:pStyle w:val="10"/>
        <w:widowControl/>
        <w:numPr>
          <w:ilvl w:val="0"/>
          <w:numId w:val="4"/>
        </w:numPr>
        <w:tabs>
          <w:tab w:val="left" w:pos="1080"/>
        </w:tabs>
        <w:spacing w:line="600" w:lineRule="exact"/>
        <w:ind w:left="1039" w:hanging="298"/>
        <w:jc w:val="left"/>
        <w:rPr>
          <w:rFonts w:hint="default" w:ascii="Times New Roman" w:hAnsi="Times New Roman" w:eastAsia="仿宋_GB2312"/>
          <w:sz w:val="32"/>
          <w:szCs w:val="32"/>
        </w:rPr>
      </w:pPr>
      <w:r>
        <w:rPr>
          <w:rFonts w:hint="default" w:ascii="Times New Roman" w:hAnsi="Times New Roman" w:eastAsia="仿宋_GB2312"/>
          <w:w w:val="90"/>
          <w:sz w:val="32"/>
          <w:szCs w:val="32"/>
        </w:rPr>
        <w:t>项目资金管理情况分析。</w:t>
      </w:r>
    </w:p>
    <w:p w14:paraId="1A5A854B">
      <w:pPr>
        <w:tabs>
          <w:tab w:val="left" w:pos="1080"/>
        </w:tabs>
        <w:spacing w:line="600" w:lineRule="exact"/>
        <w:ind w:left="741"/>
        <w:jc w:val="left"/>
        <w:rPr>
          <w:rFonts w:ascii="Times New Roman" w:hAnsi="Times New Roman" w:eastAsia="仿宋_GB2312" w:cs="Times New Roman"/>
          <w:sz w:val="32"/>
          <w:szCs w:val="32"/>
        </w:rPr>
      </w:pPr>
      <w:r>
        <w:rPr>
          <w:rFonts w:hint="eastAsia" w:ascii="Times New Roman" w:hAnsi="Times New Roman" w:eastAsia="仿宋_GB2312" w:cs="Times New Roman"/>
          <w:w w:val="90"/>
          <w:sz w:val="32"/>
          <w:szCs w:val="32"/>
        </w:rPr>
        <w:t>无误</w:t>
      </w:r>
    </w:p>
    <w:p w14:paraId="693F16BE">
      <w:pPr>
        <w:pStyle w:val="3"/>
        <w:widowControl/>
        <w:spacing w:line="600" w:lineRule="exact"/>
        <w:ind w:firstLine="608" w:firstLineChars="200"/>
        <w:rPr>
          <w:rFonts w:hint="default" w:ascii="Times New Roman" w:hAnsi="Times New Roman" w:eastAsia="楷体"/>
          <w:w w:val="95"/>
          <w:sz w:val="32"/>
          <w:szCs w:val="32"/>
        </w:rPr>
      </w:pPr>
      <w:r>
        <w:rPr>
          <w:rFonts w:hint="default" w:ascii="Times New Roman" w:hAnsi="Times New Roman" w:eastAsia="方正楷体_GBK"/>
          <w:w w:val="95"/>
          <w:sz w:val="32"/>
          <w:szCs w:val="32"/>
        </w:rPr>
        <w:t>（二）绩效目标完成情况分析。</w:t>
      </w:r>
    </w:p>
    <w:p w14:paraId="0065EB0B">
      <w:pPr>
        <w:pStyle w:val="10"/>
        <w:widowControl/>
        <w:numPr>
          <w:ilvl w:val="0"/>
          <w:numId w:val="5"/>
        </w:numPr>
        <w:tabs>
          <w:tab w:val="left" w:pos="1085"/>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p>
    <w:p w14:paraId="43FB0192">
      <w:pPr>
        <w:pStyle w:val="3"/>
        <w:spacing w:line="600" w:lineRule="exact"/>
        <w:ind w:firstLine="608" w:firstLineChars="200"/>
        <w:rPr>
          <w:rFonts w:hint="default" w:ascii="Times New Roman" w:hAnsi="Times New Roman" w:eastAsia="仿宋_GB2312"/>
          <w:sz w:val="32"/>
          <w:szCs w:val="32"/>
        </w:rPr>
      </w:pPr>
      <w:r>
        <w:rPr>
          <w:rFonts w:ascii="Times New Roman" w:hAnsi="Times New Roman" w:eastAsia="仿宋_GB2312"/>
          <w:w w:val="95"/>
          <w:sz w:val="32"/>
          <w:szCs w:val="32"/>
        </w:rPr>
        <w:t>2023年按时按质完成换届选举、五四活动、十一三建队日活动，并得到了</w:t>
      </w:r>
      <w:r>
        <w:rPr>
          <w:rFonts w:ascii="Times New Roman" w:hAnsi="Times New Roman" w:eastAsia="仿宋_GB2312"/>
          <w:w w:val="95"/>
          <w:sz w:val="32"/>
          <w:szCs w:val="32"/>
        </w:rPr>
        <w:tab/>
      </w:r>
      <w:r>
        <w:rPr>
          <w:rFonts w:ascii="Times New Roman" w:hAnsi="Times New Roman" w:eastAsia="仿宋_GB2312"/>
          <w:w w:val="95"/>
          <w:sz w:val="32"/>
          <w:szCs w:val="32"/>
        </w:rPr>
        <w:t>相关领导的肯定。</w:t>
      </w:r>
    </w:p>
    <w:p w14:paraId="73C3FE72">
      <w:pPr>
        <w:pStyle w:val="10"/>
        <w:widowControl/>
        <w:numPr>
          <w:ilvl w:val="0"/>
          <w:numId w:val="5"/>
        </w:numPr>
        <w:tabs>
          <w:tab w:val="left" w:pos="1077"/>
        </w:tabs>
        <w:spacing w:line="600" w:lineRule="exact"/>
        <w:ind w:left="1076" w:hanging="296"/>
        <w:jc w:val="left"/>
        <w:rPr>
          <w:rFonts w:hint="default" w:ascii="Times New Roman" w:hAnsi="Times New Roman" w:eastAsia="仿宋_GB2312"/>
          <w:sz w:val="32"/>
          <w:szCs w:val="32"/>
        </w:rPr>
      </w:pPr>
      <w:r>
        <w:rPr>
          <w:rFonts w:hint="default" w:ascii="Times New Roman" w:hAnsi="Times New Roman" w:eastAsia="仿宋_GB2312"/>
          <w:sz w:val="32"/>
          <w:szCs w:val="32"/>
        </w:rPr>
        <w:t>效益指标完成情况分析。</w:t>
      </w:r>
    </w:p>
    <w:p w14:paraId="49C7BEFC">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（1）经济效益：按具体情况资金及时拨付。</w:t>
      </w:r>
    </w:p>
    <w:p w14:paraId="6F0C7632">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（2）社会效益：维护社会和谐稳定。</w:t>
      </w:r>
    </w:p>
    <w:p w14:paraId="02D59ACB">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（3）生态效益：为社会生态环境建设提供和谐稳定的环境</w:t>
      </w:r>
    </w:p>
    <w:p w14:paraId="66B6BBF2">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（4）可持续影响：总体平稳可控</w:t>
      </w:r>
    </w:p>
    <w:p w14:paraId="47F4C54D">
      <w:pPr>
        <w:pStyle w:val="10"/>
        <w:widowControl/>
        <w:numPr>
          <w:ilvl w:val="0"/>
          <w:numId w:val="5"/>
        </w:numPr>
        <w:tabs>
          <w:tab w:val="left" w:pos="1164"/>
        </w:tabs>
        <w:spacing w:line="600" w:lineRule="exact"/>
        <w:ind w:left="1163" w:hanging="303"/>
        <w:jc w:val="left"/>
        <w:rPr>
          <w:rFonts w:hint="default" w:ascii="Times New Roman" w:hAnsi="Times New Roman" w:eastAsia="仿宋_GB2312"/>
          <w:sz w:val="32"/>
          <w:szCs w:val="32"/>
        </w:rPr>
      </w:pPr>
      <w:r>
        <w:rPr>
          <w:rFonts w:hint="default" w:ascii="Times New Roman" w:hAnsi="Times New Roman" w:eastAsia="仿宋_GB2312"/>
          <w:sz w:val="32"/>
          <w:szCs w:val="32"/>
        </w:rPr>
        <w:t>满意度指标完成情况分析。</w:t>
      </w:r>
    </w:p>
    <w:p w14:paraId="5F9EA3A9">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引领、服务全区青少年，得到群众的一致认可。</w:t>
      </w:r>
    </w:p>
    <w:p w14:paraId="2B5CA1E9">
      <w:pPr>
        <w:pStyle w:val="10"/>
        <w:widowControl/>
        <w:numPr>
          <w:ilvl w:val="0"/>
          <w:numId w:val="6"/>
        </w:numPr>
        <w:spacing w:line="600" w:lineRule="exact"/>
        <w:rPr>
          <w:rFonts w:hint="default" w:ascii="Times New Roman" w:hAnsi="Times New Roman" w:eastAsia="方正黑体_GBK"/>
          <w:sz w:val="32"/>
          <w:szCs w:val="32"/>
        </w:rPr>
      </w:pPr>
      <w:r>
        <w:rPr>
          <w:rFonts w:hint="default" w:ascii="Times New Roman" w:hAnsi="Times New Roman" w:eastAsia="方正黑体_GBK"/>
          <w:sz w:val="32"/>
          <w:szCs w:val="32"/>
        </w:rPr>
        <w:t>偏离绩效目标的原因和下一步改进措施。</w:t>
      </w:r>
    </w:p>
    <w:p w14:paraId="458E170C">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（一）存在的问题</w:t>
      </w:r>
    </w:p>
    <w:p w14:paraId="70834423">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1、新兴青年覆盖不够。</w:t>
      </w:r>
    </w:p>
    <w:p w14:paraId="3B18E1F2">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（二）改进措施</w:t>
      </w:r>
    </w:p>
    <w:p w14:paraId="1CC19980">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1、增强新兴领域的团组织建设，增加与青年接触，增强与青年的粘度。</w:t>
      </w:r>
    </w:p>
    <w:p w14:paraId="15BD22EC">
      <w:pPr>
        <w:pStyle w:val="10"/>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四、绩效自评结果拟应用和公开情况</w:t>
      </w:r>
    </w:p>
    <w:p w14:paraId="6D5F6C45">
      <w:pPr>
        <w:spacing w:line="600" w:lineRule="exact"/>
        <w:ind w:firstLine="640" w:firstLineChars="200"/>
        <w:rPr>
          <w:rFonts w:eastAsia="仿宋_GB2312"/>
          <w:sz w:val="32"/>
          <w:szCs w:val="32"/>
        </w:rPr>
      </w:pPr>
      <w:r>
        <w:rPr>
          <w:rFonts w:hint="eastAsia" w:eastAsia="仿宋_GB2312"/>
          <w:sz w:val="32"/>
          <w:szCs w:val="32"/>
        </w:rPr>
        <w:t>公开绩效自评表</w:t>
      </w:r>
    </w:p>
    <w:p w14:paraId="016052FC">
      <w:pPr>
        <w:spacing w:line="600" w:lineRule="exact"/>
        <w:ind w:firstLine="640" w:firstLineChars="200"/>
        <w:rPr>
          <w:rFonts w:eastAsia="仿宋_GB2312"/>
          <w:sz w:val="32"/>
          <w:szCs w:val="32"/>
        </w:rPr>
      </w:pPr>
    </w:p>
    <w:p w14:paraId="3F0463E9">
      <w:pPr>
        <w:widowControl/>
        <w:jc w:val="left"/>
        <w:rPr>
          <w:rFonts w:ascii="Times New Roman" w:hAnsi="Times New Roman" w:eastAsia="方正小标宋简体" w:cs="Times New Roman"/>
          <w:kern w:val="0"/>
          <w:sz w:val="36"/>
          <w:szCs w:val="36"/>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r>
        <w:rPr>
          <w:rFonts w:ascii="Times New Roman" w:hAnsi="Times New Roman" w:eastAsia="方正小标宋简体" w:cs="Times New Roman"/>
          <w:kern w:val="0"/>
          <w:sz w:val="44"/>
          <w:szCs w:val="44"/>
        </w:rPr>
        <w:t>项目支出绩效自评表</w:t>
      </w:r>
    </w:p>
    <w:p w14:paraId="7D68B137">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填报单位：（盖章）                   （2022年度）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172"/>
        <w:gridCol w:w="1097"/>
        <w:gridCol w:w="1135"/>
        <w:gridCol w:w="1209"/>
        <w:gridCol w:w="1059"/>
        <w:gridCol w:w="850"/>
        <w:gridCol w:w="113"/>
        <w:gridCol w:w="738"/>
        <w:gridCol w:w="1492"/>
      </w:tblGrid>
      <w:tr w14:paraId="10C7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89FE58">
            <w:pPr>
              <w:widowControl/>
              <w:spacing w:line="2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项目支出名称</w:t>
            </w:r>
          </w:p>
        </w:tc>
        <w:tc>
          <w:tcPr>
            <w:tcW w:w="65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EE0878D">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志愿西藏山南市扎囊县青少年工作经费</w:t>
            </w:r>
          </w:p>
        </w:tc>
      </w:tr>
      <w:tr w14:paraId="0ACB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21F0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72644">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中国共产主义青年团株洲市渌口区委员会</w:t>
            </w:r>
            <w:r>
              <w:rPr>
                <w:rFonts w:ascii="Times New Roman" w:hAnsi="Times New Roman" w:eastAsia="仿宋_GB2312" w:cs="Times New Roman"/>
                <w:kern w:val="0"/>
                <w:szCs w:val="21"/>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213FD3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实施单位</w:t>
            </w:r>
          </w:p>
        </w:tc>
        <w:tc>
          <w:tcPr>
            <w:tcW w:w="31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B5E28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中国共产主义青年团株洲市渌口区委员会</w:t>
            </w:r>
          </w:p>
        </w:tc>
      </w:tr>
      <w:tr w14:paraId="5550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B730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  资金</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0CE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9D6C492">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w:t>
            </w:r>
          </w:p>
          <w:p w14:paraId="7CBC021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A56A90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全年</w:t>
            </w:r>
          </w:p>
          <w:p w14:paraId="09F75A2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916EBC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全年</w:t>
            </w:r>
          </w:p>
          <w:p w14:paraId="63846DE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536D84">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分值</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6C58B">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CD00745">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得分</w:t>
            </w:r>
          </w:p>
        </w:tc>
      </w:tr>
      <w:tr w14:paraId="43C9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C4EC1">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69F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584EA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5万元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E7287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3AA292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FDF1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39DB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7C449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r>
      <w:tr w14:paraId="3C7D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2F1E6">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9A3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EE568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5万元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ED305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349C215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8B5EE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10</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F633A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C2682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r>
      <w:tr w14:paraId="2FB2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7AF50">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8BE9E">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125A6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9DCED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2190E5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CEF6B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8C72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DB7042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DF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4B89B">
            <w:pPr>
              <w:rPr>
                <w:rFonts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6597DF">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9CC35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3CCE29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53380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1D22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068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62A9D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46E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72BA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2E6D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预期目标</w:t>
            </w:r>
          </w:p>
        </w:tc>
        <w:tc>
          <w:tcPr>
            <w:tcW w:w="42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4BEF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实际完成情况　</w:t>
            </w:r>
          </w:p>
        </w:tc>
      </w:tr>
      <w:tr w14:paraId="648B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72B11">
            <w:pPr>
              <w:rPr>
                <w:rFonts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B684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2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C695F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14:paraId="3981C7DE">
            <w:pPr>
              <w:widowControl/>
              <w:jc w:val="left"/>
              <w:rPr>
                <w:rFonts w:ascii="Times New Roman" w:hAnsi="Times New Roman" w:eastAsia="仿宋_GB2312" w:cs="Times New Roman"/>
                <w:kern w:val="0"/>
                <w:szCs w:val="21"/>
              </w:rPr>
            </w:pPr>
          </w:p>
          <w:p w14:paraId="29D0E5B3">
            <w:pPr>
              <w:widowControl/>
              <w:jc w:val="left"/>
              <w:rPr>
                <w:rFonts w:ascii="Times New Roman" w:hAnsi="Times New Roman" w:eastAsia="仿宋_GB2312" w:cs="Times New Roman"/>
                <w:kern w:val="0"/>
                <w:szCs w:val="21"/>
              </w:rPr>
            </w:pPr>
          </w:p>
          <w:p w14:paraId="40237F0A">
            <w:pPr>
              <w:widowControl/>
              <w:jc w:val="left"/>
              <w:rPr>
                <w:rFonts w:ascii="Times New Roman" w:hAnsi="Times New Roman" w:eastAsia="仿宋_GB2312" w:cs="Times New Roman"/>
                <w:kern w:val="0"/>
                <w:szCs w:val="21"/>
              </w:rPr>
            </w:pPr>
          </w:p>
          <w:p w14:paraId="2EAF8E17">
            <w:pPr>
              <w:widowControl/>
              <w:jc w:val="left"/>
              <w:rPr>
                <w:rFonts w:ascii="Times New Roman" w:hAnsi="Times New Roman" w:eastAsia="仿宋_GB2312" w:cs="Times New Roman"/>
                <w:kern w:val="0"/>
                <w:szCs w:val="21"/>
              </w:rPr>
            </w:pPr>
          </w:p>
          <w:p w14:paraId="422DCC64">
            <w:pPr>
              <w:widowControl/>
              <w:jc w:val="left"/>
              <w:rPr>
                <w:rFonts w:ascii="Times New Roman" w:hAnsi="Times New Roman" w:eastAsia="仿宋_GB2312" w:cs="Times New Roman"/>
                <w:kern w:val="0"/>
                <w:szCs w:val="21"/>
              </w:rPr>
            </w:pPr>
          </w:p>
        </w:tc>
      </w:tr>
      <w:tr w14:paraId="76A3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20A0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绩</w:t>
            </w:r>
          </w:p>
          <w:p w14:paraId="1C774C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w:t>
            </w:r>
          </w:p>
          <w:p w14:paraId="3EE63F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w:t>
            </w:r>
          </w:p>
          <w:p w14:paraId="136D6B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8FD21C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B79D3A0">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F43668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8D3ED2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年度</w:t>
            </w:r>
          </w:p>
          <w:p w14:paraId="15C32ED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3774FBF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实际</w:t>
            </w:r>
          </w:p>
          <w:p w14:paraId="1598CCF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完成值</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99978">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分值</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16F3331">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9FD2B8E">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偏差原因分析及改进措施</w:t>
            </w:r>
          </w:p>
        </w:tc>
      </w:tr>
      <w:tr w14:paraId="1E47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D146A">
            <w:pPr>
              <w:rPr>
                <w:rFonts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D3A1FA">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产出指标</w:t>
            </w:r>
          </w:p>
          <w:p w14:paraId="0C4D85BE">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4BE941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94BC8EA">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完成对西藏山南市扎囊县青少年工作资助</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071DB3AD">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1次</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5DAABCD">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1次</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7575BD">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7275364">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799CFE0">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AC7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6C11D">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B6848">
            <w:pP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64808B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D43E8B4">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完成支付</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B4B0DA6">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1次</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4D6535B">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1次</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E1D42">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3281D95">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54028BA">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CF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E085A">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DD8D2">
            <w:pP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0E7145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4BBE25C">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F21032E">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39EA8C84">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及时完成</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BA09C">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7B9AAC41">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D2CE706">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411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72872">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26B76">
            <w:pPr>
              <w:rPr>
                <w:rFonts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CBCEF5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79B0FF0">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志愿西藏山南市扎囊县青少年工作经费</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6EF1B93">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4EDE0205">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5万元</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C146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1CCCB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FB49AFB">
            <w:pPr>
              <w:widowControl/>
              <w:jc w:val="left"/>
              <w:rPr>
                <w:rFonts w:ascii="Times New Roman" w:hAnsi="Times New Roman" w:eastAsia="仿宋_GB2312" w:cs="Times New Roman"/>
                <w:kern w:val="0"/>
                <w:szCs w:val="21"/>
              </w:rPr>
            </w:pPr>
          </w:p>
        </w:tc>
      </w:tr>
      <w:tr w14:paraId="1B12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C5A5D">
            <w:pPr>
              <w:rPr>
                <w:rFonts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0ADBA">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效益指标</w:t>
            </w:r>
          </w:p>
          <w:p w14:paraId="5B799C6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EA4308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经济效</w:t>
            </w:r>
          </w:p>
          <w:p w14:paraId="0821632C">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83D232B">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志愿西藏山南市扎囊县青少年工作经费</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797718B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5万元</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6810CD0">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5万元</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3968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AAF91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83CED5B">
            <w:pPr>
              <w:widowControl/>
              <w:jc w:val="left"/>
              <w:rPr>
                <w:rFonts w:ascii="Times New Roman" w:hAnsi="Times New Roman" w:eastAsia="仿宋_GB2312" w:cs="Times New Roman"/>
                <w:kern w:val="0"/>
                <w:szCs w:val="21"/>
              </w:rPr>
            </w:pPr>
          </w:p>
        </w:tc>
      </w:tr>
      <w:tr w14:paraId="230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4CB6A">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1F4D3">
            <w:pPr>
              <w:widowControl/>
              <w:spacing w:line="240" w:lineRule="exact"/>
              <w:jc w:val="center"/>
              <w:rPr>
                <w:rFonts w:ascii="Times New Roman" w:hAnsi="Times New Roman" w:eastAsia="仿宋_GB2312" w:cs="Times New Roman"/>
                <w:kern w:val="0"/>
                <w:szCs w:val="21"/>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F28F4C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社会效</w:t>
            </w:r>
          </w:p>
          <w:p w14:paraId="4D90E63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1A09CC8">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维护社会和谐稳定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40A436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B3F4F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E9F5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DFF03D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CDE0711">
            <w:pPr>
              <w:widowControl/>
              <w:jc w:val="left"/>
              <w:rPr>
                <w:rFonts w:ascii="Times New Roman" w:hAnsi="Times New Roman" w:eastAsia="仿宋_GB2312" w:cs="Times New Roman"/>
                <w:kern w:val="0"/>
                <w:szCs w:val="21"/>
              </w:rPr>
            </w:pPr>
          </w:p>
        </w:tc>
      </w:tr>
      <w:tr w14:paraId="687C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F078B">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53137">
            <w:pPr>
              <w:widowControl/>
              <w:spacing w:line="240" w:lineRule="exact"/>
              <w:jc w:val="center"/>
              <w:rPr>
                <w:rFonts w:ascii="Times New Roman" w:hAnsi="Times New Roman" w:eastAsia="仿宋_GB2312" w:cs="Times New Roman"/>
                <w:kern w:val="0"/>
                <w:szCs w:val="21"/>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56652AB">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生态效</w:t>
            </w:r>
          </w:p>
          <w:p w14:paraId="7F7BADA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7E0ABC2">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为社会生态环境建设提供和谐稳定的环境</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5E0B1F03">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6474E1A6">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6A361">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5</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B30AD9B">
            <w:pPr>
              <w:widowControl/>
              <w:spacing w:line="240" w:lineRule="exact"/>
              <w:ind w:firstLine="210" w:firstLineChars="100"/>
              <w:rPr>
                <w:rFonts w:ascii="Times New Roman" w:hAnsi="Times New Roman" w:eastAsia="仿宋_GB2312" w:cs="Times New Roman"/>
                <w:kern w:val="0"/>
                <w:szCs w:val="21"/>
              </w:rPr>
            </w:pPr>
            <w:r>
              <w:rPr>
                <w:rFonts w:hint="eastAsia" w:eastAsia="仿宋_GB2312"/>
                <w:kern w:val="0"/>
                <w:szCs w:val="21"/>
              </w:rPr>
              <w:t>5</w:t>
            </w: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3C0E60F">
            <w:pPr>
              <w:widowControl/>
              <w:spacing w:line="240" w:lineRule="exact"/>
              <w:ind w:firstLine="210" w:firstLineChars="100"/>
              <w:rPr>
                <w:rFonts w:ascii="Times New Roman" w:hAnsi="Times New Roman" w:eastAsia="仿宋_GB2312" w:cs="Times New Roman"/>
                <w:kern w:val="0"/>
                <w:szCs w:val="21"/>
              </w:rPr>
            </w:pPr>
          </w:p>
        </w:tc>
      </w:tr>
      <w:tr w14:paraId="0249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3698F">
            <w:pPr>
              <w:rPr>
                <w:rFonts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7B01B">
            <w:pPr>
              <w:widowControl/>
              <w:spacing w:line="240" w:lineRule="exact"/>
              <w:jc w:val="center"/>
              <w:rPr>
                <w:rFonts w:ascii="Times New Roman" w:hAnsi="Times New Roman" w:eastAsia="仿宋_GB2312" w:cs="Times New Roman"/>
                <w:kern w:val="0"/>
                <w:szCs w:val="21"/>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33219F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67BDEFC">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总体平稳可控</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6B28CB80">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08676945">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保持</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EB74A7">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10</w:t>
            </w:r>
            <w:r>
              <w:rPr>
                <w:rFonts w:ascii="Times New Roman" w:hAnsi="Times New Roman" w:eastAsia="仿宋_GB2312" w:cs="Times New Roman"/>
                <w:kern w:val="0"/>
                <w:szCs w:val="21"/>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64904B7">
            <w:pPr>
              <w:widowControl/>
              <w:spacing w:line="240" w:lineRule="exact"/>
              <w:ind w:firstLine="210" w:firstLineChars="100"/>
              <w:rPr>
                <w:rFonts w:ascii="Times New Roman" w:hAnsi="Times New Roman" w:eastAsia="仿宋_GB2312" w:cs="Times New Roman"/>
                <w:kern w:val="0"/>
                <w:szCs w:val="21"/>
              </w:rPr>
            </w:pPr>
            <w:r>
              <w:rPr>
                <w:rFonts w:hint="eastAsia" w:eastAsia="仿宋_GB2312"/>
                <w:kern w:val="0"/>
                <w:szCs w:val="21"/>
              </w:rPr>
              <w:t>10</w:t>
            </w:r>
            <w:r>
              <w:rPr>
                <w:rFonts w:ascii="Times New Roman" w:hAnsi="Times New Roman" w:eastAsia="仿宋_GB2312" w:cs="Times New Roman"/>
                <w:kern w:val="0"/>
                <w:szCs w:val="21"/>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2A5CABE7">
            <w:pPr>
              <w:widowControl/>
              <w:spacing w:line="240" w:lineRule="exact"/>
              <w:ind w:firstLine="210" w:firstLineChars="100"/>
              <w:rPr>
                <w:rFonts w:ascii="Times New Roman" w:hAnsi="Times New Roman" w:eastAsia="仿宋_GB2312" w:cs="Times New Roman"/>
                <w:kern w:val="0"/>
                <w:szCs w:val="21"/>
              </w:rPr>
            </w:pPr>
          </w:p>
        </w:tc>
      </w:tr>
      <w:tr w14:paraId="5938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3987C">
            <w:pPr>
              <w:rPr>
                <w:rFonts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48BA377E">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满意度</w:t>
            </w:r>
          </w:p>
          <w:p w14:paraId="48FCF1DD">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指标</w:t>
            </w:r>
          </w:p>
          <w:p w14:paraId="16EC0689">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B757F84">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5506A4C">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全区人民满意度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14:paraId="1E0615F7">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98%</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1904BFEA">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98%</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A1BEF">
            <w:pPr>
              <w:widowControl/>
              <w:spacing w:line="240" w:lineRule="exact"/>
              <w:jc w:val="center"/>
              <w:rPr>
                <w:rFonts w:ascii="Times New Roman" w:hAnsi="Times New Roman" w:eastAsia="仿宋_GB2312" w:cs="Times New Roman"/>
                <w:kern w:val="0"/>
                <w:szCs w:val="21"/>
              </w:rPr>
            </w:pPr>
            <w:r>
              <w:rPr>
                <w:rFonts w:hint="eastAsia" w:eastAsia="仿宋_GB2312"/>
                <w:kern w:val="0"/>
                <w:szCs w:val="21"/>
              </w:rPr>
              <w:t>10</w:t>
            </w:r>
            <w:r>
              <w:rPr>
                <w:rFonts w:ascii="Times New Roman" w:hAnsi="Times New Roman" w:eastAsia="仿宋_GB2312" w:cs="Times New Roman"/>
                <w:kern w:val="0"/>
                <w:szCs w:val="21"/>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7FE01BCA">
            <w:pPr>
              <w:widowControl/>
              <w:spacing w:line="240" w:lineRule="exact"/>
              <w:ind w:firstLine="210" w:firstLineChars="100"/>
              <w:rPr>
                <w:rFonts w:ascii="Times New Roman" w:hAnsi="Times New Roman" w:eastAsia="仿宋_GB2312" w:cs="Times New Roman"/>
                <w:kern w:val="0"/>
                <w:szCs w:val="21"/>
              </w:rPr>
            </w:pPr>
            <w:r>
              <w:rPr>
                <w:rFonts w:hint="eastAsia" w:eastAsia="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2FDBE26">
            <w:pPr>
              <w:widowControl/>
              <w:spacing w:line="240" w:lineRule="exact"/>
              <w:ind w:firstLine="210" w:firstLineChars="100"/>
              <w:rPr>
                <w:rFonts w:ascii="Times New Roman" w:hAnsi="Times New Roman" w:eastAsia="仿宋_GB2312" w:cs="Times New Roman"/>
                <w:kern w:val="0"/>
                <w:szCs w:val="21"/>
              </w:rPr>
            </w:pPr>
          </w:p>
        </w:tc>
      </w:tr>
      <w:tr w14:paraId="66B0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E159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总分</w:t>
            </w:r>
          </w:p>
        </w:tc>
        <w:tc>
          <w:tcPr>
            <w:tcW w:w="9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F4E2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CFCD80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763083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140A6EA">
      <w:pPr>
        <w:widowControl/>
        <w:rPr>
          <w:rFonts w:ascii="Times New Roman" w:hAnsi="Times New Roman" w:eastAsia="仿宋_GB2312" w:cs="Times New Roman"/>
          <w:kern w:val="0"/>
          <w:szCs w:val="21"/>
        </w:rPr>
      </w:pPr>
    </w:p>
    <w:p w14:paraId="30BE1991">
      <w:pPr>
        <w:widowControl/>
        <w:rPr>
          <w:rFonts w:ascii="Times New Roman" w:hAnsi="Times New Roman" w:eastAsia="黑体" w:cs="Times New Roman"/>
          <w:sz w:val="32"/>
          <w:szCs w:val="32"/>
        </w:rPr>
      </w:pPr>
      <w:r>
        <w:rPr>
          <w:rFonts w:ascii="Times New Roman" w:hAnsi="Times New Roman" w:eastAsia="仿宋_GB2312" w:cs="Times New Roman"/>
          <w:kern w:val="0"/>
          <w:szCs w:val="21"/>
        </w:rPr>
        <w:t>填报人：           联系电话：               填报日期：             单位负责人签字：</w:t>
      </w:r>
    </w:p>
    <w:p w14:paraId="18288A73">
      <w:pPr>
        <w:widowControl/>
        <w:jc w:val="left"/>
        <w:rPr>
          <w:rFonts w:ascii="Times New Roman" w:hAnsi="Times New Roman" w:eastAsia="黑体" w:cs="Times New Roman"/>
          <w:sz w:val="32"/>
          <w:szCs w:val="32"/>
        </w:rPr>
      </w:pPr>
    </w:p>
    <w:p w14:paraId="3DC471C2">
      <w:pPr>
        <w:widowControl/>
        <w:jc w:val="left"/>
        <w:rPr>
          <w:rFonts w:ascii="Times New Roman" w:hAnsi="Times New Roman" w:eastAsia="黑体" w:cs="Times New Roman"/>
          <w:sz w:val="32"/>
          <w:szCs w:val="32"/>
        </w:rPr>
      </w:pPr>
    </w:p>
    <w:p w14:paraId="0536F862">
      <w:pPr>
        <w:widowControl/>
        <w:jc w:val="left"/>
        <w:rPr>
          <w:rFonts w:ascii="Times New Roman" w:hAnsi="Times New Roman" w:eastAsia="黑体" w:cs="Times New Roman"/>
          <w:sz w:val="32"/>
          <w:szCs w:val="32"/>
        </w:rPr>
      </w:pPr>
    </w:p>
    <w:p w14:paraId="18ED96CF">
      <w:pPr>
        <w:widowControl/>
        <w:jc w:val="left"/>
        <w:rPr>
          <w:rFonts w:ascii="Times New Roman" w:hAnsi="Times New Roman" w:eastAsia="黑体" w:cs="Times New Roman"/>
          <w:sz w:val="32"/>
          <w:szCs w:val="32"/>
        </w:rPr>
      </w:pPr>
    </w:p>
    <w:p w14:paraId="0460D165">
      <w:pPr>
        <w:widowControl/>
        <w:jc w:val="left"/>
        <w:rPr>
          <w:rFonts w:ascii="Times New Roman" w:hAnsi="Times New Roman" w:eastAsia="黑体" w:cs="Times New Roman"/>
          <w:sz w:val="32"/>
          <w:szCs w:val="32"/>
        </w:rPr>
      </w:pPr>
    </w:p>
    <w:p w14:paraId="22F16162">
      <w:pPr>
        <w:widowControl/>
        <w:jc w:val="left"/>
        <w:rPr>
          <w:rFonts w:ascii="Times New Roman" w:hAnsi="Times New Roman" w:eastAsia="黑体" w:cs="Times New Roman"/>
          <w:sz w:val="32"/>
          <w:szCs w:val="32"/>
        </w:rPr>
      </w:pPr>
    </w:p>
    <w:p w14:paraId="1D6F20DA">
      <w:pPr>
        <w:widowControl/>
        <w:jc w:val="left"/>
        <w:rPr>
          <w:rFonts w:ascii="Times New Roman" w:hAnsi="Times New Roman" w:eastAsia="黑体" w:cs="Times New Roman"/>
          <w:sz w:val="32"/>
          <w:szCs w:val="32"/>
        </w:rPr>
      </w:pPr>
    </w:p>
    <w:p w14:paraId="3C897757">
      <w:pPr>
        <w:widowControl/>
        <w:jc w:val="left"/>
        <w:rPr>
          <w:rFonts w:ascii="Times New Roman" w:hAnsi="Times New Roman" w:eastAsia="黑体" w:cs="Times New Roman"/>
          <w:sz w:val="32"/>
          <w:szCs w:val="32"/>
        </w:rPr>
      </w:pPr>
    </w:p>
    <w:p w14:paraId="6A64504A">
      <w:pPr>
        <w:widowControl/>
        <w:jc w:val="left"/>
        <w:rPr>
          <w:rFonts w:ascii="Times New Roman" w:hAnsi="Times New Roman" w:eastAsia="黑体" w:cs="Times New Roman"/>
          <w:sz w:val="32"/>
          <w:szCs w:val="32"/>
        </w:rPr>
      </w:pPr>
    </w:p>
    <w:p w14:paraId="108795A4">
      <w:pPr>
        <w:widowControl/>
        <w:jc w:val="left"/>
        <w:rPr>
          <w:rFonts w:ascii="Times New Roman" w:hAnsi="Times New Roman" w:eastAsia="黑体" w:cs="Times New Roman"/>
          <w:sz w:val="32"/>
          <w:szCs w:val="32"/>
        </w:rPr>
      </w:pPr>
    </w:p>
    <w:p w14:paraId="320AAACF">
      <w:pPr>
        <w:widowControl/>
        <w:jc w:val="left"/>
        <w:rPr>
          <w:rFonts w:ascii="Times New Roman" w:hAnsi="Times New Roman" w:eastAsia="黑体" w:cs="Times New Roman"/>
          <w:sz w:val="32"/>
          <w:szCs w:val="32"/>
        </w:rPr>
      </w:pPr>
    </w:p>
    <w:p w14:paraId="1D8AE642">
      <w:pPr>
        <w:widowControl/>
        <w:jc w:val="left"/>
        <w:rPr>
          <w:rFonts w:ascii="Times New Roman" w:hAnsi="Times New Roman" w:eastAsia="黑体" w:cs="Times New Roman"/>
          <w:sz w:val="32"/>
          <w:szCs w:val="32"/>
        </w:rPr>
      </w:pPr>
    </w:p>
    <w:p w14:paraId="26447AD6">
      <w:pPr>
        <w:widowControl/>
        <w:jc w:val="left"/>
        <w:rPr>
          <w:rFonts w:ascii="Times New Roman" w:hAnsi="Times New Roman" w:eastAsia="黑体" w:cs="Times New Roman"/>
          <w:sz w:val="32"/>
          <w:szCs w:val="32"/>
        </w:rPr>
      </w:pPr>
    </w:p>
    <w:p w14:paraId="7A09897E">
      <w:pPr>
        <w:widowControl/>
        <w:jc w:val="left"/>
        <w:rPr>
          <w:rFonts w:ascii="Times New Roman" w:hAnsi="Times New Roman" w:eastAsia="黑体" w:cs="Times New Roman"/>
          <w:sz w:val="32"/>
          <w:szCs w:val="32"/>
        </w:rPr>
      </w:pPr>
    </w:p>
    <w:p w14:paraId="5CEF27CF">
      <w:pPr>
        <w:widowControl/>
        <w:jc w:val="left"/>
        <w:rPr>
          <w:rFonts w:ascii="Times New Roman" w:hAnsi="Times New Roman" w:eastAsia="黑体" w:cs="Times New Roman"/>
          <w:sz w:val="32"/>
          <w:szCs w:val="32"/>
        </w:rPr>
      </w:pPr>
    </w:p>
    <w:p w14:paraId="18E1CE43">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085D3CF6">
      <w:pPr>
        <w:pStyle w:val="3"/>
        <w:widowControl/>
        <w:autoSpaceDE w:val="0"/>
        <w:autoSpaceDN w:val="0"/>
        <w:spacing w:line="660" w:lineRule="exact"/>
        <w:jc w:val="center"/>
        <w:rPr>
          <w:rFonts w:hint="default" w:ascii="Times New Roman" w:hAnsi="Times New Roman" w:eastAsia="方正小标宋简体"/>
          <w:bCs/>
          <w:sz w:val="44"/>
          <w:szCs w:val="44"/>
        </w:rPr>
      </w:pPr>
      <w:r>
        <w:rPr>
          <w:rFonts w:hint="default" w:ascii="Times New Roman" w:hAnsi="Times New Roman" w:eastAsia="方正小标宋简体"/>
          <w:bCs/>
          <w:w w:val="95"/>
          <w:sz w:val="44"/>
          <w:szCs w:val="44"/>
        </w:rPr>
        <w:t>项目支出绩效自评报告</w:t>
      </w:r>
    </w:p>
    <w:p w14:paraId="7E656994">
      <w:pPr>
        <w:pStyle w:val="10"/>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6235DBA9">
      <w:pPr>
        <w:pStyle w:val="3"/>
        <w:spacing w:line="600" w:lineRule="exact"/>
        <w:ind w:right="-31" w:firstLine="640" w:firstLineChars="200"/>
        <w:rPr>
          <w:rFonts w:hint="default" w:ascii="Times New Roman" w:hAnsi="Times New Roman" w:eastAsia="仿宋_GB2312"/>
          <w:sz w:val="32"/>
          <w:szCs w:val="32"/>
        </w:rPr>
      </w:pPr>
      <w:r>
        <w:rPr>
          <w:rFonts w:ascii="Times New Roman" w:hAnsi="Times New Roman" w:eastAsia="仿宋_GB2312"/>
          <w:sz w:val="32"/>
          <w:szCs w:val="32"/>
        </w:rPr>
        <w:t>中国共产主义青年团株洲市渌口区委员会的职责是</w:t>
      </w:r>
      <w:r>
        <w:rPr>
          <w:rFonts w:ascii="仿宋_GB2312" w:hAnsi="仿宋" w:eastAsia="仿宋_GB2312"/>
          <w:sz w:val="32"/>
          <w:szCs w:val="32"/>
        </w:rPr>
        <w:t>贯彻执行党和政府有关青年工作的方针、政策，为积极响应志愿西藏的号召，帮助扎囊县树立青少年活动阵地的建设</w:t>
      </w:r>
      <w:r>
        <w:rPr>
          <w:rFonts w:ascii="Times New Roman" w:hAnsi="Times New Roman" w:eastAsia="仿宋_GB2312"/>
          <w:sz w:val="32"/>
          <w:szCs w:val="32"/>
        </w:rPr>
        <w:t>，</w:t>
      </w:r>
      <w:r>
        <w:rPr>
          <w:rFonts w:ascii="仿宋_GB2312" w:hAnsi="仿宋" w:eastAsia="仿宋_GB2312"/>
          <w:sz w:val="32"/>
          <w:szCs w:val="32"/>
        </w:rPr>
        <w:t>维护广大青少年的权益，为青少年成长、成才提供服务，开展希望工作教育、救助工作</w:t>
      </w:r>
      <w:r>
        <w:rPr>
          <w:rFonts w:ascii="Times New Roman" w:hAnsi="Times New Roman" w:eastAsia="仿宋_GB2312"/>
          <w:sz w:val="32"/>
          <w:szCs w:val="32"/>
        </w:rPr>
        <w:t>。根据政府财政预算安排,全额拨款指标5万元。</w:t>
      </w:r>
    </w:p>
    <w:p w14:paraId="73C9BA11">
      <w:pPr>
        <w:pStyle w:val="10"/>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黑体_GBK"/>
          <w:sz w:val="32"/>
          <w:szCs w:val="32"/>
        </w:rPr>
        <w:t>二、绩效目标自评完成情况分析</w:t>
      </w:r>
    </w:p>
    <w:p w14:paraId="1FABF86C">
      <w:pPr>
        <w:pStyle w:val="10"/>
        <w:widowControl/>
        <w:spacing w:line="600" w:lineRule="exact"/>
        <w:ind w:left="0" w:firstLine="608" w:firstLineChars="200"/>
        <w:rPr>
          <w:rFonts w:hint="default" w:ascii="Times New Roman" w:hAnsi="Times New Roman" w:eastAsia="黑体"/>
          <w:sz w:val="32"/>
          <w:szCs w:val="32"/>
        </w:rPr>
      </w:pPr>
      <w:r>
        <w:rPr>
          <w:rFonts w:hint="default" w:ascii="Times New Roman" w:hAnsi="Times New Roman" w:eastAsia="方正楷体_GBK"/>
          <w:w w:val="95"/>
          <w:sz w:val="32"/>
          <w:szCs w:val="32"/>
        </w:rPr>
        <w:t>（一）资金投入情况分析。</w:t>
      </w:r>
    </w:p>
    <w:p w14:paraId="2B63329A">
      <w:pPr>
        <w:pStyle w:val="10"/>
        <w:widowControl/>
        <w:numPr>
          <w:ilvl w:val="0"/>
          <w:numId w:val="4"/>
        </w:numPr>
        <w:tabs>
          <w:tab w:val="left" w:pos="1080"/>
        </w:tabs>
        <w:spacing w:line="600" w:lineRule="exact"/>
        <w:ind w:left="1039"/>
        <w:jc w:val="left"/>
        <w:rPr>
          <w:rFonts w:hint="default" w:ascii="Times New Roman" w:hAnsi="Times New Roman" w:eastAsia="仿宋_GB2312"/>
          <w:sz w:val="32"/>
          <w:szCs w:val="32"/>
        </w:rPr>
      </w:pPr>
      <w:r>
        <w:rPr>
          <w:rFonts w:hint="default" w:ascii="Times New Roman" w:hAnsi="Times New Roman" w:eastAsia="仿宋_GB2312"/>
          <w:w w:val="90"/>
          <w:sz w:val="32"/>
          <w:szCs w:val="32"/>
        </w:rPr>
        <w:t>项目资金到位情况分析。</w:t>
      </w:r>
    </w:p>
    <w:p w14:paraId="2E416B32">
      <w:pPr>
        <w:tabs>
          <w:tab w:val="left" w:pos="1080"/>
        </w:tabs>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财政全额拨款5万元</w:t>
      </w:r>
    </w:p>
    <w:p w14:paraId="401ECAE1">
      <w:pPr>
        <w:pStyle w:val="10"/>
        <w:widowControl/>
        <w:numPr>
          <w:ilvl w:val="0"/>
          <w:numId w:val="4"/>
        </w:numPr>
        <w:tabs>
          <w:tab w:val="left" w:pos="1080"/>
        </w:tabs>
        <w:spacing w:line="600" w:lineRule="exact"/>
        <w:ind w:left="1039" w:hanging="306"/>
        <w:jc w:val="left"/>
        <w:rPr>
          <w:rFonts w:hint="default" w:ascii="Times New Roman" w:hAnsi="Times New Roman" w:eastAsia="仿宋_GB2312"/>
          <w:sz w:val="32"/>
          <w:szCs w:val="32"/>
        </w:rPr>
      </w:pPr>
      <w:r>
        <w:rPr>
          <w:rFonts w:hint="default" w:ascii="Times New Roman" w:hAnsi="Times New Roman" w:eastAsia="仿宋_GB2312"/>
          <w:w w:val="90"/>
          <w:sz w:val="32"/>
          <w:szCs w:val="32"/>
        </w:rPr>
        <w:t>项目资金执行情况分析。</w:t>
      </w:r>
    </w:p>
    <w:p w14:paraId="4E3E89D9">
      <w:pPr>
        <w:tabs>
          <w:tab w:val="left" w:pos="1080"/>
        </w:tabs>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财政全额拨款5万元</w:t>
      </w:r>
    </w:p>
    <w:p w14:paraId="56146690">
      <w:pPr>
        <w:pStyle w:val="10"/>
        <w:widowControl/>
        <w:numPr>
          <w:ilvl w:val="0"/>
          <w:numId w:val="4"/>
        </w:numPr>
        <w:tabs>
          <w:tab w:val="left" w:pos="1080"/>
        </w:tabs>
        <w:spacing w:line="600" w:lineRule="exact"/>
        <w:ind w:left="1039" w:hanging="298"/>
        <w:jc w:val="left"/>
        <w:rPr>
          <w:rFonts w:hint="default" w:ascii="Times New Roman" w:hAnsi="Times New Roman" w:eastAsia="仿宋_GB2312"/>
          <w:sz w:val="32"/>
          <w:szCs w:val="32"/>
        </w:rPr>
      </w:pPr>
      <w:r>
        <w:rPr>
          <w:rFonts w:hint="default" w:ascii="Times New Roman" w:hAnsi="Times New Roman" w:eastAsia="仿宋_GB2312"/>
          <w:w w:val="90"/>
          <w:sz w:val="32"/>
          <w:szCs w:val="32"/>
        </w:rPr>
        <w:t>项目资金管理情况分析。</w:t>
      </w:r>
    </w:p>
    <w:p w14:paraId="7FDA5963">
      <w:pPr>
        <w:tabs>
          <w:tab w:val="left" w:pos="1080"/>
        </w:tabs>
        <w:spacing w:line="600" w:lineRule="exact"/>
        <w:ind w:left="741"/>
        <w:jc w:val="left"/>
        <w:rPr>
          <w:rFonts w:ascii="Times New Roman" w:hAnsi="Times New Roman" w:eastAsia="仿宋_GB2312" w:cs="Times New Roman"/>
          <w:sz w:val="32"/>
          <w:szCs w:val="32"/>
        </w:rPr>
      </w:pPr>
      <w:r>
        <w:rPr>
          <w:rFonts w:hint="eastAsia" w:ascii="Times New Roman" w:hAnsi="Times New Roman" w:eastAsia="仿宋_GB2312" w:cs="Times New Roman"/>
          <w:w w:val="90"/>
          <w:sz w:val="32"/>
          <w:szCs w:val="32"/>
        </w:rPr>
        <w:t>无误</w:t>
      </w:r>
    </w:p>
    <w:p w14:paraId="04DAC744">
      <w:pPr>
        <w:pStyle w:val="3"/>
        <w:widowControl/>
        <w:spacing w:line="600" w:lineRule="exact"/>
        <w:ind w:firstLine="608" w:firstLineChars="200"/>
        <w:rPr>
          <w:rFonts w:hint="default" w:ascii="Times New Roman" w:hAnsi="Times New Roman" w:eastAsia="楷体"/>
          <w:w w:val="95"/>
          <w:sz w:val="32"/>
          <w:szCs w:val="32"/>
        </w:rPr>
      </w:pPr>
      <w:r>
        <w:rPr>
          <w:rFonts w:hint="default" w:ascii="Times New Roman" w:hAnsi="Times New Roman" w:eastAsia="方正楷体_GBK"/>
          <w:w w:val="95"/>
          <w:sz w:val="32"/>
          <w:szCs w:val="32"/>
        </w:rPr>
        <w:t>（二）绩效目标完成情况分析。</w:t>
      </w:r>
    </w:p>
    <w:p w14:paraId="26BDBA69">
      <w:pPr>
        <w:pStyle w:val="10"/>
        <w:widowControl/>
        <w:numPr>
          <w:ilvl w:val="0"/>
          <w:numId w:val="5"/>
        </w:numPr>
        <w:tabs>
          <w:tab w:val="left" w:pos="1085"/>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p>
    <w:p w14:paraId="65DB8927">
      <w:pPr>
        <w:pStyle w:val="3"/>
        <w:spacing w:line="600" w:lineRule="exact"/>
        <w:ind w:firstLine="608" w:firstLineChars="200"/>
        <w:rPr>
          <w:rFonts w:hint="default" w:ascii="Times New Roman" w:hAnsi="Times New Roman" w:eastAsia="仿宋_GB2312"/>
          <w:sz w:val="32"/>
          <w:szCs w:val="32"/>
        </w:rPr>
      </w:pPr>
      <w:r>
        <w:rPr>
          <w:rFonts w:ascii="Times New Roman" w:hAnsi="Times New Roman" w:eastAsia="仿宋_GB2312"/>
          <w:w w:val="95"/>
          <w:sz w:val="32"/>
          <w:szCs w:val="32"/>
        </w:rPr>
        <w:t>2023年多次与西藏山南团市委联系，了解他们的情况相互学习，并及时转账5万元。</w:t>
      </w:r>
    </w:p>
    <w:p w14:paraId="5256E91E">
      <w:pPr>
        <w:pStyle w:val="10"/>
        <w:widowControl/>
        <w:numPr>
          <w:ilvl w:val="0"/>
          <w:numId w:val="5"/>
        </w:numPr>
        <w:tabs>
          <w:tab w:val="left" w:pos="1077"/>
        </w:tabs>
        <w:spacing w:line="600" w:lineRule="exact"/>
        <w:ind w:left="1076" w:hanging="296"/>
        <w:jc w:val="left"/>
        <w:rPr>
          <w:rFonts w:hint="default" w:ascii="Times New Roman" w:hAnsi="Times New Roman" w:eastAsia="仿宋_GB2312"/>
          <w:sz w:val="32"/>
          <w:szCs w:val="32"/>
        </w:rPr>
      </w:pPr>
      <w:r>
        <w:rPr>
          <w:rFonts w:hint="default" w:ascii="Times New Roman" w:hAnsi="Times New Roman" w:eastAsia="仿宋_GB2312"/>
          <w:sz w:val="32"/>
          <w:szCs w:val="32"/>
        </w:rPr>
        <w:t>效益指标完成情况分析。</w:t>
      </w:r>
    </w:p>
    <w:p w14:paraId="405BD837">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（1）经济效益：按具体情况资金及时拨付。</w:t>
      </w:r>
    </w:p>
    <w:p w14:paraId="048D492F">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（2）社会效益：维护社会和谐稳定。</w:t>
      </w:r>
    </w:p>
    <w:p w14:paraId="2C43ABA2">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（3）生态效益：为社会生态环境建设提供和谐稳定的环境</w:t>
      </w:r>
    </w:p>
    <w:p w14:paraId="2E970BD1">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（4）可持续影响：总体平稳可控</w:t>
      </w:r>
    </w:p>
    <w:p w14:paraId="5EF12BCD">
      <w:pPr>
        <w:pStyle w:val="10"/>
        <w:widowControl/>
        <w:numPr>
          <w:ilvl w:val="0"/>
          <w:numId w:val="5"/>
        </w:numPr>
        <w:tabs>
          <w:tab w:val="left" w:pos="1164"/>
        </w:tabs>
        <w:spacing w:line="600" w:lineRule="exact"/>
        <w:ind w:left="1163" w:hanging="303"/>
        <w:jc w:val="left"/>
        <w:rPr>
          <w:rFonts w:hint="default" w:ascii="Times New Roman" w:hAnsi="Times New Roman" w:eastAsia="仿宋_GB2312"/>
          <w:sz w:val="32"/>
          <w:szCs w:val="32"/>
        </w:rPr>
      </w:pPr>
      <w:r>
        <w:rPr>
          <w:rFonts w:hint="default" w:ascii="Times New Roman" w:hAnsi="Times New Roman" w:eastAsia="仿宋_GB2312"/>
          <w:sz w:val="32"/>
          <w:szCs w:val="32"/>
        </w:rPr>
        <w:t>满意度指标完成情况分析。</w:t>
      </w:r>
    </w:p>
    <w:p w14:paraId="2D361B8F">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得到了山南团市委认可。</w:t>
      </w:r>
    </w:p>
    <w:p w14:paraId="352300F8">
      <w:pPr>
        <w:pStyle w:val="10"/>
        <w:widowControl/>
        <w:numPr>
          <w:ilvl w:val="0"/>
          <w:numId w:val="6"/>
        </w:numPr>
        <w:spacing w:line="600" w:lineRule="exact"/>
        <w:rPr>
          <w:rFonts w:hint="default" w:ascii="Times New Roman" w:hAnsi="Times New Roman" w:eastAsia="方正黑体_GBK"/>
          <w:sz w:val="32"/>
          <w:szCs w:val="32"/>
        </w:rPr>
      </w:pPr>
      <w:r>
        <w:rPr>
          <w:rFonts w:hint="default" w:ascii="Times New Roman" w:hAnsi="Times New Roman" w:eastAsia="方正黑体_GBK"/>
          <w:sz w:val="32"/>
          <w:szCs w:val="32"/>
        </w:rPr>
        <w:t>偏离绩效目标的原因和下一步改进措施。</w:t>
      </w:r>
    </w:p>
    <w:p w14:paraId="05C001EF">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（一）存在的问题</w:t>
      </w:r>
    </w:p>
    <w:p w14:paraId="044DF5CB">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无</w:t>
      </w:r>
    </w:p>
    <w:p w14:paraId="035CB933">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（二）改进措施</w:t>
      </w:r>
    </w:p>
    <w:p w14:paraId="5ABFF3B3">
      <w:pPr>
        <w:pStyle w:val="6"/>
        <w:shd w:val="clear" w:color="auto" w:fill="FFFFFF"/>
        <w:spacing w:before="0" w:beforeAutospacing="0" w:after="0" w:afterAutospacing="0" w:line="302"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无</w:t>
      </w:r>
    </w:p>
    <w:p w14:paraId="2D5C1410">
      <w:pPr>
        <w:pStyle w:val="10"/>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四、绩效自评结果拟应用和公开情况</w:t>
      </w:r>
    </w:p>
    <w:p w14:paraId="37C17F78">
      <w:pPr>
        <w:spacing w:line="600" w:lineRule="exact"/>
        <w:ind w:firstLine="640" w:firstLineChars="200"/>
        <w:rPr>
          <w:rFonts w:eastAsia="仿宋_GB2312"/>
          <w:sz w:val="32"/>
          <w:szCs w:val="32"/>
        </w:rPr>
      </w:pPr>
      <w:r>
        <w:rPr>
          <w:rFonts w:hint="eastAsia" w:eastAsia="仿宋_GB2312"/>
          <w:sz w:val="32"/>
          <w:szCs w:val="32"/>
        </w:rPr>
        <w:t>公开绩效自评表</w:t>
      </w:r>
    </w:p>
    <w:p w14:paraId="51664D80">
      <w:pPr>
        <w:spacing w:line="600" w:lineRule="exact"/>
        <w:ind w:firstLine="640" w:firstLineChars="200"/>
        <w:rPr>
          <w:rFonts w:eastAsia="仿宋_GB2312"/>
          <w:sz w:val="32"/>
          <w:szCs w:val="32"/>
        </w:rPr>
      </w:pPr>
    </w:p>
    <w:p w14:paraId="03370808">
      <w:pPr>
        <w:spacing w:line="600" w:lineRule="exact"/>
        <w:ind w:firstLine="640" w:firstLineChars="200"/>
        <w:rPr>
          <w:rFonts w:eastAsia="仿宋_GB2312"/>
          <w:sz w:val="32"/>
          <w:szCs w:val="32"/>
        </w:rPr>
      </w:pPr>
    </w:p>
    <w:p w14:paraId="103ABF61">
      <w:pPr>
        <w:spacing w:line="600" w:lineRule="exact"/>
        <w:ind w:firstLine="640" w:firstLineChars="200"/>
        <w:rPr>
          <w:rFonts w:eastAsia="仿宋_GB2312"/>
          <w:sz w:val="32"/>
          <w:szCs w:val="32"/>
        </w:rPr>
      </w:pPr>
    </w:p>
    <w:p w14:paraId="2FD58ED5">
      <w:pPr>
        <w:spacing w:line="600" w:lineRule="exact"/>
        <w:ind w:firstLine="640" w:firstLineChars="200"/>
        <w:rPr>
          <w:rFonts w:eastAsia="仿宋_GB2312"/>
          <w:sz w:val="32"/>
          <w:szCs w:val="32"/>
        </w:rPr>
      </w:pPr>
    </w:p>
    <w:p w14:paraId="10BF3666">
      <w:pPr>
        <w:spacing w:line="600" w:lineRule="exact"/>
        <w:ind w:firstLine="640" w:firstLineChars="200"/>
        <w:rPr>
          <w:rFonts w:eastAsia="仿宋_GB2312"/>
          <w:sz w:val="32"/>
          <w:szCs w:val="32"/>
        </w:rPr>
      </w:pPr>
    </w:p>
    <w:p w14:paraId="44F7D126">
      <w:pPr>
        <w:spacing w:line="600" w:lineRule="exact"/>
        <w:ind w:firstLine="640" w:firstLineChars="200"/>
        <w:rPr>
          <w:rFonts w:eastAsia="仿宋_GB2312"/>
          <w:sz w:val="32"/>
          <w:szCs w:val="32"/>
        </w:rPr>
      </w:pPr>
    </w:p>
    <w:p w14:paraId="2E09977C">
      <w:pPr>
        <w:spacing w:line="600" w:lineRule="exact"/>
        <w:ind w:firstLine="640" w:firstLineChars="200"/>
        <w:rPr>
          <w:rFonts w:eastAsia="仿宋_GB2312"/>
          <w:sz w:val="32"/>
          <w:szCs w:val="32"/>
        </w:rPr>
      </w:pPr>
    </w:p>
    <w:p w14:paraId="485ECFFA">
      <w:pPr>
        <w:spacing w:line="600" w:lineRule="exact"/>
        <w:ind w:firstLine="640" w:firstLineChars="200"/>
        <w:rPr>
          <w:rFonts w:eastAsia="仿宋_GB2312"/>
          <w:sz w:val="32"/>
          <w:szCs w:val="32"/>
        </w:rPr>
      </w:pPr>
    </w:p>
    <w:p w14:paraId="3ABC26C1">
      <w:pPr>
        <w:spacing w:line="600" w:lineRule="exact"/>
        <w:ind w:firstLine="640" w:firstLineChars="200"/>
        <w:rPr>
          <w:rFonts w:eastAsia="仿宋_GB2312"/>
          <w:sz w:val="32"/>
          <w:szCs w:val="32"/>
        </w:rPr>
      </w:pPr>
    </w:p>
    <w:p w14:paraId="14CFECC8">
      <w:pPr>
        <w:spacing w:line="600" w:lineRule="exact"/>
        <w:ind w:firstLine="640" w:firstLineChars="200"/>
        <w:rPr>
          <w:rFonts w:eastAsia="仿宋_GB2312"/>
          <w:sz w:val="32"/>
          <w:szCs w:val="32"/>
        </w:rPr>
      </w:pPr>
    </w:p>
    <w:p w14:paraId="59173DA0">
      <w:pPr>
        <w:spacing w:line="600" w:lineRule="exact"/>
        <w:ind w:firstLine="640" w:firstLineChars="200"/>
        <w:rPr>
          <w:rFonts w:eastAsia="仿宋_GB2312"/>
          <w:sz w:val="32"/>
          <w:szCs w:val="32"/>
        </w:rPr>
      </w:pPr>
    </w:p>
    <w:p w14:paraId="3F177446">
      <w:pPr>
        <w:spacing w:line="600" w:lineRule="exact"/>
        <w:ind w:firstLine="640" w:firstLineChars="200"/>
        <w:rPr>
          <w:rFonts w:eastAsia="仿宋_GB2312"/>
          <w:sz w:val="32"/>
          <w:szCs w:val="32"/>
        </w:rPr>
      </w:pPr>
    </w:p>
    <w:p w14:paraId="6A3F6F95">
      <w:pPr>
        <w:spacing w:line="600" w:lineRule="exact"/>
        <w:ind w:firstLine="640" w:firstLineChars="200"/>
        <w:rPr>
          <w:rFonts w:eastAsia="仿宋_GB2312"/>
          <w:sz w:val="32"/>
          <w:szCs w:val="32"/>
        </w:rPr>
      </w:pPr>
    </w:p>
    <w:p w14:paraId="1C2D85F4">
      <w:pPr>
        <w:widowControl/>
        <w:jc w:val="left"/>
        <w:rPr>
          <w:rFonts w:ascii="Times New Roman" w:hAnsi="Times New Roman" w:eastAsia="黑体" w:cs="Times New Roman"/>
          <w:sz w:val="32"/>
          <w:szCs w:val="32"/>
        </w:rPr>
      </w:pPr>
    </w:p>
    <w:p w14:paraId="693C44C3">
      <w:pPr>
        <w:widowControl/>
        <w:jc w:val="left"/>
        <w:rPr>
          <w:rFonts w:ascii="Times New Roman" w:hAnsi="Times New Roman" w:eastAsia="黑体" w:cs="Times New Roman"/>
          <w:sz w:val="32"/>
          <w:szCs w:val="32"/>
        </w:rPr>
      </w:pPr>
    </w:p>
    <w:p w14:paraId="51BE41F6">
      <w:pPr>
        <w:widowControl/>
        <w:jc w:val="left"/>
        <w:rPr>
          <w:rFonts w:ascii="Times New Roman" w:hAnsi="Times New Roman" w:eastAsia="黑体" w:cs="Times New Roman"/>
          <w:sz w:val="32"/>
          <w:szCs w:val="32"/>
        </w:rPr>
      </w:pPr>
    </w:p>
    <w:p w14:paraId="7756F8BA">
      <w:pPr>
        <w:spacing w:line="560" w:lineRule="exact"/>
        <w:rPr>
          <w:rFonts w:ascii="Times New Roman" w:hAnsi="Times New Roman" w:eastAsia="仿宋_GB2312" w:cs="Times New Roman"/>
          <w:sz w:val="32"/>
          <w:szCs w:val="32"/>
        </w:rPr>
      </w:pPr>
    </w:p>
    <w:sectPr>
      <w:pgSz w:w="11906" w:h="16838"/>
      <w:pgMar w:top="1588" w:right="1418" w:bottom="153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___WRD_EMBED_SUB_39">
    <w:altName w:val="Arial Unicode MS"/>
    <w:panose1 w:val="02010600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方正楷体_GBK">
    <w:altName w:val="Arial Unicode MS"/>
    <w:panose1 w:val="00000000000000000000"/>
    <w:charset w:val="86"/>
    <w:family w:val="auto"/>
    <w:pitch w:val="default"/>
    <w:sig w:usb0="00000000" w:usb1="00000000" w:usb2="00000016"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1EE3B"/>
    <w:multiLevelType w:val="singleLevel"/>
    <w:tmpl w:val="8FD1EE3B"/>
    <w:lvl w:ilvl="0" w:tentative="0">
      <w:start w:val="1"/>
      <w:numFmt w:val="decimal"/>
      <w:suff w:val="nothing"/>
      <w:lvlText w:val="%1、"/>
      <w:lvlJc w:val="left"/>
    </w:lvl>
  </w:abstractNum>
  <w:abstractNum w:abstractNumId="1">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2">
    <w:nsid w:val="3584551D"/>
    <w:multiLevelType w:val="multilevel"/>
    <w:tmpl w:val="3584551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C785BFC"/>
    <w:multiLevelType w:val="multilevel"/>
    <w:tmpl w:val="4C785BF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0DEC9D5"/>
    <w:multiLevelType w:val="singleLevel"/>
    <w:tmpl w:val="70DEC9D5"/>
    <w:lvl w:ilvl="0" w:tentative="0">
      <w:start w:val="1"/>
      <w:numFmt w:val="decimal"/>
      <w:suff w:val="nothing"/>
      <w:lvlText w:val="%1、"/>
      <w:lvlJc w:val="left"/>
    </w:lvl>
  </w:abstractNum>
  <w:abstractNum w:abstractNumId="5">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1MDkyNWEzMmMzMTdiNThmODcwN2IzYjgyNWIxNDcifQ=="/>
  </w:docVars>
  <w:rsids>
    <w:rsidRoot w:val="000B794B"/>
    <w:rsid w:val="00006F2A"/>
    <w:rsid w:val="000B794B"/>
    <w:rsid w:val="000F152B"/>
    <w:rsid w:val="00110881"/>
    <w:rsid w:val="00177698"/>
    <w:rsid w:val="001B4C2D"/>
    <w:rsid w:val="002C51B9"/>
    <w:rsid w:val="003D4064"/>
    <w:rsid w:val="00472DF4"/>
    <w:rsid w:val="004F2EA4"/>
    <w:rsid w:val="005046B6"/>
    <w:rsid w:val="00516E7C"/>
    <w:rsid w:val="0052626F"/>
    <w:rsid w:val="005D2875"/>
    <w:rsid w:val="005D46C8"/>
    <w:rsid w:val="00782E4B"/>
    <w:rsid w:val="00813883"/>
    <w:rsid w:val="00871E11"/>
    <w:rsid w:val="0089628D"/>
    <w:rsid w:val="00A4198D"/>
    <w:rsid w:val="00AB3750"/>
    <w:rsid w:val="00B053D9"/>
    <w:rsid w:val="00CA599F"/>
    <w:rsid w:val="00CE2D77"/>
    <w:rsid w:val="00D71FF1"/>
    <w:rsid w:val="00D833D3"/>
    <w:rsid w:val="00DE6862"/>
    <w:rsid w:val="00EA43EE"/>
    <w:rsid w:val="00F10120"/>
    <w:rsid w:val="00F222CB"/>
    <w:rsid w:val="00F44981"/>
    <w:rsid w:val="00F463AD"/>
    <w:rsid w:val="02171BE8"/>
    <w:rsid w:val="05436869"/>
    <w:rsid w:val="0D564DFD"/>
    <w:rsid w:val="0DB57CB4"/>
    <w:rsid w:val="0E8845BE"/>
    <w:rsid w:val="14274190"/>
    <w:rsid w:val="1C9A5481"/>
    <w:rsid w:val="20221513"/>
    <w:rsid w:val="21C276E9"/>
    <w:rsid w:val="2B95569E"/>
    <w:rsid w:val="2EFFB905"/>
    <w:rsid w:val="3794343D"/>
    <w:rsid w:val="37A570FA"/>
    <w:rsid w:val="3E6A6D4F"/>
    <w:rsid w:val="3FE693AD"/>
    <w:rsid w:val="455137CA"/>
    <w:rsid w:val="4A9A5B32"/>
    <w:rsid w:val="4AF01932"/>
    <w:rsid w:val="4DD57ADF"/>
    <w:rsid w:val="4F3BD62E"/>
    <w:rsid w:val="524C14DA"/>
    <w:rsid w:val="536974C6"/>
    <w:rsid w:val="53CB15B5"/>
    <w:rsid w:val="544D2351"/>
    <w:rsid w:val="577C6C0C"/>
    <w:rsid w:val="590F614C"/>
    <w:rsid w:val="6186789B"/>
    <w:rsid w:val="63B32BC4"/>
    <w:rsid w:val="64CB5136"/>
    <w:rsid w:val="6B0851D1"/>
    <w:rsid w:val="77491D26"/>
    <w:rsid w:val="77B909F0"/>
    <w:rsid w:val="78540864"/>
    <w:rsid w:val="7F4D52D0"/>
    <w:rsid w:val="7F55F449"/>
    <w:rsid w:val="BB96D3B8"/>
    <w:rsid w:val="BEB6EF53"/>
    <w:rsid w:val="DFFB7864"/>
    <w:rsid w:val="E7FFF3A3"/>
    <w:rsid w:val="FEFA6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autoRedefine/>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autoRedefine/>
    <w:qFormat/>
    <w:uiPriority w:val="0"/>
    <w:rPr>
      <w:rFonts w:hint="eastAsia" w:ascii="宋体" w:hAnsi="宋体" w:eastAsia="宋体" w:cs="Times New Roman"/>
      <w:sz w:val="33"/>
      <w:szCs w:val="33"/>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9">
    <w:name w:val="标题 1 Char"/>
    <w:basedOn w:val="8"/>
    <w:link w:val="2"/>
    <w:autoRedefine/>
    <w:qFormat/>
    <w:uiPriority w:val="0"/>
    <w:rPr>
      <w:rFonts w:hint="default" w:ascii="Calibri" w:hAnsi="Calibri" w:cs="Calibri"/>
      <w:b/>
      <w:bCs/>
      <w:kern w:val="44"/>
      <w:sz w:val="44"/>
      <w:szCs w:val="44"/>
    </w:rPr>
  </w:style>
  <w:style w:type="paragraph" w:customStyle="1" w:styleId="10">
    <w:name w:val="msolistparagraph"/>
    <w:basedOn w:val="1"/>
    <w:autoRedefine/>
    <w:qFormat/>
    <w:uiPriority w:val="0"/>
    <w:pPr>
      <w:ind w:left="1079" w:hanging="309"/>
    </w:pPr>
    <w:rPr>
      <w:rFonts w:hint="eastAsia" w:ascii="宋体" w:hAnsi="宋体" w:eastAsia="宋体" w:cs="Times New Roman"/>
      <w:szCs w:val="22"/>
    </w:rPr>
  </w:style>
  <w:style w:type="character" w:customStyle="1" w:styleId="11">
    <w:name w:val="正文文本 Char"/>
    <w:basedOn w:val="8"/>
    <w:link w:val="3"/>
    <w:autoRedefine/>
    <w:qFormat/>
    <w:uiPriority w:val="0"/>
    <w:rPr>
      <w:rFonts w:hint="eastAsia" w:ascii="宋体" w:hAnsi="宋体" w:eastAsia="宋体" w:cs="宋体"/>
      <w:kern w:val="2"/>
      <w:sz w:val="33"/>
      <w:szCs w:val="33"/>
    </w:rPr>
  </w:style>
  <w:style w:type="character" w:customStyle="1" w:styleId="12">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3">
    <w:name w:val="页脚 Char"/>
    <w:basedOn w:val="8"/>
    <w:link w:val="4"/>
    <w:autoRedefine/>
    <w:qFormat/>
    <w:uiPriority w:val="0"/>
    <w:rPr>
      <w:rFonts w:asciiTheme="minorHAnsi" w:hAnsiTheme="minorHAnsi" w:eastAsiaTheme="minorEastAsia" w:cstheme="minorBidi"/>
      <w:kern w:val="2"/>
      <w:sz w:val="18"/>
      <w:szCs w:val="18"/>
    </w:r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992F-DC7F-4B61-8544-E0C5F49BDAD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Pages>
  <Words>4352</Words>
  <Characters>4664</Characters>
  <Lines>41</Lines>
  <Paragraphs>11</Paragraphs>
  <TotalTime>7</TotalTime>
  <ScaleCrop>false</ScaleCrop>
  <LinksUpToDate>false</LinksUpToDate>
  <CharactersWithSpaces>5032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2024-05-06T03:17:00Z</dcterms:created>
  <dc:creator>Administrator</dc:creator>
  <cp:lastModifiedBy>Administrator</cp:lastModifiedBy>
  <cp:lastPrinted>2023-03-31T03:20:00Z</cp:lastPrinted>
  <dcterms:modified xsi:type="dcterms:W3CDTF">2024-09-19T02:59:41Z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986F2C07436F49BE80C0B24D919F8EB6_13</vt:lpwstr>
  </property>
</Properties>
</file>