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方正楷体_GBK" w:cs="Times New Roman"/>
          <w:sz w:val="32"/>
          <w:szCs w:val="32"/>
          <w:lang w:val="en-US"/>
        </w:rPr>
      </w:pPr>
      <w:r>
        <w:rPr>
          <w:rFonts w:hint="default" w:ascii="Times New Roman" w:hAnsi="Times New Roman" w:eastAsia="方正楷体_GBK" w:cs="Times New Roman"/>
          <w:kern w:val="2"/>
          <w:sz w:val="32"/>
          <w:szCs w:val="32"/>
          <w:lang w:val="en-US" w:eastAsia="zh-CN" w:bidi="ar"/>
        </w:rPr>
        <w:t>附件1</w:t>
      </w:r>
    </w:p>
    <w:p>
      <w:pPr>
        <w:keepNext w:val="0"/>
        <w:keepLines w:val="0"/>
        <w:widowControl/>
        <w:suppressLineNumbers w:val="0"/>
        <w:spacing w:before="0" w:beforeAutospacing="0" w:after="0" w:afterAutospacing="0"/>
        <w:ind w:left="0" w:right="0"/>
        <w:jc w:val="center"/>
        <w:rPr>
          <w:rFonts w:hint="eastAsia" w:ascii="方正黑体_GBK" w:hAnsi="方正黑体_GBK" w:eastAsia="方正黑体_GBK" w:cs="方正黑体_GBK"/>
          <w:kern w:val="0"/>
          <w:sz w:val="44"/>
          <w:szCs w:val="44"/>
          <w:lang w:val="en-US" w:eastAsia="zh-CN" w:bidi="ar"/>
        </w:rPr>
      </w:pPr>
      <w:r>
        <w:rPr>
          <w:rFonts w:hint="eastAsia" w:ascii="方正黑体_GBK" w:hAnsi="方正黑体_GBK" w:eastAsia="方正黑体_GBK" w:cs="方正黑体_GBK"/>
          <w:kern w:val="0"/>
          <w:sz w:val="44"/>
          <w:szCs w:val="44"/>
          <w:lang w:val="en-US" w:eastAsia="zh-CN" w:bidi="ar"/>
        </w:rPr>
        <w:t>部门整体支出绩效自评表</w:t>
      </w: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填报单位：（盖章）                 （202</w:t>
      </w:r>
      <w:r>
        <w:rPr>
          <w:rFonts w:hint="eastAsia" w:ascii="Times New Roman" w:hAnsi="Times New Roman" w:eastAsia="仿宋_GB2312" w:cs="Times New Roman"/>
          <w:kern w:val="0"/>
          <w:sz w:val="21"/>
          <w:szCs w:val="21"/>
          <w:lang w:val="en-US" w:eastAsia="zh-CN" w:bidi="ar"/>
        </w:rPr>
        <w:t>3</w:t>
      </w:r>
      <w:r>
        <w:rPr>
          <w:rFonts w:hint="default" w:ascii="Times New Roman" w:hAnsi="Times New Roman" w:eastAsia="仿宋_GB2312" w:cs="Times New Roman"/>
          <w:kern w:val="0"/>
          <w:sz w:val="21"/>
          <w:szCs w:val="21"/>
          <w:lang w:val="en-US" w:eastAsia="zh-CN" w:bidi="ar"/>
        </w:rPr>
        <w:t>年度）</w:t>
      </w:r>
    </w:p>
    <w:tbl>
      <w:tblPr>
        <w:tblStyle w:val="2"/>
        <w:tblW w:w="9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76"/>
        <w:gridCol w:w="1318"/>
        <w:gridCol w:w="1308"/>
        <w:gridCol w:w="24"/>
        <w:gridCol w:w="1056"/>
        <w:gridCol w:w="25"/>
        <w:gridCol w:w="996"/>
        <w:gridCol w:w="996"/>
        <w:gridCol w:w="735"/>
        <w:gridCol w:w="854"/>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9" w:hRule="atLeast"/>
          <w:jc w:val="center"/>
        </w:trPr>
        <w:tc>
          <w:tcPr>
            <w:tcW w:w="21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预算部门名称</w:t>
            </w:r>
          </w:p>
        </w:tc>
        <w:tc>
          <w:tcPr>
            <w:tcW w:w="7725"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rPr>
              <w:t>株洲市渌口区淦田镇人民政府</w:t>
            </w: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8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年度预</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算申请</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（万元）</w:t>
            </w:r>
          </w:p>
        </w:tc>
        <w:tc>
          <w:tcPr>
            <w:tcW w:w="26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p>
        </w:tc>
        <w:tc>
          <w:tcPr>
            <w:tcW w:w="10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年初</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预算数</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  预算数</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执行数</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分值</w:t>
            </w:r>
          </w:p>
        </w:tc>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执行率</w:t>
            </w:r>
          </w:p>
        </w:tc>
        <w:tc>
          <w:tcPr>
            <w:tcW w:w="17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6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0"/>
                <w:sz w:val="21"/>
                <w:szCs w:val="21"/>
                <w:lang w:val="en-US" w:eastAsia="zh-CN" w:bidi="ar"/>
              </w:rPr>
              <w:t>年度资金总额</w:t>
            </w:r>
          </w:p>
        </w:tc>
        <w:tc>
          <w:tcPr>
            <w:tcW w:w="10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1603.33</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11520.03</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11520.03</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10分</w:t>
            </w:r>
          </w:p>
        </w:tc>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100%</w:t>
            </w:r>
          </w:p>
        </w:tc>
        <w:tc>
          <w:tcPr>
            <w:tcW w:w="17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72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按收入性质分：</w:t>
            </w:r>
          </w:p>
        </w:tc>
        <w:tc>
          <w:tcPr>
            <w:tcW w:w="43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72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xml:space="preserve">  其中：  一般公共预算：</w:t>
            </w:r>
            <w:r>
              <w:rPr>
                <w:rFonts w:hint="eastAsia" w:ascii="Times New Roman" w:hAnsi="Times New Roman" w:eastAsia="仿宋_GB2312" w:cs="Times New Roman"/>
                <w:kern w:val="0"/>
                <w:sz w:val="21"/>
                <w:szCs w:val="21"/>
                <w:lang w:val="en-US" w:eastAsia="zh-CN" w:bidi="ar"/>
              </w:rPr>
              <w:t>3334.30</w:t>
            </w:r>
          </w:p>
        </w:tc>
        <w:tc>
          <w:tcPr>
            <w:tcW w:w="43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其中：基本支出：</w:t>
            </w:r>
            <w:r>
              <w:rPr>
                <w:rFonts w:hint="eastAsia" w:ascii="Times New Roman" w:hAnsi="Times New Roman" w:eastAsia="仿宋_GB2312" w:cs="Times New Roman"/>
                <w:kern w:val="0"/>
                <w:sz w:val="21"/>
                <w:szCs w:val="21"/>
                <w:lang w:val="en-US" w:eastAsia="zh-CN" w:bidi="ar"/>
              </w:rPr>
              <w:t>11520.03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72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840" w:firstLineChars="4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政府性基金拨款：</w:t>
            </w:r>
            <w:r>
              <w:rPr>
                <w:rFonts w:hint="eastAsia" w:ascii="Times New Roman" w:hAnsi="Times New Roman" w:eastAsia="仿宋_GB2312" w:cs="Times New Roman"/>
                <w:kern w:val="0"/>
                <w:sz w:val="21"/>
                <w:szCs w:val="21"/>
                <w:lang w:val="en-US" w:eastAsia="zh-CN" w:bidi="ar"/>
              </w:rPr>
              <w:t>8185.72</w:t>
            </w:r>
          </w:p>
        </w:tc>
        <w:tc>
          <w:tcPr>
            <w:tcW w:w="43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72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纳入专户管理的非税收入拨款：</w:t>
            </w:r>
          </w:p>
        </w:tc>
        <w:tc>
          <w:tcPr>
            <w:tcW w:w="43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72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1470" w:firstLineChars="7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其他资金：</w:t>
            </w:r>
          </w:p>
        </w:tc>
        <w:tc>
          <w:tcPr>
            <w:tcW w:w="43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472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预期目标</w:t>
            </w:r>
          </w:p>
        </w:tc>
        <w:tc>
          <w:tcPr>
            <w:tcW w:w="43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72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Cs w:val="21"/>
              </w:rPr>
              <w:t>严格按照上级财政预算计划执行，确保人员经费用于人员待遇，项目经费专款专用。</w:t>
            </w:r>
          </w:p>
        </w:tc>
        <w:tc>
          <w:tcPr>
            <w:tcW w:w="43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 w:val="21"/>
                <w:szCs w:val="21"/>
                <w:lang w:val="en-US" w:eastAsia="zh-CN" w:bidi="ar"/>
              </w:rPr>
              <w:t>　</w:t>
            </w:r>
            <w:r>
              <w:rPr>
                <w:rFonts w:ascii="Times New Roman" w:hAnsi="Times New Roman" w:eastAsia="仿宋_GB2312" w:cs="Times New Roman"/>
                <w:kern w:val="0"/>
                <w:szCs w:val="21"/>
              </w:rPr>
              <w:t>　</w:t>
            </w:r>
            <w:r>
              <w:rPr>
                <w:rFonts w:hint="eastAsia" w:ascii="Times New Roman" w:hAnsi="Times New Roman" w:eastAsia="仿宋_GB2312" w:cs="仿宋_GB2312"/>
                <w:kern w:val="0"/>
                <w:szCs w:val="21"/>
              </w:rPr>
              <w:t>基本完成了镇党委、镇人民政府交办的各项财政工作，确保了预算和各项财政工作任务全面完成</w:t>
            </w:r>
            <w:r>
              <w:rPr>
                <w:rFonts w:hint="eastAsia" w:ascii="Times New Roman" w:hAnsi="Times New Roman" w:eastAsia="仿宋_GB2312" w:cs="仿宋_GB2312"/>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13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10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10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17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产出指标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(50分)</w:t>
            </w: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数量</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080" w:type="dxa"/>
            <w:gridSpan w:val="2"/>
            <w:tcBorders>
              <w:top w:val="single" w:color="auto" w:sz="4" w:space="0"/>
              <w:left w:val="single" w:color="auto" w:sz="4" w:space="0"/>
              <w:right w:val="single" w:color="auto" w:sz="4" w:space="0"/>
            </w:tcBorders>
            <w:shd w:val="clear" w:color="auto" w:fill="auto"/>
            <w:vAlign w:val="center"/>
          </w:tcPr>
          <w:p>
            <w:pPr>
              <w:widowControl/>
              <w:rPr>
                <w:rFonts w:hint="eastAsia" w:ascii="Times New Roman" w:hAnsi="Times New Roman" w:eastAsia="仿宋_GB2312" w:cs="仿宋_GB2312"/>
                <w:kern w:val="0"/>
                <w:sz w:val="15"/>
                <w:szCs w:val="15"/>
                <w:lang w:val="en-US" w:eastAsia="zh-CN" w:bidi="ar-SA"/>
              </w:rPr>
            </w:pPr>
            <w:r>
              <w:rPr>
                <w:rFonts w:hint="eastAsia" w:ascii="Times New Roman" w:hAnsi="Times New Roman" w:eastAsia="仿宋_GB2312" w:cs="仿宋_GB2312"/>
                <w:kern w:val="0"/>
                <w:sz w:val="15"/>
                <w:szCs w:val="15"/>
              </w:rPr>
              <w:t>保障运转</w:t>
            </w:r>
            <w:r>
              <w:rPr>
                <w:rFonts w:hint="eastAsia" w:ascii="Times New Roman" w:hAnsi="Times New Roman" w:eastAsia="仿宋_GB2312" w:cs="仿宋_GB2312"/>
                <w:kern w:val="0"/>
                <w:sz w:val="15"/>
                <w:szCs w:val="15"/>
                <w:lang w:eastAsia="zh-CN"/>
              </w:rPr>
              <w:t>的</w:t>
            </w:r>
            <w:r>
              <w:rPr>
                <w:rFonts w:hint="eastAsia" w:ascii="Times New Roman" w:hAnsi="Times New Roman" w:eastAsia="仿宋_GB2312" w:cs="仿宋_GB2312"/>
                <w:kern w:val="0"/>
                <w:sz w:val="15"/>
                <w:szCs w:val="15"/>
              </w:rPr>
              <w:t>村级</w:t>
            </w:r>
            <w:r>
              <w:rPr>
                <w:rFonts w:hint="eastAsia" w:ascii="Times New Roman" w:hAnsi="Times New Roman" w:eastAsia="仿宋_GB2312" w:cs="仿宋_GB2312"/>
                <w:kern w:val="0"/>
                <w:sz w:val="15"/>
                <w:szCs w:val="15"/>
                <w:lang w:eastAsia="zh-CN"/>
              </w:rPr>
              <w:t>组织数量</w:t>
            </w:r>
          </w:p>
        </w:tc>
        <w:tc>
          <w:tcPr>
            <w:tcW w:w="1021" w:type="dxa"/>
            <w:gridSpan w:val="2"/>
            <w:tcBorders>
              <w:top w:val="single" w:color="auto" w:sz="4" w:space="0"/>
              <w:left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仿宋_GB2312"/>
                <w:kern w:val="0"/>
                <w:sz w:val="15"/>
                <w:szCs w:val="15"/>
                <w:lang w:val="en-US" w:eastAsia="zh-CN" w:bidi="ar-SA"/>
              </w:rPr>
            </w:pPr>
            <w:r>
              <w:rPr>
                <w:rFonts w:ascii="Times New Roman" w:hAnsi="Times New Roman" w:eastAsia="仿宋_GB2312" w:cs="仿宋_GB2312"/>
                <w:kern w:val="0"/>
                <w:sz w:val="15"/>
                <w:szCs w:val="15"/>
              </w:rPr>
              <w:t>16</w:t>
            </w:r>
            <w:r>
              <w:rPr>
                <w:rFonts w:hint="eastAsia" w:ascii="Times New Roman" w:hAnsi="Times New Roman" w:eastAsia="仿宋_GB2312" w:cs="仿宋_GB2312"/>
                <w:kern w:val="0"/>
                <w:sz w:val="15"/>
                <w:szCs w:val="15"/>
              </w:rPr>
              <w:t>个</w:t>
            </w:r>
          </w:p>
        </w:tc>
        <w:tc>
          <w:tcPr>
            <w:tcW w:w="996" w:type="dxa"/>
            <w:tcBorders>
              <w:top w:val="single" w:color="auto" w:sz="4" w:space="0"/>
              <w:left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仿宋_GB2312"/>
                <w:kern w:val="0"/>
                <w:sz w:val="15"/>
                <w:szCs w:val="15"/>
                <w:lang w:val="en-US" w:eastAsia="zh-CN" w:bidi="ar-SA"/>
              </w:rPr>
            </w:pPr>
            <w:r>
              <w:rPr>
                <w:rFonts w:ascii="Times New Roman" w:hAnsi="Times New Roman" w:eastAsia="仿宋_GB2312" w:cs="仿宋_GB2312"/>
                <w:kern w:val="0"/>
                <w:sz w:val="15"/>
                <w:szCs w:val="15"/>
              </w:rPr>
              <w:t>16</w:t>
            </w:r>
            <w:r>
              <w:rPr>
                <w:rFonts w:hint="eastAsia" w:ascii="Times New Roman" w:hAnsi="Times New Roman" w:eastAsia="仿宋_GB2312" w:cs="仿宋_GB2312"/>
                <w:kern w:val="0"/>
                <w:sz w:val="15"/>
                <w:szCs w:val="15"/>
              </w:rPr>
              <w:t>个</w:t>
            </w:r>
            <w:r>
              <w:rPr>
                <w:rFonts w:hint="eastAsia" w:ascii="Times New Roman" w:hAnsi="Times New Roman" w:eastAsia="仿宋_GB2312" w:cs="仿宋_GB2312"/>
                <w:kern w:val="0"/>
                <w:sz w:val="15"/>
                <w:szCs w:val="15"/>
                <w:lang w:eastAsia="zh-CN"/>
              </w:rPr>
              <w:t>村级单位运转良好</w:t>
            </w:r>
          </w:p>
        </w:tc>
        <w:tc>
          <w:tcPr>
            <w:tcW w:w="735" w:type="dxa"/>
            <w:tcBorders>
              <w:top w:val="single" w:color="auto" w:sz="4" w:space="0"/>
              <w:left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15</w:t>
            </w:r>
          </w:p>
        </w:tc>
        <w:tc>
          <w:tcPr>
            <w:tcW w:w="854" w:type="dxa"/>
            <w:tcBorders>
              <w:top w:val="single" w:color="auto" w:sz="4" w:space="0"/>
              <w:left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15</w:t>
            </w:r>
          </w:p>
        </w:tc>
        <w:tc>
          <w:tcPr>
            <w:tcW w:w="17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p>
            <w:pPr>
              <w:jc w:val="lef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质量</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080" w:type="dxa"/>
            <w:gridSpan w:val="2"/>
            <w:tcBorders>
              <w:top w:val="single" w:color="auto" w:sz="4" w:space="0"/>
              <w:left w:val="single" w:color="auto" w:sz="4" w:space="0"/>
              <w:right w:val="single" w:color="auto" w:sz="4" w:space="0"/>
            </w:tcBorders>
            <w:shd w:val="clear" w:color="auto" w:fill="auto"/>
            <w:vAlign w:val="center"/>
          </w:tcPr>
          <w:p>
            <w:pPr>
              <w:rPr>
                <w:rFonts w:hint="default" w:ascii="Times New Roman" w:hAnsi="Times New Roman" w:eastAsia="仿宋_GB2312" w:cs="仿宋_GB2312"/>
                <w:kern w:val="0"/>
                <w:sz w:val="15"/>
                <w:szCs w:val="15"/>
                <w:lang w:val="en-US" w:eastAsia="zh-CN" w:bidi="ar-SA"/>
              </w:rPr>
            </w:pPr>
            <w:r>
              <w:rPr>
                <w:rFonts w:hint="eastAsia" w:ascii="Times New Roman" w:hAnsi="Times New Roman" w:eastAsia="仿宋_GB2312" w:cs="仿宋_GB2312"/>
                <w:kern w:val="0"/>
                <w:sz w:val="15"/>
                <w:szCs w:val="15"/>
              </w:rPr>
              <w:t>各项中心工作按时按质按成</w:t>
            </w:r>
          </w:p>
        </w:tc>
        <w:tc>
          <w:tcPr>
            <w:tcW w:w="1021" w:type="dxa"/>
            <w:gridSpan w:val="2"/>
            <w:tcBorders>
              <w:top w:val="single" w:color="auto" w:sz="4" w:space="0"/>
              <w:left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仿宋_GB2312"/>
                <w:kern w:val="0"/>
                <w:sz w:val="15"/>
                <w:szCs w:val="15"/>
                <w:lang w:val="en-US" w:eastAsia="zh-CN" w:bidi="ar-SA"/>
              </w:rPr>
            </w:pPr>
            <w:r>
              <w:rPr>
                <w:rFonts w:hint="eastAsia" w:ascii="Times New Roman" w:hAnsi="Times New Roman" w:eastAsia="仿宋_GB2312" w:cs="仿宋_GB2312"/>
                <w:kern w:val="0"/>
                <w:sz w:val="15"/>
                <w:szCs w:val="15"/>
              </w:rPr>
              <w:t>≥</w:t>
            </w:r>
            <w:r>
              <w:rPr>
                <w:rFonts w:ascii="Times New Roman" w:hAnsi="Times New Roman" w:eastAsia="仿宋_GB2312" w:cs="仿宋_GB2312"/>
                <w:kern w:val="0"/>
                <w:sz w:val="15"/>
                <w:szCs w:val="15"/>
              </w:rPr>
              <w:t>9</w:t>
            </w:r>
            <w:r>
              <w:rPr>
                <w:rFonts w:hint="eastAsia" w:ascii="Times New Roman" w:hAnsi="Times New Roman" w:eastAsia="仿宋_GB2312" w:cs="仿宋_GB2312"/>
                <w:kern w:val="0"/>
                <w:sz w:val="15"/>
                <w:szCs w:val="15"/>
                <w:lang w:val="en-US" w:eastAsia="zh-CN"/>
              </w:rPr>
              <w:t>5</w:t>
            </w:r>
            <w:r>
              <w:rPr>
                <w:rFonts w:hint="eastAsia" w:ascii="Times New Roman" w:hAnsi="Times New Roman" w:eastAsia="仿宋_GB2312" w:cs="仿宋_GB2312"/>
                <w:kern w:val="0"/>
                <w:sz w:val="15"/>
                <w:szCs w:val="15"/>
              </w:rPr>
              <w:t>分</w:t>
            </w:r>
          </w:p>
        </w:tc>
        <w:tc>
          <w:tcPr>
            <w:tcW w:w="996" w:type="dxa"/>
            <w:tcBorders>
              <w:top w:val="single" w:color="auto" w:sz="4" w:space="0"/>
              <w:left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仿宋_GB2312"/>
                <w:kern w:val="0"/>
                <w:sz w:val="15"/>
                <w:szCs w:val="15"/>
                <w:lang w:val="en-US" w:eastAsia="zh-CN" w:bidi="ar-SA"/>
              </w:rPr>
            </w:pPr>
            <w:r>
              <w:rPr>
                <w:rFonts w:ascii="Times New Roman" w:hAnsi="Times New Roman" w:eastAsia="仿宋_GB2312" w:cs="仿宋_GB2312"/>
                <w:kern w:val="0"/>
                <w:sz w:val="15"/>
                <w:szCs w:val="15"/>
              </w:rPr>
              <w:t>95</w:t>
            </w:r>
            <w:r>
              <w:rPr>
                <w:rFonts w:hint="eastAsia" w:ascii="Times New Roman" w:hAnsi="Times New Roman" w:eastAsia="仿宋_GB2312" w:cs="仿宋_GB2312"/>
                <w:kern w:val="0"/>
                <w:sz w:val="15"/>
                <w:szCs w:val="15"/>
              </w:rPr>
              <w:t>分</w:t>
            </w:r>
          </w:p>
        </w:tc>
        <w:tc>
          <w:tcPr>
            <w:tcW w:w="735" w:type="dxa"/>
            <w:tcBorders>
              <w:top w:val="single" w:color="auto" w:sz="4" w:space="0"/>
              <w:left w:val="single" w:color="auto" w:sz="4" w:space="0"/>
              <w:right w:val="single" w:color="auto" w:sz="4" w:space="0"/>
            </w:tcBorders>
            <w:shd w:val="clear" w:color="auto" w:fill="auto"/>
            <w:vAlign w:val="center"/>
          </w:tcPr>
          <w:p>
            <w:pPr>
              <w:widowControl/>
              <w:jc w:val="left"/>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rPr>
              <w:t>　</w:t>
            </w:r>
            <w:r>
              <w:rPr>
                <w:rFonts w:ascii="Times New Roman" w:hAnsi="Times New Roman" w:eastAsia="仿宋_GB2312" w:cs="仿宋_GB2312"/>
                <w:kern w:val="0"/>
                <w:szCs w:val="21"/>
              </w:rPr>
              <w:t>15</w:t>
            </w:r>
          </w:p>
        </w:tc>
        <w:tc>
          <w:tcPr>
            <w:tcW w:w="854" w:type="dxa"/>
            <w:tcBorders>
              <w:top w:val="single" w:color="auto" w:sz="4" w:space="0"/>
              <w:left w:val="single" w:color="auto" w:sz="4" w:space="0"/>
              <w:right w:val="single" w:color="auto" w:sz="4" w:space="0"/>
            </w:tcBorders>
            <w:shd w:val="clear" w:color="auto" w:fill="auto"/>
            <w:vAlign w:val="center"/>
          </w:tcPr>
          <w:p>
            <w:pPr>
              <w:widowControl/>
              <w:jc w:val="left"/>
              <w:rPr>
                <w:rFonts w:hint="eastAsia"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rPr>
              <w:t>　</w:t>
            </w:r>
            <w:r>
              <w:rPr>
                <w:rFonts w:ascii="Times New Roman" w:hAnsi="Times New Roman" w:eastAsia="仿宋_GB2312" w:cs="仿宋_GB2312"/>
                <w:kern w:val="0"/>
                <w:szCs w:val="21"/>
              </w:rPr>
              <w:t>1</w:t>
            </w:r>
            <w:r>
              <w:rPr>
                <w:rFonts w:hint="eastAsia" w:ascii="Times New Roman" w:hAnsi="Times New Roman" w:eastAsia="仿宋_GB2312" w:cs="仿宋_GB2312"/>
                <w:kern w:val="0"/>
                <w:szCs w:val="21"/>
                <w:lang w:val="en-US" w:eastAsia="zh-CN"/>
              </w:rPr>
              <w:t>4</w:t>
            </w:r>
          </w:p>
        </w:tc>
        <w:tc>
          <w:tcPr>
            <w:tcW w:w="17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eastAsia="仿宋_GB2312" w:asciiTheme="minorHAnsi" w:hAnsiTheme="minorHAnsi" w:cstheme="minorBidi"/>
                <w:kern w:val="0"/>
                <w:sz w:val="18"/>
                <w:szCs w:val="18"/>
                <w:lang w:val="en-US" w:eastAsia="zh-CN" w:bidi="ar-SA"/>
              </w:rPr>
            </w:pPr>
            <w:r>
              <w:rPr>
                <w:rFonts w:hint="eastAsia" w:ascii="Times New Roman" w:hAnsi="Times New Roman" w:eastAsia="仿宋_GB2312" w:cs="仿宋_GB2312"/>
                <w:kern w:val="0"/>
                <w:sz w:val="18"/>
                <w:szCs w:val="18"/>
              </w:rPr>
              <w:t>各行业部门的工作还有待精细化，争取更高得分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时效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080" w:type="dxa"/>
            <w:gridSpan w:val="2"/>
            <w:tcBorders>
              <w:top w:val="single" w:color="auto" w:sz="4" w:space="0"/>
              <w:left w:val="single" w:color="auto" w:sz="4" w:space="0"/>
              <w:right w:val="single" w:color="auto" w:sz="4" w:space="0"/>
            </w:tcBorders>
            <w:shd w:val="clear" w:color="auto" w:fill="auto"/>
            <w:vAlign w:val="center"/>
          </w:tcPr>
          <w:p>
            <w:pPr>
              <w:rPr>
                <w:rFonts w:hint="default" w:ascii="Times New Roman" w:hAnsi="Times New Roman" w:eastAsia="仿宋_GB2312" w:cs="仿宋_GB2312"/>
                <w:kern w:val="0"/>
                <w:sz w:val="15"/>
                <w:szCs w:val="15"/>
                <w:lang w:val="en-US" w:eastAsia="zh-CN" w:bidi="ar-SA"/>
              </w:rPr>
            </w:pPr>
            <w:r>
              <w:rPr>
                <w:rFonts w:hint="eastAsia" w:ascii="Times New Roman" w:hAnsi="Times New Roman" w:eastAsia="仿宋_GB2312" w:cs="仿宋_GB2312"/>
                <w:kern w:val="0"/>
                <w:sz w:val="15"/>
                <w:szCs w:val="15"/>
              </w:rPr>
              <w:t>收支及时、可控</w:t>
            </w:r>
          </w:p>
        </w:tc>
        <w:tc>
          <w:tcPr>
            <w:tcW w:w="1021" w:type="dxa"/>
            <w:gridSpan w:val="2"/>
            <w:tcBorders>
              <w:top w:val="single" w:color="auto" w:sz="4" w:space="0"/>
              <w:left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仿宋_GB2312"/>
                <w:kern w:val="0"/>
                <w:sz w:val="15"/>
                <w:szCs w:val="15"/>
                <w:lang w:val="en-US" w:eastAsia="zh-CN" w:bidi="ar-SA"/>
              </w:rPr>
            </w:pPr>
            <w:r>
              <w:rPr>
                <w:rFonts w:ascii="Times New Roman" w:hAnsi="Times New Roman" w:eastAsia="仿宋_GB2312" w:cs="仿宋_GB2312"/>
                <w:kern w:val="0"/>
                <w:sz w:val="15"/>
                <w:szCs w:val="15"/>
              </w:rPr>
              <w:t>1</w:t>
            </w:r>
            <w:r>
              <w:rPr>
                <w:rFonts w:hint="eastAsia" w:ascii="Times New Roman" w:hAnsi="Times New Roman" w:eastAsia="仿宋_GB2312" w:cs="仿宋_GB2312"/>
                <w:kern w:val="0"/>
                <w:sz w:val="15"/>
                <w:szCs w:val="15"/>
              </w:rPr>
              <w:t>年</w:t>
            </w:r>
          </w:p>
        </w:tc>
        <w:tc>
          <w:tcPr>
            <w:tcW w:w="996" w:type="dxa"/>
            <w:tcBorders>
              <w:top w:val="single" w:color="auto" w:sz="4" w:space="0"/>
              <w:left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仿宋_GB2312"/>
                <w:kern w:val="0"/>
                <w:sz w:val="15"/>
                <w:szCs w:val="15"/>
                <w:lang w:val="en-US" w:eastAsia="zh-CN" w:bidi="ar-SA"/>
              </w:rPr>
            </w:pPr>
            <w:r>
              <w:rPr>
                <w:rFonts w:ascii="Times New Roman" w:hAnsi="Times New Roman" w:eastAsia="仿宋_GB2312" w:cs="仿宋_GB2312"/>
                <w:kern w:val="0"/>
                <w:sz w:val="15"/>
                <w:szCs w:val="15"/>
              </w:rPr>
              <w:t>1</w:t>
            </w:r>
            <w:r>
              <w:rPr>
                <w:rFonts w:hint="eastAsia" w:ascii="Times New Roman" w:hAnsi="Times New Roman" w:eastAsia="仿宋_GB2312" w:cs="仿宋_GB2312"/>
                <w:kern w:val="0"/>
                <w:sz w:val="15"/>
                <w:szCs w:val="15"/>
              </w:rPr>
              <w:t>年</w:t>
            </w:r>
          </w:p>
        </w:tc>
        <w:tc>
          <w:tcPr>
            <w:tcW w:w="735" w:type="dxa"/>
            <w:tcBorders>
              <w:top w:val="single" w:color="auto" w:sz="4" w:space="0"/>
              <w:left w:val="single" w:color="auto" w:sz="4" w:space="0"/>
              <w:right w:val="single" w:color="auto" w:sz="4" w:space="0"/>
            </w:tcBorders>
            <w:shd w:val="clear" w:color="auto" w:fill="auto"/>
            <w:vAlign w:val="center"/>
          </w:tcPr>
          <w:p>
            <w:pPr>
              <w:widowControl/>
              <w:jc w:val="left"/>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rPr>
              <w:t>　</w:t>
            </w:r>
            <w:r>
              <w:rPr>
                <w:rFonts w:ascii="Times New Roman" w:hAnsi="Times New Roman" w:eastAsia="仿宋_GB2312" w:cs="仿宋_GB2312"/>
                <w:kern w:val="0"/>
                <w:szCs w:val="21"/>
              </w:rPr>
              <w:t>10</w:t>
            </w:r>
          </w:p>
        </w:tc>
        <w:tc>
          <w:tcPr>
            <w:tcW w:w="854" w:type="dxa"/>
            <w:tcBorders>
              <w:top w:val="single" w:color="auto" w:sz="4" w:space="0"/>
              <w:left w:val="single" w:color="auto" w:sz="4" w:space="0"/>
              <w:right w:val="single" w:color="auto" w:sz="4" w:space="0"/>
            </w:tcBorders>
            <w:shd w:val="clear" w:color="auto" w:fill="auto"/>
            <w:vAlign w:val="center"/>
          </w:tcPr>
          <w:p>
            <w:pPr>
              <w:widowControl/>
              <w:jc w:val="left"/>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rPr>
              <w:t>　10</w:t>
            </w:r>
          </w:p>
        </w:tc>
        <w:tc>
          <w:tcPr>
            <w:tcW w:w="173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eastAsia="仿宋_GB2312" w:asciiTheme="minorHAnsi" w:hAnsiTheme="minorHAnsi" w:cstheme="minorBidi"/>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成本</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080" w:type="dxa"/>
            <w:gridSpan w:val="2"/>
            <w:tcBorders>
              <w:top w:val="single" w:color="auto" w:sz="4" w:space="0"/>
              <w:left w:val="single" w:color="auto" w:sz="4" w:space="0"/>
              <w:right w:val="single" w:color="auto" w:sz="4" w:space="0"/>
            </w:tcBorders>
            <w:shd w:val="clear" w:color="auto" w:fill="auto"/>
            <w:vAlign w:val="center"/>
          </w:tcPr>
          <w:p>
            <w:pPr>
              <w:rPr>
                <w:rFonts w:hint="default" w:ascii="Times New Roman" w:hAnsi="Times New Roman" w:eastAsia="仿宋_GB2312" w:cs="仿宋_GB2312"/>
                <w:kern w:val="0"/>
                <w:sz w:val="15"/>
                <w:szCs w:val="15"/>
                <w:lang w:val="en-US" w:eastAsia="zh-CN" w:bidi="ar-SA"/>
              </w:rPr>
            </w:pPr>
            <w:r>
              <w:rPr>
                <w:rFonts w:hint="eastAsia" w:ascii="Times New Roman" w:hAnsi="Times New Roman" w:eastAsia="仿宋_GB2312" w:cs="仿宋_GB2312"/>
                <w:kern w:val="0"/>
                <w:sz w:val="15"/>
                <w:szCs w:val="15"/>
              </w:rPr>
              <w:t>严格控制成本不大于预算数</w:t>
            </w:r>
          </w:p>
        </w:tc>
        <w:tc>
          <w:tcPr>
            <w:tcW w:w="1021" w:type="dxa"/>
            <w:gridSpan w:val="2"/>
            <w:tcBorders>
              <w:top w:val="single" w:color="auto" w:sz="4" w:space="0"/>
              <w:left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仿宋_GB2312"/>
                <w:kern w:val="0"/>
                <w:sz w:val="15"/>
                <w:szCs w:val="15"/>
                <w:lang w:val="en-US" w:eastAsia="zh-CN" w:bidi="ar-SA"/>
              </w:rPr>
            </w:pPr>
            <w:r>
              <w:rPr>
                <w:rFonts w:hint="eastAsia" w:ascii="Times New Roman" w:hAnsi="Times New Roman" w:eastAsia="仿宋_GB2312" w:cs="仿宋_GB2312"/>
                <w:kern w:val="0"/>
                <w:sz w:val="15"/>
                <w:szCs w:val="15"/>
              </w:rPr>
              <w:t>≤11520.03万元</w:t>
            </w:r>
          </w:p>
        </w:tc>
        <w:tc>
          <w:tcPr>
            <w:tcW w:w="996" w:type="dxa"/>
            <w:tcBorders>
              <w:top w:val="single" w:color="auto" w:sz="4" w:space="0"/>
              <w:left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仿宋_GB2312"/>
                <w:kern w:val="0"/>
                <w:sz w:val="15"/>
                <w:szCs w:val="15"/>
                <w:lang w:val="en-US" w:eastAsia="zh-CN" w:bidi="ar-SA"/>
              </w:rPr>
            </w:pPr>
            <w:r>
              <w:rPr>
                <w:rFonts w:hint="eastAsia" w:ascii="Times New Roman" w:hAnsi="Times New Roman" w:eastAsia="仿宋_GB2312" w:cs="仿宋_GB2312"/>
                <w:kern w:val="0"/>
                <w:sz w:val="15"/>
                <w:szCs w:val="15"/>
              </w:rPr>
              <w:t>11520.03万元</w:t>
            </w:r>
          </w:p>
        </w:tc>
        <w:tc>
          <w:tcPr>
            <w:tcW w:w="735" w:type="dxa"/>
            <w:tcBorders>
              <w:top w:val="single" w:color="auto" w:sz="4" w:space="0"/>
              <w:left w:val="single" w:color="auto" w:sz="4" w:space="0"/>
              <w:right w:val="single" w:color="auto" w:sz="4" w:space="0"/>
            </w:tcBorders>
            <w:shd w:val="clear" w:color="auto" w:fill="auto"/>
            <w:vAlign w:val="center"/>
          </w:tcPr>
          <w:p>
            <w:pPr>
              <w:widowControl/>
              <w:jc w:val="left"/>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rPr>
              <w:t>　</w:t>
            </w:r>
            <w:r>
              <w:rPr>
                <w:rFonts w:ascii="Times New Roman" w:hAnsi="Times New Roman" w:eastAsia="仿宋_GB2312" w:cs="仿宋_GB2312"/>
                <w:kern w:val="0"/>
                <w:szCs w:val="21"/>
              </w:rPr>
              <w:t>10</w:t>
            </w:r>
          </w:p>
        </w:tc>
        <w:tc>
          <w:tcPr>
            <w:tcW w:w="854" w:type="dxa"/>
            <w:tcBorders>
              <w:top w:val="single" w:color="auto" w:sz="4" w:space="0"/>
              <w:left w:val="single" w:color="auto" w:sz="4" w:space="0"/>
              <w:right w:val="single" w:color="auto" w:sz="4" w:space="0"/>
            </w:tcBorders>
            <w:shd w:val="clear" w:color="auto" w:fill="auto"/>
            <w:vAlign w:val="center"/>
          </w:tcPr>
          <w:p>
            <w:pPr>
              <w:widowControl/>
              <w:jc w:val="left"/>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rPr>
              <w:t>　</w:t>
            </w:r>
            <w:r>
              <w:rPr>
                <w:rFonts w:ascii="Times New Roman" w:hAnsi="Times New Roman" w:eastAsia="仿宋_GB2312" w:cs="仿宋_GB2312"/>
                <w:kern w:val="0"/>
                <w:szCs w:val="21"/>
              </w:rPr>
              <w:t>10</w:t>
            </w:r>
          </w:p>
        </w:tc>
        <w:tc>
          <w:tcPr>
            <w:tcW w:w="17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eastAsia="仿宋_GB2312" w:asciiTheme="minorHAnsi" w:hAnsiTheme="minorHAnsi" w:cstheme="minorBidi"/>
                <w:kern w:val="0"/>
                <w:sz w:val="18"/>
                <w:szCs w:val="18"/>
                <w:lang w:val="en-US" w:eastAsia="zh-CN" w:bidi="ar-SA"/>
              </w:rPr>
            </w:pPr>
            <w:r>
              <w:rPr>
                <w:rFonts w:hint="eastAsia" w:ascii="Times New Roman" w:hAnsi="Times New Roman" w:eastAsia="仿宋_GB2312" w:cs="仿宋_GB2312"/>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效益指标</w:t>
            </w:r>
          </w:p>
          <w:p>
            <w:pPr>
              <w:keepNext w:val="0"/>
              <w:keepLines w:val="0"/>
              <w:widowControl/>
              <w:suppressLineNumbers w:val="0"/>
              <w:spacing w:before="0" w:beforeAutospacing="0" w:after="0" w:afterAutospacing="0"/>
              <w:ind w:left="0" w:right="0" w:firstLine="210" w:firstLineChars="1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（30分）　</w:t>
            </w:r>
          </w:p>
        </w:tc>
        <w:tc>
          <w:tcPr>
            <w:tcW w:w="13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经济效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080" w:type="dxa"/>
            <w:gridSpan w:val="2"/>
            <w:tcBorders>
              <w:top w:val="single" w:color="auto" w:sz="4" w:space="0"/>
              <w:left w:val="single" w:color="auto" w:sz="4" w:space="0"/>
              <w:right w:val="single" w:color="auto" w:sz="4" w:space="0"/>
            </w:tcBorders>
            <w:shd w:val="clear" w:color="auto" w:fill="auto"/>
            <w:vAlign w:val="center"/>
          </w:tcPr>
          <w:p>
            <w:pPr>
              <w:rPr>
                <w:rFonts w:hint="default" w:ascii="Times New Roman" w:hAnsi="Times New Roman" w:eastAsia="仿宋_GB2312" w:cs="仿宋_GB2312"/>
                <w:kern w:val="0"/>
                <w:sz w:val="15"/>
                <w:szCs w:val="15"/>
                <w:lang w:val="en-US" w:eastAsia="zh-CN" w:bidi="ar-SA"/>
              </w:rPr>
            </w:pPr>
            <w:r>
              <w:rPr>
                <w:rFonts w:hint="eastAsia" w:ascii="Times New Roman" w:hAnsi="Times New Roman" w:eastAsia="仿宋_GB2312" w:cs="仿宋_GB2312"/>
                <w:kern w:val="0"/>
                <w:sz w:val="15"/>
                <w:szCs w:val="15"/>
              </w:rPr>
              <w:t>招商引资带来收入</w:t>
            </w:r>
          </w:p>
        </w:tc>
        <w:tc>
          <w:tcPr>
            <w:tcW w:w="1021" w:type="dxa"/>
            <w:gridSpan w:val="2"/>
            <w:tcBorders>
              <w:top w:val="single" w:color="auto" w:sz="4" w:space="0"/>
              <w:left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仿宋_GB2312"/>
                <w:kern w:val="0"/>
                <w:sz w:val="15"/>
                <w:szCs w:val="15"/>
                <w:lang w:val="en-US" w:eastAsia="zh-CN" w:bidi="ar-SA"/>
              </w:rPr>
            </w:pPr>
            <w:r>
              <w:rPr>
                <w:rFonts w:hint="eastAsia" w:ascii="Times New Roman" w:hAnsi="Times New Roman" w:eastAsia="仿宋_GB2312" w:cs="仿宋_GB2312"/>
                <w:kern w:val="0"/>
                <w:sz w:val="15"/>
                <w:szCs w:val="15"/>
              </w:rPr>
              <w:t>≥1</w:t>
            </w:r>
            <w:r>
              <w:rPr>
                <w:rFonts w:hint="eastAsia" w:ascii="Times New Roman" w:hAnsi="Times New Roman" w:eastAsia="仿宋_GB2312" w:cs="仿宋_GB2312"/>
                <w:kern w:val="0"/>
                <w:sz w:val="15"/>
                <w:szCs w:val="15"/>
                <w:lang w:val="en-US" w:eastAsia="zh-CN"/>
              </w:rPr>
              <w:t>0</w:t>
            </w:r>
            <w:r>
              <w:rPr>
                <w:rFonts w:hint="eastAsia" w:ascii="Times New Roman" w:hAnsi="Times New Roman" w:eastAsia="仿宋_GB2312" w:cs="仿宋_GB2312"/>
                <w:kern w:val="0"/>
                <w:sz w:val="15"/>
                <w:szCs w:val="15"/>
              </w:rPr>
              <w:t>0</w:t>
            </w:r>
            <w:bookmarkStart w:id="0" w:name="_GoBack"/>
            <w:bookmarkEnd w:id="0"/>
            <w:r>
              <w:rPr>
                <w:rFonts w:hint="eastAsia" w:ascii="Times New Roman" w:hAnsi="Times New Roman" w:eastAsia="仿宋_GB2312" w:cs="仿宋_GB2312"/>
                <w:kern w:val="0"/>
                <w:sz w:val="15"/>
                <w:szCs w:val="15"/>
              </w:rPr>
              <w:t>0万元</w:t>
            </w:r>
          </w:p>
        </w:tc>
        <w:tc>
          <w:tcPr>
            <w:tcW w:w="996" w:type="dxa"/>
            <w:tcBorders>
              <w:top w:val="single" w:color="auto" w:sz="4" w:space="0"/>
              <w:left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仿宋_GB2312"/>
                <w:kern w:val="0"/>
                <w:sz w:val="15"/>
                <w:szCs w:val="15"/>
                <w:lang w:val="en-US" w:eastAsia="zh-CN" w:bidi="ar-SA"/>
              </w:rPr>
            </w:pPr>
            <w:r>
              <w:rPr>
                <w:rFonts w:hint="eastAsia" w:ascii="Times New Roman" w:hAnsi="Times New Roman" w:eastAsia="仿宋_GB2312" w:cs="仿宋_GB2312"/>
                <w:kern w:val="0"/>
                <w:sz w:val="15"/>
                <w:szCs w:val="15"/>
                <w:lang w:val="en-US" w:eastAsia="zh-CN"/>
              </w:rPr>
              <w:t>1120</w:t>
            </w:r>
            <w:r>
              <w:rPr>
                <w:rFonts w:hint="eastAsia" w:ascii="Times New Roman" w:hAnsi="Times New Roman" w:eastAsia="仿宋_GB2312" w:cs="仿宋_GB2312"/>
                <w:kern w:val="0"/>
                <w:sz w:val="15"/>
                <w:szCs w:val="15"/>
              </w:rPr>
              <w:t>万元</w:t>
            </w:r>
          </w:p>
        </w:tc>
        <w:tc>
          <w:tcPr>
            <w:tcW w:w="735" w:type="dxa"/>
            <w:tcBorders>
              <w:top w:val="single" w:color="auto" w:sz="4" w:space="0"/>
              <w:left w:val="single" w:color="auto" w:sz="4" w:space="0"/>
              <w:right w:val="single" w:color="auto" w:sz="4" w:space="0"/>
            </w:tcBorders>
            <w:shd w:val="clear" w:color="auto" w:fill="auto"/>
            <w:vAlign w:val="center"/>
          </w:tcPr>
          <w:p>
            <w:pPr>
              <w:widowControl/>
              <w:jc w:val="left"/>
              <w:rPr>
                <w:rFonts w:hint="eastAsia"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rPr>
              <w:t>　</w:t>
            </w:r>
            <w:r>
              <w:rPr>
                <w:rFonts w:hint="eastAsia" w:ascii="Times New Roman" w:hAnsi="Times New Roman" w:eastAsia="仿宋_GB2312" w:cs="仿宋_GB2312"/>
                <w:kern w:val="0"/>
                <w:szCs w:val="21"/>
                <w:lang w:val="en-US" w:eastAsia="zh-CN"/>
              </w:rPr>
              <w:t>5</w:t>
            </w:r>
          </w:p>
        </w:tc>
        <w:tc>
          <w:tcPr>
            <w:tcW w:w="854" w:type="dxa"/>
            <w:tcBorders>
              <w:top w:val="single" w:color="auto" w:sz="4" w:space="0"/>
              <w:left w:val="single" w:color="auto" w:sz="4" w:space="0"/>
              <w:right w:val="single" w:color="auto" w:sz="4" w:space="0"/>
            </w:tcBorders>
            <w:shd w:val="clear" w:color="auto" w:fill="auto"/>
            <w:vAlign w:val="center"/>
          </w:tcPr>
          <w:p>
            <w:pPr>
              <w:widowControl/>
              <w:ind w:firstLine="210" w:firstLineChars="100"/>
              <w:jc w:val="left"/>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lang w:val="en-US" w:eastAsia="zh-CN"/>
              </w:rPr>
              <w:t>5</w:t>
            </w:r>
          </w:p>
        </w:tc>
        <w:tc>
          <w:tcPr>
            <w:tcW w:w="17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eastAsia="仿宋_GB2312" w:asciiTheme="minorHAnsi" w:hAnsiTheme="minorHAnsi" w:cstheme="minorBidi"/>
                <w:kern w:val="0"/>
                <w:sz w:val="18"/>
                <w:szCs w:val="18"/>
                <w:lang w:val="en-US" w:eastAsia="zh-CN" w:bidi="ar-SA"/>
              </w:rPr>
            </w:pPr>
            <w:r>
              <w:rPr>
                <w:rFonts w:hint="eastAsia" w:ascii="Times New Roman" w:hAnsi="Times New Roman" w:eastAsia="仿宋_GB2312" w:cs="仿宋_GB2312"/>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18"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210" w:firstLineChars="100"/>
              <w:jc w:val="left"/>
              <w:rPr>
                <w:rFonts w:hint="default" w:ascii="Times New Roman" w:hAnsi="Times New Roman" w:eastAsia="仿宋_GB2312" w:cs="Times New Roman"/>
                <w:kern w:val="0"/>
                <w:sz w:val="21"/>
                <w:szCs w:val="21"/>
                <w:lang w:val="en-US" w:eastAsia="zh-CN" w:bidi="ar"/>
              </w:rPr>
            </w:pPr>
          </w:p>
        </w:tc>
        <w:tc>
          <w:tcPr>
            <w:tcW w:w="1308"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tc>
        <w:tc>
          <w:tcPr>
            <w:tcW w:w="1080" w:type="dxa"/>
            <w:gridSpan w:val="2"/>
            <w:tcBorders>
              <w:top w:val="single" w:color="auto" w:sz="4" w:space="0"/>
              <w:left w:val="single" w:color="auto" w:sz="4" w:space="0"/>
              <w:right w:val="single" w:color="auto" w:sz="4" w:space="0"/>
            </w:tcBorders>
            <w:shd w:val="clear" w:color="auto" w:fill="auto"/>
            <w:vAlign w:val="center"/>
          </w:tcPr>
          <w:p>
            <w:pPr>
              <w:rPr>
                <w:rFonts w:hint="eastAsia" w:ascii="Times New Roman" w:hAnsi="Times New Roman" w:eastAsia="仿宋_GB2312" w:cs="仿宋_GB2312"/>
                <w:kern w:val="0"/>
                <w:sz w:val="15"/>
                <w:szCs w:val="15"/>
                <w:lang w:val="en-US" w:eastAsia="zh-CN" w:bidi="ar-SA"/>
              </w:rPr>
            </w:pPr>
            <w:r>
              <w:rPr>
                <w:rFonts w:hint="eastAsia" w:ascii="Times New Roman" w:hAnsi="Times New Roman" w:eastAsia="仿宋_GB2312" w:cs="仿宋_GB2312"/>
                <w:kern w:val="0"/>
                <w:sz w:val="15"/>
                <w:szCs w:val="15"/>
              </w:rPr>
              <w:t>保基本民生、保工资、保运转</w:t>
            </w:r>
          </w:p>
        </w:tc>
        <w:tc>
          <w:tcPr>
            <w:tcW w:w="1021" w:type="dxa"/>
            <w:gridSpan w:val="2"/>
            <w:tcBorders>
              <w:top w:val="single" w:color="auto" w:sz="4" w:space="0"/>
              <w:left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仿宋_GB2312"/>
                <w:kern w:val="0"/>
                <w:sz w:val="15"/>
                <w:szCs w:val="15"/>
                <w:lang w:val="en-US" w:eastAsia="zh-CN" w:bidi="ar-SA"/>
              </w:rPr>
            </w:pPr>
            <w:r>
              <w:rPr>
                <w:rFonts w:hint="eastAsia" w:ascii="Times New Roman" w:hAnsi="Times New Roman" w:eastAsia="仿宋_GB2312" w:cs="仿宋_GB2312"/>
                <w:kern w:val="0"/>
                <w:sz w:val="15"/>
                <w:szCs w:val="15"/>
              </w:rPr>
              <w:t>≥</w:t>
            </w:r>
            <w:r>
              <w:rPr>
                <w:rFonts w:ascii="Times New Roman" w:hAnsi="Times New Roman" w:eastAsia="仿宋_GB2312" w:cs="仿宋_GB2312"/>
                <w:kern w:val="0"/>
                <w:sz w:val="15"/>
                <w:szCs w:val="15"/>
              </w:rPr>
              <w:t>95</w:t>
            </w:r>
            <w:r>
              <w:rPr>
                <w:rFonts w:hint="eastAsia" w:ascii="Times New Roman" w:hAnsi="Times New Roman" w:eastAsia="仿宋_GB2312" w:cs="仿宋_GB2312"/>
                <w:kern w:val="0"/>
                <w:sz w:val="15"/>
                <w:szCs w:val="15"/>
                <w:lang w:val="en-US" w:eastAsia="zh-CN"/>
              </w:rPr>
              <w:t>%</w:t>
            </w:r>
          </w:p>
        </w:tc>
        <w:tc>
          <w:tcPr>
            <w:tcW w:w="996" w:type="dxa"/>
            <w:tcBorders>
              <w:top w:val="single" w:color="auto" w:sz="4" w:space="0"/>
              <w:left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仿宋_GB2312"/>
                <w:kern w:val="0"/>
                <w:sz w:val="15"/>
                <w:szCs w:val="15"/>
                <w:lang w:val="en-US" w:eastAsia="zh-CN" w:bidi="ar-SA"/>
              </w:rPr>
            </w:pPr>
            <w:r>
              <w:rPr>
                <w:rFonts w:hint="eastAsia" w:ascii="Times New Roman" w:hAnsi="Times New Roman" w:eastAsia="仿宋_GB2312" w:cs="仿宋_GB2312"/>
                <w:kern w:val="0"/>
                <w:sz w:val="15"/>
                <w:szCs w:val="15"/>
                <w:lang w:eastAsia="zh-CN"/>
              </w:rPr>
              <w:t>按时拨付各项人员经费及项目资金</w:t>
            </w:r>
          </w:p>
        </w:tc>
        <w:tc>
          <w:tcPr>
            <w:tcW w:w="735" w:type="dxa"/>
            <w:tcBorders>
              <w:top w:val="single" w:color="auto" w:sz="4" w:space="0"/>
              <w:left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Cs w:val="21"/>
                <w:lang w:val="en-US" w:eastAsia="zh-CN"/>
              </w:rPr>
            </w:pPr>
            <w:r>
              <w:rPr>
                <w:rFonts w:hint="eastAsia" w:ascii="Times New Roman" w:hAnsi="Times New Roman" w:eastAsia="仿宋_GB2312" w:cs="仿宋_GB2312"/>
                <w:kern w:val="0"/>
                <w:szCs w:val="21"/>
                <w:lang w:val="en-US" w:eastAsia="zh-CN"/>
              </w:rPr>
              <w:t>5</w:t>
            </w:r>
          </w:p>
        </w:tc>
        <w:tc>
          <w:tcPr>
            <w:tcW w:w="854" w:type="dxa"/>
            <w:tcBorders>
              <w:top w:val="single" w:color="auto" w:sz="4" w:space="0"/>
              <w:left w:val="single" w:color="auto" w:sz="4" w:space="0"/>
              <w:right w:val="single" w:color="auto" w:sz="4" w:space="0"/>
            </w:tcBorders>
            <w:shd w:val="clear" w:color="auto" w:fill="auto"/>
            <w:vAlign w:val="center"/>
          </w:tcPr>
          <w:p>
            <w:pPr>
              <w:widowControl/>
              <w:ind w:firstLine="210" w:firstLineChars="100"/>
              <w:jc w:val="both"/>
              <w:rPr>
                <w:rFonts w:hint="default" w:ascii="Times New Roman" w:hAnsi="Times New Roman" w:eastAsia="仿宋_GB2312" w:cs="仿宋_GB2312"/>
                <w:kern w:val="0"/>
                <w:szCs w:val="21"/>
                <w:lang w:val="en-US" w:eastAsia="zh-CN"/>
              </w:rPr>
            </w:pPr>
            <w:r>
              <w:rPr>
                <w:rFonts w:hint="eastAsia" w:ascii="Times New Roman" w:hAnsi="Times New Roman" w:eastAsia="仿宋_GB2312" w:cs="仿宋_GB2312"/>
                <w:kern w:val="0"/>
                <w:szCs w:val="21"/>
                <w:lang w:val="en-US" w:eastAsia="zh-CN"/>
              </w:rPr>
              <w:t>5</w:t>
            </w:r>
          </w:p>
        </w:tc>
        <w:tc>
          <w:tcPr>
            <w:tcW w:w="17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社会效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080" w:type="dxa"/>
            <w:gridSpan w:val="2"/>
            <w:tcBorders>
              <w:top w:val="single" w:color="auto" w:sz="4" w:space="0"/>
              <w:left w:val="single" w:color="auto" w:sz="4" w:space="0"/>
              <w:right w:val="single" w:color="auto" w:sz="4" w:space="0"/>
            </w:tcBorders>
            <w:shd w:val="clear" w:color="auto" w:fill="auto"/>
            <w:vAlign w:val="center"/>
          </w:tcPr>
          <w:p>
            <w:pPr>
              <w:rPr>
                <w:rFonts w:hint="default" w:ascii="Times New Roman" w:hAnsi="Times New Roman" w:eastAsia="仿宋_GB2312" w:cs="仿宋_GB2312"/>
                <w:kern w:val="0"/>
                <w:sz w:val="15"/>
                <w:szCs w:val="15"/>
                <w:lang w:val="en-US" w:eastAsia="zh-CN" w:bidi="ar-SA"/>
              </w:rPr>
            </w:pPr>
            <w:r>
              <w:rPr>
                <w:rFonts w:hint="eastAsia" w:ascii="Times New Roman" w:hAnsi="Times New Roman" w:eastAsia="仿宋_GB2312" w:cs="仿宋_GB2312"/>
                <w:kern w:val="0"/>
                <w:sz w:val="15"/>
                <w:szCs w:val="15"/>
              </w:rPr>
              <w:t>促进农村经济发展稳步增加</w:t>
            </w:r>
          </w:p>
        </w:tc>
        <w:tc>
          <w:tcPr>
            <w:tcW w:w="1021" w:type="dxa"/>
            <w:gridSpan w:val="2"/>
            <w:tcBorders>
              <w:top w:val="single" w:color="auto" w:sz="4" w:space="0"/>
              <w:left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仿宋_GB2312"/>
                <w:kern w:val="0"/>
                <w:sz w:val="15"/>
                <w:szCs w:val="15"/>
                <w:lang w:val="en-US" w:eastAsia="zh-CN" w:bidi="ar-SA"/>
              </w:rPr>
            </w:pPr>
            <w:r>
              <w:rPr>
                <w:rFonts w:hint="eastAsia" w:ascii="Times New Roman" w:hAnsi="Times New Roman" w:eastAsia="仿宋_GB2312" w:cs="仿宋_GB2312"/>
                <w:kern w:val="0"/>
                <w:sz w:val="15"/>
                <w:szCs w:val="15"/>
                <w:lang w:val="en-US" w:eastAsia="zh-CN" w:bidi="ar-SA"/>
              </w:rPr>
              <w:t>各村集体经济收入5万元以上</w:t>
            </w:r>
          </w:p>
        </w:tc>
        <w:tc>
          <w:tcPr>
            <w:tcW w:w="996" w:type="dxa"/>
            <w:tcBorders>
              <w:top w:val="single" w:color="auto" w:sz="4" w:space="0"/>
              <w:left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仿宋_GB2312"/>
                <w:kern w:val="0"/>
                <w:sz w:val="15"/>
                <w:szCs w:val="15"/>
                <w:lang w:val="en-US" w:eastAsia="zh-CN" w:bidi="ar-SA"/>
              </w:rPr>
            </w:pPr>
            <w:r>
              <w:rPr>
                <w:rFonts w:ascii="Times New Roman" w:hAnsi="Times New Roman" w:eastAsia="仿宋_GB2312" w:cs="仿宋_GB2312"/>
                <w:kern w:val="0"/>
                <w:sz w:val="15"/>
                <w:szCs w:val="15"/>
              </w:rPr>
              <w:t>14个村均实现村集体经济收入5万元以上</w:t>
            </w:r>
            <w:r>
              <w:rPr>
                <w:rFonts w:hint="eastAsia" w:ascii="Times New Roman" w:hAnsi="Times New Roman" w:eastAsia="仿宋_GB2312" w:cs="仿宋_GB2312"/>
                <w:kern w:val="0"/>
                <w:sz w:val="15"/>
                <w:szCs w:val="15"/>
                <w:lang w:val="en-US" w:eastAsia="zh-CN"/>
              </w:rPr>
              <w:t>,其中6个村实现</w:t>
            </w:r>
            <w:r>
              <w:rPr>
                <w:rFonts w:ascii="Times New Roman" w:hAnsi="Times New Roman" w:eastAsia="仿宋_GB2312" w:cs="仿宋_GB2312"/>
                <w:kern w:val="0"/>
                <w:sz w:val="15"/>
                <w:szCs w:val="15"/>
              </w:rPr>
              <w:t>村集体经济收入</w:t>
            </w:r>
            <w:r>
              <w:rPr>
                <w:rFonts w:hint="eastAsia" w:ascii="Times New Roman" w:hAnsi="Times New Roman" w:eastAsia="仿宋_GB2312" w:cs="仿宋_GB2312"/>
                <w:kern w:val="0"/>
                <w:sz w:val="15"/>
                <w:szCs w:val="15"/>
                <w:lang w:val="en-US" w:eastAsia="zh-CN"/>
              </w:rPr>
              <w:t>10万元以上</w:t>
            </w:r>
          </w:p>
        </w:tc>
        <w:tc>
          <w:tcPr>
            <w:tcW w:w="735" w:type="dxa"/>
            <w:tcBorders>
              <w:top w:val="single" w:color="auto" w:sz="4" w:space="0"/>
              <w:left w:val="single" w:color="auto" w:sz="4" w:space="0"/>
              <w:right w:val="single" w:color="auto" w:sz="4" w:space="0"/>
            </w:tcBorders>
            <w:shd w:val="clear" w:color="auto" w:fill="auto"/>
            <w:vAlign w:val="center"/>
          </w:tcPr>
          <w:p>
            <w:pPr>
              <w:widowControl/>
              <w:jc w:val="left"/>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rPr>
              <w:t>　</w:t>
            </w:r>
            <w:r>
              <w:rPr>
                <w:rFonts w:ascii="Times New Roman" w:hAnsi="Times New Roman" w:eastAsia="仿宋_GB2312" w:cs="仿宋_GB2312"/>
                <w:kern w:val="0"/>
                <w:szCs w:val="21"/>
              </w:rPr>
              <w:t>10</w:t>
            </w:r>
          </w:p>
        </w:tc>
        <w:tc>
          <w:tcPr>
            <w:tcW w:w="854" w:type="dxa"/>
            <w:tcBorders>
              <w:top w:val="single" w:color="auto" w:sz="4" w:space="0"/>
              <w:left w:val="single" w:color="auto" w:sz="4" w:space="0"/>
              <w:right w:val="single" w:color="auto" w:sz="4" w:space="0"/>
            </w:tcBorders>
            <w:shd w:val="clear" w:color="auto" w:fill="auto"/>
            <w:vAlign w:val="center"/>
          </w:tcPr>
          <w:p>
            <w:pPr>
              <w:widowControl/>
              <w:jc w:val="left"/>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rPr>
              <w:t>　</w:t>
            </w:r>
            <w:r>
              <w:rPr>
                <w:rFonts w:ascii="Times New Roman" w:hAnsi="Times New Roman" w:eastAsia="仿宋_GB2312" w:cs="仿宋_GB2312"/>
                <w:kern w:val="0"/>
                <w:szCs w:val="21"/>
              </w:rPr>
              <w:t>9</w:t>
            </w:r>
          </w:p>
        </w:tc>
        <w:tc>
          <w:tcPr>
            <w:tcW w:w="17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eastAsia="仿宋_GB2312" w:asciiTheme="minorHAnsi" w:hAnsiTheme="minorHAnsi" w:cstheme="minorBidi"/>
                <w:kern w:val="0"/>
                <w:sz w:val="18"/>
                <w:szCs w:val="18"/>
                <w:lang w:val="en-US" w:eastAsia="zh-CN" w:bidi="ar-SA"/>
              </w:rPr>
            </w:pPr>
            <w:r>
              <w:rPr>
                <w:rFonts w:hint="eastAsia" w:ascii="Times New Roman" w:hAnsi="Times New Roman" w:eastAsia="仿宋_GB2312" w:cs="仿宋_GB2312"/>
                <w:kern w:val="0"/>
                <w:sz w:val="18"/>
                <w:szCs w:val="18"/>
              </w:rPr>
              <w:t>村集体经济发展还有提升空间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生态效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080" w:type="dxa"/>
            <w:gridSpan w:val="2"/>
            <w:tcBorders>
              <w:top w:val="single" w:color="auto" w:sz="4" w:space="0"/>
              <w:left w:val="single" w:color="auto" w:sz="4" w:space="0"/>
              <w:right w:val="single" w:color="auto" w:sz="4" w:space="0"/>
            </w:tcBorders>
            <w:shd w:val="clear" w:color="auto" w:fill="auto"/>
            <w:vAlign w:val="center"/>
          </w:tcPr>
          <w:p>
            <w:pPr>
              <w:rPr>
                <w:rFonts w:hint="default" w:ascii="Times New Roman" w:hAnsi="Times New Roman" w:eastAsia="仿宋_GB2312" w:cs="仿宋_GB2312"/>
                <w:kern w:val="0"/>
                <w:sz w:val="15"/>
                <w:szCs w:val="15"/>
                <w:lang w:val="en-US" w:eastAsia="zh-CN" w:bidi="ar-SA"/>
              </w:rPr>
            </w:pPr>
            <w:r>
              <w:rPr>
                <w:rFonts w:hint="eastAsia" w:ascii="Times New Roman" w:hAnsi="Times New Roman" w:eastAsia="仿宋_GB2312" w:cs="仿宋_GB2312"/>
                <w:kern w:val="0"/>
                <w:sz w:val="15"/>
                <w:szCs w:val="15"/>
              </w:rPr>
              <w:t>保护农村生态环境，推进人居环境整治、改厕等各项工作，保障生态可持续发展率</w:t>
            </w:r>
          </w:p>
        </w:tc>
        <w:tc>
          <w:tcPr>
            <w:tcW w:w="1021" w:type="dxa"/>
            <w:gridSpan w:val="2"/>
            <w:tcBorders>
              <w:top w:val="single" w:color="auto" w:sz="4" w:space="0"/>
              <w:left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仿宋_GB2312"/>
                <w:kern w:val="0"/>
                <w:sz w:val="15"/>
                <w:szCs w:val="15"/>
                <w:lang w:val="en-US" w:eastAsia="zh-CN" w:bidi="ar-SA"/>
              </w:rPr>
            </w:pPr>
            <w:r>
              <w:rPr>
                <w:rFonts w:hint="eastAsia" w:ascii="Times New Roman" w:hAnsi="Times New Roman" w:eastAsia="仿宋_GB2312" w:cs="仿宋_GB2312"/>
                <w:kern w:val="0"/>
                <w:sz w:val="15"/>
                <w:szCs w:val="15"/>
              </w:rPr>
              <w:t>≥</w:t>
            </w:r>
            <w:r>
              <w:rPr>
                <w:rFonts w:ascii="Times New Roman" w:hAnsi="Times New Roman" w:eastAsia="仿宋_GB2312" w:cs="仿宋_GB2312"/>
                <w:kern w:val="0"/>
                <w:sz w:val="15"/>
                <w:szCs w:val="15"/>
              </w:rPr>
              <w:t>95%</w:t>
            </w:r>
          </w:p>
        </w:tc>
        <w:tc>
          <w:tcPr>
            <w:tcW w:w="996" w:type="dxa"/>
            <w:tcBorders>
              <w:top w:val="single" w:color="auto" w:sz="4" w:space="0"/>
              <w:left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仿宋_GB2312"/>
                <w:kern w:val="0"/>
                <w:sz w:val="15"/>
                <w:szCs w:val="15"/>
                <w:lang w:val="en-US" w:eastAsia="zh-CN" w:bidi="ar-SA"/>
              </w:rPr>
            </w:pPr>
            <w:r>
              <w:rPr>
                <w:rFonts w:ascii="Times New Roman" w:hAnsi="Times New Roman" w:eastAsia="仿宋_GB2312" w:cs="仿宋_GB2312"/>
                <w:kern w:val="0"/>
                <w:sz w:val="15"/>
                <w:szCs w:val="15"/>
              </w:rPr>
              <w:t>95%</w:t>
            </w:r>
          </w:p>
        </w:tc>
        <w:tc>
          <w:tcPr>
            <w:tcW w:w="735" w:type="dxa"/>
            <w:tcBorders>
              <w:top w:val="single" w:color="auto" w:sz="4" w:space="0"/>
              <w:left w:val="single" w:color="auto" w:sz="4" w:space="0"/>
              <w:right w:val="single" w:color="auto" w:sz="4" w:space="0"/>
            </w:tcBorders>
            <w:shd w:val="clear" w:color="auto" w:fill="auto"/>
            <w:vAlign w:val="center"/>
          </w:tcPr>
          <w:p>
            <w:pPr>
              <w:widowControl/>
              <w:jc w:val="left"/>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rPr>
              <w:t>　5</w:t>
            </w:r>
          </w:p>
        </w:tc>
        <w:tc>
          <w:tcPr>
            <w:tcW w:w="854" w:type="dxa"/>
            <w:tcBorders>
              <w:top w:val="single" w:color="auto" w:sz="4" w:space="0"/>
              <w:left w:val="single" w:color="auto" w:sz="4" w:space="0"/>
              <w:right w:val="single" w:color="auto" w:sz="4" w:space="0"/>
            </w:tcBorders>
            <w:shd w:val="clear" w:color="auto" w:fill="auto"/>
            <w:vAlign w:val="center"/>
          </w:tcPr>
          <w:p>
            <w:pPr>
              <w:widowControl/>
              <w:jc w:val="left"/>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rPr>
              <w:t>　4</w:t>
            </w:r>
          </w:p>
        </w:tc>
        <w:tc>
          <w:tcPr>
            <w:tcW w:w="17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eastAsia="仿宋_GB2312" w:asciiTheme="minorHAnsi" w:hAnsiTheme="minorHAnsi" w:cstheme="minorBidi"/>
                <w:kern w:val="0"/>
                <w:sz w:val="18"/>
                <w:szCs w:val="18"/>
                <w:lang w:val="en-US" w:eastAsia="zh-CN" w:bidi="ar-SA"/>
              </w:rPr>
            </w:pPr>
            <w:r>
              <w:rPr>
                <w:rFonts w:hint="eastAsia" w:ascii="Times New Roman" w:hAnsi="Times New Roman" w:eastAsia="仿宋_GB2312" w:cs="仿宋_GB2312"/>
                <w:kern w:val="0"/>
                <w:sz w:val="18"/>
                <w:szCs w:val="18"/>
              </w:rPr>
              <w:t>人居环境整治工作取得一定成效，仍需进一步推动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可持续影响指标</w:t>
            </w:r>
          </w:p>
        </w:tc>
        <w:tc>
          <w:tcPr>
            <w:tcW w:w="1080" w:type="dxa"/>
            <w:gridSpan w:val="2"/>
            <w:tcBorders>
              <w:top w:val="single" w:color="auto" w:sz="4" w:space="0"/>
              <w:left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仿宋_GB2312"/>
                <w:kern w:val="0"/>
                <w:sz w:val="15"/>
                <w:szCs w:val="15"/>
                <w:lang w:val="en-US" w:eastAsia="zh-CN" w:bidi="ar-SA"/>
              </w:rPr>
            </w:pPr>
            <w:r>
              <w:rPr>
                <w:rFonts w:hint="eastAsia" w:ascii="Times New Roman" w:hAnsi="Times New Roman" w:eastAsia="仿宋_GB2312" w:cs="仿宋_GB2312"/>
                <w:kern w:val="0"/>
                <w:sz w:val="15"/>
                <w:szCs w:val="15"/>
              </w:rPr>
              <w:t>经济生态可持续发展率</w:t>
            </w:r>
          </w:p>
        </w:tc>
        <w:tc>
          <w:tcPr>
            <w:tcW w:w="1021" w:type="dxa"/>
            <w:gridSpan w:val="2"/>
            <w:tcBorders>
              <w:top w:val="single" w:color="auto" w:sz="4" w:space="0"/>
              <w:left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仿宋_GB2312"/>
                <w:kern w:val="0"/>
                <w:sz w:val="15"/>
                <w:szCs w:val="15"/>
                <w:lang w:val="en-US" w:eastAsia="zh-CN" w:bidi="ar-SA"/>
              </w:rPr>
            </w:pPr>
            <w:r>
              <w:rPr>
                <w:rFonts w:hint="eastAsia" w:ascii="Times New Roman" w:hAnsi="Times New Roman" w:eastAsia="仿宋_GB2312" w:cs="仿宋_GB2312"/>
                <w:kern w:val="0"/>
                <w:sz w:val="15"/>
                <w:szCs w:val="15"/>
              </w:rPr>
              <w:t>≥</w:t>
            </w:r>
            <w:r>
              <w:rPr>
                <w:rFonts w:ascii="Times New Roman" w:hAnsi="Times New Roman" w:eastAsia="仿宋_GB2312" w:cs="仿宋_GB2312"/>
                <w:kern w:val="0"/>
                <w:sz w:val="15"/>
                <w:szCs w:val="15"/>
              </w:rPr>
              <w:t>95%</w:t>
            </w:r>
          </w:p>
        </w:tc>
        <w:tc>
          <w:tcPr>
            <w:tcW w:w="996" w:type="dxa"/>
            <w:tcBorders>
              <w:top w:val="single" w:color="auto" w:sz="4" w:space="0"/>
              <w:left w:val="single" w:color="auto" w:sz="4" w:space="0"/>
              <w:right w:val="single" w:color="auto" w:sz="4" w:space="0"/>
            </w:tcBorders>
            <w:shd w:val="clear" w:color="auto" w:fill="auto"/>
            <w:vAlign w:val="center"/>
          </w:tcPr>
          <w:p>
            <w:pPr>
              <w:widowControl/>
              <w:jc w:val="left"/>
              <w:rPr>
                <w:rFonts w:hint="default" w:eastAsia="仿宋_GB2312" w:asciiTheme="minorHAnsi" w:hAnsiTheme="minorHAnsi" w:cstheme="minorBidi"/>
                <w:kern w:val="0"/>
                <w:sz w:val="15"/>
                <w:szCs w:val="15"/>
                <w:lang w:val="en-US" w:eastAsia="zh-CN" w:bidi="ar-SA"/>
              </w:rPr>
            </w:pPr>
            <w:r>
              <w:rPr>
                <w:rFonts w:hint="eastAsia" w:ascii="Times New Roman" w:hAnsi="Times New Roman" w:eastAsia="仿宋_GB2312" w:cs="仿宋_GB2312"/>
                <w:kern w:val="0"/>
                <w:sz w:val="15"/>
                <w:szCs w:val="15"/>
              </w:rPr>
              <w:t>　</w:t>
            </w:r>
            <w:r>
              <w:rPr>
                <w:rFonts w:ascii="Times New Roman" w:hAnsi="Times New Roman" w:eastAsia="仿宋_GB2312" w:cs="仿宋_GB2312"/>
                <w:kern w:val="0"/>
                <w:sz w:val="15"/>
                <w:szCs w:val="15"/>
              </w:rPr>
              <w:t>9</w:t>
            </w:r>
            <w:r>
              <w:rPr>
                <w:rFonts w:hint="eastAsia" w:ascii="Times New Roman" w:hAnsi="Times New Roman" w:eastAsia="仿宋_GB2312" w:cs="仿宋_GB2312"/>
                <w:kern w:val="0"/>
                <w:sz w:val="15"/>
                <w:szCs w:val="15"/>
              </w:rPr>
              <w:t>5</w:t>
            </w:r>
            <w:r>
              <w:rPr>
                <w:rFonts w:ascii="Times New Roman" w:hAnsi="Times New Roman" w:eastAsia="仿宋_GB2312" w:cs="仿宋_GB2312"/>
                <w:kern w:val="0"/>
                <w:sz w:val="15"/>
                <w:szCs w:val="15"/>
              </w:rPr>
              <w:t>%</w:t>
            </w:r>
          </w:p>
        </w:tc>
        <w:tc>
          <w:tcPr>
            <w:tcW w:w="735" w:type="dxa"/>
            <w:tcBorders>
              <w:top w:val="single" w:color="auto" w:sz="4" w:space="0"/>
              <w:left w:val="single" w:color="auto" w:sz="4" w:space="0"/>
              <w:right w:val="single" w:color="auto" w:sz="4" w:space="0"/>
            </w:tcBorders>
            <w:shd w:val="clear" w:color="auto" w:fill="auto"/>
            <w:vAlign w:val="center"/>
          </w:tcPr>
          <w:p>
            <w:pPr>
              <w:widowControl/>
              <w:jc w:val="left"/>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rPr>
              <w:t>　5</w:t>
            </w:r>
          </w:p>
        </w:tc>
        <w:tc>
          <w:tcPr>
            <w:tcW w:w="854" w:type="dxa"/>
            <w:tcBorders>
              <w:top w:val="single" w:color="auto" w:sz="4" w:space="0"/>
              <w:left w:val="single" w:color="auto" w:sz="4" w:space="0"/>
              <w:right w:val="single" w:color="auto" w:sz="4" w:space="0"/>
            </w:tcBorders>
            <w:shd w:val="clear" w:color="auto" w:fill="auto"/>
            <w:vAlign w:val="center"/>
          </w:tcPr>
          <w:p>
            <w:pPr>
              <w:widowControl/>
              <w:jc w:val="left"/>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rPr>
              <w:t>　4</w:t>
            </w:r>
          </w:p>
        </w:tc>
        <w:tc>
          <w:tcPr>
            <w:tcW w:w="17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eastAsia="仿宋_GB2312" w:asciiTheme="minorHAnsi" w:hAnsiTheme="minorHAnsi" w:cstheme="minorBidi"/>
                <w:kern w:val="0"/>
                <w:sz w:val="18"/>
                <w:szCs w:val="18"/>
                <w:lang w:val="en-US" w:eastAsia="zh-CN" w:bidi="ar-SA"/>
              </w:rPr>
            </w:pPr>
            <w:r>
              <w:rPr>
                <w:rFonts w:hint="eastAsia" w:ascii="Times New Roman" w:hAnsi="Times New Roman" w:eastAsia="仿宋_GB2312" w:cs="仿宋_GB2312"/>
                <w:kern w:val="0"/>
                <w:sz w:val="18"/>
                <w:szCs w:val="18"/>
              </w:rPr>
              <w:t>继续保持可持续发展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满意度指标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（10分）</w:t>
            </w: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服务对象满意度指标</w:t>
            </w:r>
          </w:p>
        </w:tc>
        <w:tc>
          <w:tcPr>
            <w:tcW w:w="1080" w:type="dxa"/>
            <w:gridSpan w:val="2"/>
            <w:tcBorders>
              <w:top w:val="single" w:color="auto" w:sz="4" w:space="0"/>
              <w:left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仿宋_GB2312"/>
                <w:kern w:val="0"/>
                <w:sz w:val="15"/>
                <w:szCs w:val="15"/>
                <w:lang w:val="en-US" w:eastAsia="zh-CN" w:bidi="ar-SA"/>
              </w:rPr>
            </w:pPr>
            <w:r>
              <w:rPr>
                <w:rFonts w:hint="eastAsia" w:ascii="Times New Roman" w:hAnsi="Times New Roman" w:eastAsia="仿宋_GB2312" w:cs="仿宋_GB2312"/>
                <w:kern w:val="0"/>
                <w:sz w:val="15"/>
                <w:szCs w:val="15"/>
              </w:rPr>
              <w:t>社会公众及服务对象满意度</w:t>
            </w:r>
          </w:p>
        </w:tc>
        <w:tc>
          <w:tcPr>
            <w:tcW w:w="1021" w:type="dxa"/>
            <w:gridSpan w:val="2"/>
            <w:tcBorders>
              <w:top w:val="single" w:color="auto" w:sz="4" w:space="0"/>
              <w:left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仿宋_GB2312"/>
                <w:kern w:val="0"/>
                <w:sz w:val="15"/>
                <w:szCs w:val="15"/>
                <w:lang w:val="en-US" w:eastAsia="zh-CN" w:bidi="ar-SA"/>
              </w:rPr>
            </w:pPr>
            <w:r>
              <w:rPr>
                <w:rFonts w:hint="eastAsia" w:ascii="Times New Roman" w:hAnsi="Times New Roman" w:eastAsia="仿宋_GB2312" w:cs="仿宋_GB2312"/>
                <w:kern w:val="0"/>
                <w:sz w:val="15"/>
                <w:szCs w:val="15"/>
              </w:rPr>
              <w:t>≥</w:t>
            </w:r>
            <w:r>
              <w:rPr>
                <w:rFonts w:ascii="Times New Roman" w:hAnsi="Times New Roman" w:eastAsia="仿宋_GB2312" w:cs="仿宋_GB2312"/>
                <w:kern w:val="0"/>
                <w:sz w:val="15"/>
                <w:szCs w:val="15"/>
              </w:rPr>
              <w:t>95%</w:t>
            </w:r>
          </w:p>
        </w:tc>
        <w:tc>
          <w:tcPr>
            <w:tcW w:w="996" w:type="dxa"/>
            <w:tcBorders>
              <w:top w:val="single" w:color="auto" w:sz="4" w:space="0"/>
              <w:left w:val="single" w:color="auto" w:sz="4" w:space="0"/>
              <w:right w:val="single" w:color="auto" w:sz="4" w:space="0"/>
            </w:tcBorders>
            <w:shd w:val="clear" w:color="auto" w:fill="auto"/>
            <w:vAlign w:val="center"/>
          </w:tcPr>
          <w:p>
            <w:pPr>
              <w:widowControl/>
              <w:jc w:val="left"/>
              <w:rPr>
                <w:rFonts w:hint="default" w:eastAsia="仿宋_GB2312" w:asciiTheme="minorHAnsi" w:hAnsiTheme="minorHAnsi" w:cstheme="minorBidi"/>
                <w:kern w:val="0"/>
                <w:sz w:val="15"/>
                <w:szCs w:val="15"/>
                <w:lang w:val="en-US" w:eastAsia="zh-CN" w:bidi="ar-SA"/>
              </w:rPr>
            </w:pPr>
            <w:r>
              <w:rPr>
                <w:rFonts w:hint="eastAsia" w:ascii="Times New Roman" w:hAnsi="Times New Roman" w:eastAsia="仿宋_GB2312" w:cs="仿宋_GB2312"/>
                <w:kern w:val="0"/>
                <w:sz w:val="15"/>
                <w:szCs w:val="15"/>
              </w:rPr>
              <w:t>　</w:t>
            </w:r>
            <w:r>
              <w:rPr>
                <w:rFonts w:ascii="Times New Roman" w:hAnsi="Times New Roman" w:eastAsia="仿宋_GB2312" w:cs="仿宋_GB2312"/>
                <w:kern w:val="0"/>
                <w:sz w:val="15"/>
                <w:szCs w:val="15"/>
              </w:rPr>
              <w:t>95%</w:t>
            </w:r>
          </w:p>
        </w:tc>
        <w:tc>
          <w:tcPr>
            <w:tcW w:w="735" w:type="dxa"/>
            <w:tcBorders>
              <w:top w:val="single" w:color="auto" w:sz="4" w:space="0"/>
              <w:left w:val="single" w:color="auto" w:sz="4" w:space="0"/>
              <w:right w:val="single" w:color="auto" w:sz="4" w:space="0"/>
            </w:tcBorders>
            <w:shd w:val="clear" w:color="auto" w:fill="auto"/>
            <w:vAlign w:val="center"/>
          </w:tcPr>
          <w:p>
            <w:pPr>
              <w:widowControl/>
              <w:jc w:val="left"/>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rPr>
              <w:t>　</w:t>
            </w:r>
            <w:r>
              <w:rPr>
                <w:rFonts w:ascii="Times New Roman" w:hAnsi="Times New Roman" w:eastAsia="仿宋_GB2312" w:cs="仿宋_GB2312"/>
                <w:kern w:val="0"/>
                <w:szCs w:val="21"/>
              </w:rPr>
              <w:t>10</w:t>
            </w:r>
          </w:p>
        </w:tc>
        <w:tc>
          <w:tcPr>
            <w:tcW w:w="854" w:type="dxa"/>
            <w:tcBorders>
              <w:top w:val="single" w:color="auto" w:sz="4" w:space="0"/>
              <w:left w:val="single" w:color="auto" w:sz="4" w:space="0"/>
              <w:right w:val="single" w:color="auto" w:sz="4" w:space="0"/>
            </w:tcBorders>
            <w:shd w:val="clear" w:color="auto" w:fill="auto"/>
            <w:vAlign w:val="center"/>
          </w:tcPr>
          <w:p>
            <w:pPr>
              <w:widowControl/>
              <w:jc w:val="left"/>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rPr>
              <w:t>　</w:t>
            </w:r>
            <w:r>
              <w:rPr>
                <w:rFonts w:ascii="Times New Roman" w:hAnsi="Times New Roman" w:eastAsia="仿宋_GB2312" w:cs="仿宋_GB2312"/>
                <w:kern w:val="0"/>
                <w:szCs w:val="21"/>
              </w:rPr>
              <w:t>9</w:t>
            </w:r>
          </w:p>
        </w:tc>
        <w:tc>
          <w:tcPr>
            <w:tcW w:w="17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eastAsia="仿宋_GB2312" w:asciiTheme="minorHAnsi" w:hAnsiTheme="minorHAnsi" w:cstheme="minorBidi"/>
                <w:kern w:val="0"/>
                <w:sz w:val="18"/>
                <w:szCs w:val="18"/>
                <w:lang w:val="en-US" w:eastAsia="zh-CN" w:bidi="ar-SA"/>
              </w:rPr>
            </w:pPr>
            <w:r>
              <w:rPr>
                <w:rFonts w:hint="eastAsia" w:ascii="Times New Roman" w:hAnsi="Times New Roman" w:eastAsia="仿宋_GB2312" w:cs="仿宋_GB2312"/>
                <w:kern w:val="0"/>
                <w:sz w:val="18"/>
                <w:szCs w:val="18"/>
              </w:rPr>
              <w:t>需减少上访现象，提高维稳成效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59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总分</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100</w:t>
            </w:r>
          </w:p>
        </w:tc>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95</w:t>
            </w:r>
          </w:p>
        </w:tc>
        <w:tc>
          <w:tcPr>
            <w:tcW w:w="17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bl>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sz w:val="32"/>
          <w:szCs w:val="32"/>
          <w:lang w:val="en-US"/>
        </w:rPr>
      </w:pP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填报人：</w:t>
      </w:r>
      <w:r>
        <w:rPr>
          <w:rFonts w:hint="eastAsia" w:ascii="Times New Roman" w:hAnsi="Times New Roman" w:eastAsia="仿宋_GB2312" w:cs="Times New Roman"/>
          <w:kern w:val="0"/>
          <w:sz w:val="21"/>
          <w:szCs w:val="21"/>
          <w:lang w:val="en-US" w:eastAsia="zh-CN" w:bidi="ar"/>
        </w:rPr>
        <w:t>黄琛灵</w:t>
      </w:r>
      <w:r>
        <w:rPr>
          <w:rFonts w:hint="default" w:ascii="Times New Roman" w:hAnsi="Times New Roman" w:eastAsia="仿宋_GB2312" w:cs="Times New Roman"/>
          <w:kern w:val="0"/>
          <w:sz w:val="21"/>
          <w:szCs w:val="21"/>
          <w:lang w:val="en-US" w:eastAsia="zh-CN" w:bidi="ar"/>
        </w:rPr>
        <w:t xml:space="preserve">  联系电话：</w:t>
      </w:r>
      <w:r>
        <w:rPr>
          <w:rFonts w:hint="eastAsia" w:ascii="Times New Roman" w:hAnsi="Times New Roman" w:eastAsia="仿宋_GB2312" w:cs="Times New Roman"/>
          <w:kern w:val="0"/>
          <w:sz w:val="21"/>
          <w:szCs w:val="21"/>
          <w:lang w:val="en-US" w:eastAsia="zh-CN" w:bidi="ar"/>
        </w:rPr>
        <w:t>18373325248</w:t>
      </w:r>
      <w:r>
        <w:rPr>
          <w:rFonts w:hint="default" w:ascii="Times New Roman" w:hAnsi="Times New Roman" w:eastAsia="仿宋_GB2312" w:cs="Times New Roman"/>
          <w:kern w:val="0"/>
          <w:sz w:val="21"/>
          <w:szCs w:val="21"/>
          <w:lang w:val="en-US" w:eastAsia="zh-CN" w:bidi="ar"/>
        </w:rPr>
        <w:t xml:space="preserve">  填报日期：</w:t>
      </w:r>
      <w:r>
        <w:rPr>
          <w:rFonts w:hint="eastAsia" w:ascii="Times New Roman" w:hAnsi="Times New Roman" w:eastAsia="仿宋_GB2312" w:cs="Times New Roman"/>
          <w:kern w:val="0"/>
          <w:sz w:val="21"/>
          <w:szCs w:val="21"/>
          <w:lang w:val="en-US" w:eastAsia="zh-CN" w:bidi="ar"/>
        </w:rPr>
        <w:t>2024.4.16</w:t>
      </w:r>
      <w:r>
        <w:rPr>
          <w:rFonts w:hint="default" w:ascii="Times New Roman" w:hAnsi="Times New Roman" w:eastAsia="仿宋_GB2312" w:cs="Times New Roman"/>
          <w:kern w:val="0"/>
          <w:sz w:val="21"/>
          <w:szCs w:val="21"/>
          <w:lang w:val="en-US" w:eastAsia="zh-CN" w:bidi="ar"/>
        </w:rPr>
        <w:t xml:space="preserve">   单位负责人签字：</w:t>
      </w:r>
    </w:p>
    <w:p>
      <w:pPr>
        <w:rPr>
          <w:rFonts w:hint="default" w:ascii="Times New Roman" w:hAnsi="Times New Roman" w:eastAsia="楷体" w:cs="Times New Roman"/>
          <w:kern w:val="2"/>
          <w:sz w:val="30"/>
          <w:szCs w:val="30"/>
          <w:lang w:val="en-US" w:eastAsia="zh-CN" w:bidi="ar"/>
        </w:rPr>
      </w:pPr>
      <w:r>
        <w:rPr>
          <w:rFonts w:hint="default" w:ascii="Times New Roman" w:hAnsi="Times New Roman" w:eastAsia="楷体" w:cs="Times New Roman"/>
          <w:kern w:val="2"/>
          <w:sz w:val="30"/>
          <w:szCs w:val="30"/>
          <w:lang w:val="en-US" w:eastAsia="zh-CN" w:bidi="ar"/>
        </w:rPr>
        <w:br w:type="page"/>
      </w: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sz w:val="30"/>
          <w:szCs w:val="30"/>
          <w:lang w:val="en-US"/>
        </w:rPr>
      </w:pPr>
      <w:r>
        <w:rPr>
          <w:rFonts w:hint="default" w:ascii="Times New Roman" w:hAnsi="Times New Roman" w:eastAsia="楷体" w:cs="Times New Roman"/>
          <w:kern w:val="2"/>
          <w:sz w:val="30"/>
          <w:szCs w:val="30"/>
          <w:lang w:val="en-US" w:eastAsia="zh-CN" w:bidi="ar"/>
        </w:rPr>
        <w:t>附件2</w:t>
      </w:r>
    </w:p>
    <w:p>
      <w:pPr>
        <w:keepNext w:val="0"/>
        <w:keepLines w:val="0"/>
        <w:widowControl w:val="0"/>
        <w:suppressLineNumbers w:val="0"/>
        <w:spacing w:before="0" w:beforeAutospacing="0" w:after="0" w:afterAutospacing="0" w:line="660" w:lineRule="exact"/>
        <w:ind w:left="0" w:right="0"/>
        <w:jc w:val="center"/>
        <w:rPr>
          <w:rFonts w:hint="default" w:ascii="Times New Roman" w:hAnsi="Times New Roman" w:eastAsia="方正小标宋简体" w:cs="Times New Roman"/>
          <w:sz w:val="44"/>
          <w:szCs w:val="44"/>
          <w:lang w:val="en-US"/>
        </w:rPr>
      </w:pPr>
      <w:r>
        <w:rPr>
          <w:rFonts w:hint="eastAsia" w:ascii="方正小标宋_GBK" w:hAnsi="方正小标宋_GBK" w:eastAsia="方正小标宋_GBK" w:cs="方正小标宋_GBK"/>
          <w:kern w:val="2"/>
          <w:sz w:val="44"/>
          <w:szCs w:val="44"/>
          <w:lang w:val="en-US" w:eastAsia="zh-CN" w:bidi="ar"/>
        </w:rPr>
        <w:t>部门整体支出绩效自评报告</w:t>
      </w:r>
    </w:p>
    <w:p>
      <w:pPr>
        <w:keepNext w:val="0"/>
        <w:keepLines w:val="0"/>
        <w:widowControl w:val="0"/>
        <w:suppressLineNumbers w:val="0"/>
        <w:spacing w:before="0" w:beforeAutospacing="0" w:after="0" w:afterAutospacing="0" w:line="660" w:lineRule="exact"/>
        <w:ind w:left="0" w:right="0"/>
        <w:jc w:val="center"/>
        <w:rPr>
          <w:rFonts w:hint="default" w:ascii="Times New Roman" w:hAnsi="Times New Roman" w:eastAsia="仿宋" w:cs="Times New Roman"/>
          <w:sz w:val="32"/>
          <w:szCs w:val="32"/>
          <w:lang w:val="en-US"/>
        </w:rPr>
      </w:pPr>
      <w:r>
        <w:rPr>
          <w:rFonts w:hint="default" w:ascii="Times New Roman" w:hAnsi="Times New Roman" w:eastAsia="仿宋" w:cs="Times New Roman"/>
          <w:kern w:val="2"/>
          <w:sz w:val="32"/>
          <w:szCs w:val="32"/>
          <w:lang w:val="en-US" w:eastAsia="zh-CN" w:bidi="ar"/>
        </w:rPr>
        <w:t>（参考格式）</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sz w:val="32"/>
          <w:szCs w:val="32"/>
          <w:lang w:val="en-US"/>
        </w:rPr>
      </w:pPr>
    </w:p>
    <w:p>
      <w:pPr>
        <w:keepNext w:val="0"/>
        <w:keepLines w:val="0"/>
        <w:widowControl w:val="0"/>
        <w:numPr>
          <w:ilvl w:val="0"/>
          <w:numId w:val="1"/>
        </w:numPr>
        <w:suppressLineNumbers w:val="0"/>
        <w:spacing w:before="0" w:beforeAutospacing="0" w:after="0" w:afterAutospacing="0" w:line="600" w:lineRule="exact"/>
        <w:ind w:left="0" w:right="0" w:firstLine="640" w:firstLineChars="20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预算单位基本情况</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渌口区淦田镇人民政府是区人民政府主管的正科级行政机关，内设机构5个，分别为：党政办公室、经济发展办公室、社会事务办公室、社会管理综合治理办公室、人口和计划生育办公室。</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在职人员</w:t>
      </w:r>
      <w:r>
        <w:rPr>
          <w:rFonts w:hint="eastAsia" w:ascii="Times New Roman" w:hAnsi="Times New Roman" w:eastAsia="仿宋_GB2312" w:cs="Times New Roman"/>
          <w:kern w:val="2"/>
          <w:sz w:val="32"/>
          <w:szCs w:val="32"/>
          <w:lang w:val="en-US" w:eastAsia="zh-CN" w:bidi="ar"/>
        </w:rPr>
        <w:t>73</w:t>
      </w:r>
      <w:r>
        <w:rPr>
          <w:rFonts w:hint="default" w:ascii="Times New Roman" w:hAnsi="Times New Roman" w:eastAsia="仿宋_GB2312" w:cs="Times New Roman"/>
          <w:kern w:val="2"/>
          <w:sz w:val="32"/>
          <w:szCs w:val="32"/>
          <w:lang w:val="en-US" w:eastAsia="zh-CN" w:bidi="ar"/>
        </w:rPr>
        <w:t>人，离休人员0人，退休人员</w:t>
      </w:r>
      <w:r>
        <w:rPr>
          <w:rFonts w:hint="eastAsia" w:ascii="Times New Roman" w:hAnsi="Times New Roman" w:eastAsia="仿宋_GB2312" w:cs="Times New Roman"/>
          <w:kern w:val="2"/>
          <w:sz w:val="32"/>
          <w:szCs w:val="32"/>
          <w:lang w:val="en-US" w:eastAsia="zh-CN" w:bidi="ar"/>
        </w:rPr>
        <w:t>53</w:t>
      </w:r>
      <w:r>
        <w:rPr>
          <w:rFonts w:hint="default" w:ascii="Times New Roman" w:hAnsi="Times New Roman" w:eastAsia="仿宋_GB2312" w:cs="Times New Roman"/>
          <w:kern w:val="2"/>
          <w:sz w:val="32"/>
          <w:szCs w:val="32"/>
          <w:lang w:val="en-US" w:eastAsia="zh-CN" w:bidi="ar"/>
        </w:rPr>
        <w:t>人，属区一级预算单位。</w:t>
      </w:r>
    </w:p>
    <w:p>
      <w:pPr>
        <w:pStyle w:val="4"/>
        <w:widowControl/>
        <w:spacing w:line="600" w:lineRule="exact"/>
        <w:ind w:left="0" w:firstLine="640" w:firstLineChars="200"/>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lang w:eastAsia="zh-CN"/>
        </w:rPr>
        <w:t>二、一般公共预算支出情况</w:t>
      </w:r>
    </w:p>
    <w:p>
      <w:pPr>
        <w:pStyle w:val="4"/>
        <w:widowControl/>
        <w:spacing w:line="600" w:lineRule="exact"/>
        <w:rPr>
          <w:rFonts w:hint="default" w:ascii="Times New Roman" w:hAnsi="Times New Roman" w:eastAsia="楷体_GB2312" w:cs="Times New Roman"/>
          <w:sz w:val="32"/>
          <w:szCs w:val="32"/>
          <w:lang w:val="en-US"/>
        </w:rPr>
      </w:pPr>
      <w:r>
        <w:rPr>
          <w:rFonts w:hint="default" w:ascii="Times New Roman" w:hAnsi="Times New Roman" w:eastAsia="楷体_GB2312" w:cs="Times New Roman"/>
          <w:sz w:val="32"/>
          <w:szCs w:val="32"/>
          <w:lang w:eastAsia="zh-CN"/>
        </w:rPr>
        <w:t>（一）基本支出情况</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202</w:t>
      </w:r>
      <w:r>
        <w:rPr>
          <w:rFonts w:hint="eastAsia" w:ascii="Times New Roman" w:hAnsi="Times New Roman" w:eastAsia="仿宋_GB2312" w:cs="Times New Roman"/>
          <w:kern w:val="2"/>
          <w:sz w:val="32"/>
          <w:szCs w:val="32"/>
          <w:lang w:val="en-US" w:eastAsia="zh-CN" w:bidi="ar"/>
        </w:rPr>
        <w:t>3</w:t>
      </w:r>
      <w:r>
        <w:rPr>
          <w:rFonts w:hint="default" w:ascii="Times New Roman" w:hAnsi="Times New Roman" w:eastAsia="仿宋_GB2312" w:cs="Times New Roman"/>
          <w:kern w:val="2"/>
          <w:sz w:val="32"/>
          <w:szCs w:val="32"/>
          <w:lang w:val="en-US" w:eastAsia="zh-CN" w:bidi="ar"/>
        </w:rPr>
        <w:t>年度财政拨款基本支出11520.03万元，其中：人员经费</w:t>
      </w:r>
      <w:r>
        <w:rPr>
          <w:rFonts w:hint="eastAsia" w:ascii="Times New Roman" w:hAnsi="Times New Roman" w:eastAsia="仿宋_GB2312" w:cs="Times New Roman"/>
          <w:kern w:val="2"/>
          <w:sz w:val="32"/>
          <w:szCs w:val="32"/>
          <w:lang w:val="en-US" w:eastAsia="zh-CN" w:bidi="ar"/>
        </w:rPr>
        <w:t>1636.68</w:t>
      </w:r>
      <w:r>
        <w:rPr>
          <w:rFonts w:hint="default" w:ascii="Times New Roman" w:hAnsi="Times New Roman" w:eastAsia="仿宋_GB2312" w:cs="Times New Roman"/>
          <w:kern w:val="2"/>
          <w:sz w:val="32"/>
          <w:szCs w:val="32"/>
          <w:lang w:val="en-US" w:eastAsia="zh-CN" w:bidi="ar"/>
        </w:rPr>
        <w:t>万元，占基本支出的</w:t>
      </w:r>
      <w:r>
        <w:rPr>
          <w:rFonts w:hint="eastAsia" w:ascii="Times New Roman" w:hAnsi="Times New Roman" w:eastAsia="仿宋_GB2312" w:cs="Times New Roman"/>
          <w:kern w:val="2"/>
          <w:sz w:val="32"/>
          <w:szCs w:val="32"/>
          <w:lang w:val="en-US" w:eastAsia="zh-CN" w:bidi="ar"/>
        </w:rPr>
        <w:t>14.21</w:t>
      </w:r>
      <w:r>
        <w:rPr>
          <w:rFonts w:hint="default" w:ascii="Times New Roman" w:hAnsi="Times New Roman" w:eastAsia="仿宋_GB2312" w:cs="Times New Roman"/>
          <w:kern w:val="2"/>
          <w:sz w:val="32"/>
          <w:szCs w:val="32"/>
          <w:lang w:val="en-US" w:eastAsia="zh-CN" w:bidi="ar"/>
        </w:rPr>
        <w:t>%,主要包括基本工资、津贴补贴、奖金、伙食补助费、绩效工资、机关事业单位基本养老保险缴费、职业年金缴费、职工基本医疗保险缴费、公务员医疗补助缴费、住房公积金、医疗费、其他社会保障缴费、其他工资福利支出、离休费、退休费、抚恤金、生活补助、医疗费补助、奖励金、其他对个人和家庭的补助支出；公用经费</w:t>
      </w:r>
      <w:r>
        <w:rPr>
          <w:rFonts w:hint="eastAsia" w:ascii="Times New Roman" w:hAnsi="Times New Roman" w:eastAsia="仿宋_GB2312" w:cs="Times New Roman"/>
          <w:kern w:val="2"/>
          <w:sz w:val="32"/>
          <w:szCs w:val="32"/>
          <w:lang w:val="en-US" w:eastAsia="zh-CN" w:bidi="ar"/>
        </w:rPr>
        <w:t>9883.35</w:t>
      </w:r>
      <w:r>
        <w:rPr>
          <w:rFonts w:hint="default" w:ascii="Times New Roman" w:hAnsi="Times New Roman" w:eastAsia="仿宋_GB2312" w:cs="Times New Roman"/>
          <w:kern w:val="2"/>
          <w:sz w:val="32"/>
          <w:szCs w:val="32"/>
          <w:lang w:val="en-US" w:eastAsia="zh-CN" w:bidi="ar"/>
        </w:rPr>
        <w:t>万元，占基本支出的</w:t>
      </w:r>
      <w:r>
        <w:rPr>
          <w:rFonts w:hint="eastAsia" w:ascii="Times New Roman" w:hAnsi="Times New Roman" w:eastAsia="仿宋_GB2312" w:cs="Times New Roman"/>
          <w:kern w:val="2"/>
          <w:sz w:val="32"/>
          <w:szCs w:val="32"/>
          <w:lang w:val="en-US" w:eastAsia="zh-CN" w:bidi="ar"/>
        </w:rPr>
        <w:t>85.79</w:t>
      </w:r>
      <w:r>
        <w:rPr>
          <w:rFonts w:hint="default" w:ascii="Times New Roman" w:hAnsi="Times New Roman" w:eastAsia="仿宋_GB2312" w:cs="Times New Roman"/>
          <w:kern w:val="2"/>
          <w:sz w:val="32"/>
          <w:szCs w:val="32"/>
          <w:lang w:val="en-US" w:eastAsia="zh-CN" w:bidi="ar"/>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其他资本性支出。</w:t>
      </w:r>
    </w:p>
    <w:p>
      <w:pPr>
        <w:pStyle w:val="4"/>
        <w:widowControl/>
        <w:spacing w:line="600" w:lineRule="exact"/>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eastAsia="zh-CN"/>
        </w:rPr>
        <w:t>（二）项目支出情况</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sz w:val="32"/>
          <w:szCs w:val="32"/>
          <w:lang w:val="en-US"/>
        </w:rPr>
      </w:pPr>
      <w:r>
        <w:rPr>
          <w:rFonts w:hint="eastAsia" w:ascii="Times New Roman" w:hAnsi="Times New Roman" w:eastAsia="仿宋_GB2312" w:cs="Times New Roman"/>
          <w:kern w:val="2"/>
          <w:sz w:val="32"/>
          <w:szCs w:val="32"/>
          <w:lang w:val="en-US" w:eastAsia="zh-CN" w:bidi="ar"/>
        </w:rPr>
        <w:t>本年度无</w:t>
      </w:r>
      <w:r>
        <w:rPr>
          <w:rFonts w:hint="default" w:ascii="Times New Roman" w:hAnsi="Times New Roman" w:eastAsia="仿宋_GB2312" w:cs="Times New Roman"/>
          <w:kern w:val="2"/>
          <w:sz w:val="32"/>
          <w:szCs w:val="32"/>
          <w:lang w:val="en-US" w:eastAsia="zh-CN" w:bidi="ar"/>
        </w:rPr>
        <w:t>项目支出。</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三、部门整体支出绩效情况</w:t>
      </w:r>
    </w:p>
    <w:p>
      <w:pPr>
        <w:keepNext w:val="0"/>
        <w:keepLines w:val="0"/>
        <w:widowControl w:val="0"/>
        <w:suppressLineNumbers w:val="0"/>
        <w:spacing w:before="0" w:beforeAutospacing="0" w:after="0" w:afterAutospacing="0" w:line="600" w:lineRule="exact"/>
        <w:ind w:left="0" w:right="0" w:firstLine="643" w:firstLineChars="200"/>
        <w:jc w:val="both"/>
        <w:rPr>
          <w:rFonts w:hint="eastAsia"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b/>
          <w:bCs/>
          <w:kern w:val="2"/>
          <w:sz w:val="32"/>
          <w:szCs w:val="32"/>
          <w:lang w:val="en-US" w:eastAsia="zh-CN" w:bidi="ar"/>
        </w:rPr>
        <w:t>在产业提质上全面发力。</w:t>
      </w:r>
      <w:r>
        <w:rPr>
          <w:rFonts w:hint="default" w:ascii="Times New Roman" w:hAnsi="Times New Roman" w:eastAsia="仿宋_GB2312" w:cs="Times New Roman"/>
          <w:kern w:val="2"/>
          <w:sz w:val="32"/>
          <w:szCs w:val="32"/>
          <w:lang w:val="en-US" w:eastAsia="zh-CN" w:bidi="ar"/>
        </w:rPr>
        <w:t>我镇稳步推进林下经济发展，新增竹木加工企业2家，并依托森林资源大力发展文旅产业，清溪民宿、八斗网红打卡点品牌效应初显，初步实现带动农民增收、助力乡村振兴的预期效果。此外，我镇通过春耕备耕“看、学、议”与农业生产竞赛活动，推动农业高质量发展。</w:t>
      </w:r>
    </w:p>
    <w:p>
      <w:pPr>
        <w:keepNext w:val="0"/>
        <w:keepLines w:val="0"/>
        <w:widowControl w:val="0"/>
        <w:suppressLineNumbers w:val="0"/>
        <w:spacing w:before="0" w:beforeAutospacing="0" w:after="0" w:afterAutospacing="0" w:line="600" w:lineRule="exact"/>
        <w:ind w:left="0" w:right="0" w:firstLine="643" w:firstLineChars="200"/>
        <w:jc w:val="both"/>
        <w:rPr>
          <w:rFonts w:hint="eastAsia"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b/>
          <w:bCs/>
          <w:kern w:val="2"/>
          <w:sz w:val="32"/>
          <w:szCs w:val="32"/>
          <w:lang w:val="en-US" w:eastAsia="zh-CN" w:bidi="ar"/>
        </w:rPr>
        <w:t>人居环境明显改善。</w:t>
      </w:r>
      <w:r>
        <w:rPr>
          <w:rFonts w:hint="default" w:ascii="Times New Roman" w:hAnsi="Times New Roman" w:eastAsia="仿宋_GB2312" w:cs="Times New Roman"/>
          <w:kern w:val="2"/>
          <w:sz w:val="32"/>
          <w:szCs w:val="32"/>
          <w:lang w:val="en-US" w:eastAsia="zh-CN" w:bidi="ar"/>
        </w:rPr>
        <w:t>在持续推进垃圾清运市场化运行工作模式下，清运生活垃圾1728吨；在全镇开展垃圾点位整治试点工作，结合周围环境以及乡村人群的生活、使用习惯及地形等环境因素，推动16个村（社区）主干道去垃圾桶化，实现以屋场为单位的精简、集中放置。</w:t>
      </w:r>
    </w:p>
    <w:p>
      <w:pPr>
        <w:keepNext w:val="0"/>
        <w:keepLines w:val="0"/>
        <w:widowControl w:val="0"/>
        <w:suppressLineNumbers w:val="0"/>
        <w:spacing w:before="0" w:beforeAutospacing="0" w:after="0" w:afterAutospacing="0" w:line="600" w:lineRule="exact"/>
        <w:ind w:left="0" w:right="0" w:firstLine="643" w:firstLineChars="200"/>
        <w:jc w:val="both"/>
        <w:rPr>
          <w:rFonts w:hint="eastAsia"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b/>
          <w:bCs/>
          <w:kern w:val="2"/>
          <w:sz w:val="32"/>
          <w:szCs w:val="32"/>
          <w:lang w:val="en-US" w:eastAsia="zh-CN" w:bidi="ar"/>
        </w:rPr>
        <w:t>生态环境明显优化。</w:t>
      </w:r>
      <w:r>
        <w:rPr>
          <w:rFonts w:hint="default" w:ascii="Times New Roman" w:hAnsi="Times New Roman" w:eastAsia="仿宋_GB2312" w:cs="Times New Roman"/>
          <w:kern w:val="2"/>
          <w:sz w:val="32"/>
          <w:szCs w:val="32"/>
          <w:lang w:val="en-US" w:eastAsia="zh-CN" w:bidi="ar"/>
        </w:rPr>
        <w:t>今年来在全镇范围内开展21045.67公里巡林工作，巡林时长累计18665.72小时，完成2934次巡田任务，发放巡田宣传手册3000本，镇级河长完成巡河94次，发现和处理问题94件，村级河长完成巡河504次，发现和处理问题126件，完成了200余亩植树造林任务，建设了150亩规划生态廊道，抚育间伐150亩森林，完成并规划了1500亩油茶低产林改造，发放油茶苗木4万余株，植树10万余株，为林农增加收入3万元</w:t>
      </w:r>
      <w:r>
        <w:rPr>
          <w:rFonts w:hint="eastAsia" w:ascii="Times New Roman" w:hAnsi="Times New Roman" w:eastAsia="仿宋_GB2312" w:cs="Times New Roman"/>
          <w:kern w:val="2"/>
          <w:sz w:val="32"/>
          <w:szCs w:val="32"/>
          <w:lang w:val="en-US" w:eastAsia="zh-CN" w:bidi="ar"/>
        </w:rPr>
        <w:t>。</w:t>
      </w:r>
    </w:p>
    <w:p>
      <w:pPr>
        <w:keepNext w:val="0"/>
        <w:keepLines w:val="0"/>
        <w:widowControl w:val="0"/>
        <w:suppressLineNumbers w:val="0"/>
        <w:spacing w:before="0" w:beforeAutospacing="0" w:after="0" w:afterAutospacing="0" w:line="600" w:lineRule="exact"/>
        <w:ind w:left="0" w:right="0" w:firstLine="643" w:firstLineChars="200"/>
        <w:jc w:val="both"/>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b/>
          <w:bCs/>
          <w:kern w:val="2"/>
          <w:sz w:val="32"/>
          <w:szCs w:val="32"/>
          <w:lang w:val="en-US" w:eastAsia="zh-CN" w:bidi="ar"/>
        </w:rPr>
        <w:t>推动帮扶慰问更精准。</w:t>
      </w:r>
      <w:r>
        <w:rPr>
          <w:rFonts w:hint="default" w:ascii="Times New Roman" w:hAnsi="Times New Roman" w:eastAsia="仿宋_GB2312" w:cs="Times New Roman"/>
          <w:kern w:val="2"/>
          <w:sz w:val="32"/>
          <w:szCs w:val="32"/>
          <w:lang w:val="en-US" w:eastAsia="zh-CN" w:bidi="ar"/>
        </w:rPr>
        <w:t>摸底57名符合条件的脱贫、监测劳动力，共计补贴资金13400元，督促11个村21个经营性资产项目落实好年度收益分配工作，并推动42万元专项衔接资金落地，进一步壮大村级集体经济。继续落实教育帮扶政策，通过2023年春季雨露计划补助20名学生31500元。做好金融扶贫小额信贷工作，共发放贷款149.18万元。全年开展了3次项目入库工作，共入库项目48个，推动232万乡村振兴衔接资金与关联的15个项目100%完成施工与资金报账。</w:t>
      </w:r>
    </w:p>
    <w:p>
      <w:pPr>
        <w:keepNext w:val="0"/>
        <w:keepLines w:val="0"/>
        <w:widowControl w:val="0"/>
        <w:suppressLineNumbers w:val="0"/>
        <w:spacing w:before="0" w:beforeAutospacing="0" w:after="0" w:afterAutospacing="0" w:line="600" w:lineRule="exact"/>
        <w:ind w:left="0" w:right="0" w:firstLine="643" w:firstLineChars="200"/>
        <w:jc w:val="both"/>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b/>
          <w:bCs/>
          <w:kern w:val="2"/>
          <w:sz w:val="32"/>
          <w:szCs w:val="32"/>
          <w:lang w:val="en-US" w:eastAsia="zh-CN" w:bidi="ar"/>
        </w:rPr>
        <w:t>有效守住安全稳定底线。</w:t>
      </w:r>
      <w:r>
        <w:rPr>
          <w:rFonts w:hint="default" w:ascii="Times New Roman" w:hAnsi="Times New Roman" w:eastAsia="仿宋_GB2312" w:cs="Times New Roman"/>
          <w:kern w:val="2"/>
          <w:sz w:val="32"/>
          <w:szCs w:val="32"/>
          <w:lang w:val="en-US" w:eastAsia="zh-CN" w:bidi="ar"/>
        </w:rPr>
        <w:t>我镇联合区应急局、淦田派出所、淦田市场监管所等部门先后关停和取缔了华石村华石煤矿老厂房的龙门镇阳光板心厂、八斗村弘凤竹制品加工厂，并对2家无许可销售烟花爆竹商店和3家非法渠道进货商店进行突击检查，共查封扣押烟花爆竹盘炮136盘、闪光炮8盘、8层条炮47条、花炮26个。全面排查镇辖区内液化气销售配送站点10家，酒店饭馆厨房6家，对排查发现的问题督查负责人立行立改</w:t>
      </w:r>
      <w:r>
        <w:rPr>
          <w:rFonts w:hint="eastAsia" w:ascii="Times New Roman" w:hAnsi="Times New Roman" w:eastAsia="仿宋_GB2312" w:cs="Times New Roman"/>
          <w:kern w:val="2"/>
          <w:sz w:val="32"/>
          <w:szCs w:val="32"/>
          <w:lang w:val="en-US" w:eastAsia="zh-CN" w:bidi="ar"/>
        </w:rPr>
        <w:t>。</w:t>
      </w:r>
    </w:p>
    <w:p>
      <w:pPr>
        <w:pStyle w:val="4"/>
        <w:widowControl/>
        <w:spacing w:line="600" w:lineRule="exact"/>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lang w:eastAsia="zh-CN"/>
        </w:rPr>
        <w:t>四、存在的问题及原因分析</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 w:cs="Times New Roman"/>
          <w:sz w:val="18"/>
          <w:szCs w:val="18"/>
          <w:lang w:val="en-US"/>
        </w:rPr>
      </w:pPr>
      <w:r>
        <w:rPr>
          <w:rFonts w:hint="default" w:ascii="Times New Roman" w:hAnsi="Times New Roman" w:eastAsia="仿宋_GB2312" w:cs="Times New Roman"/>
          <w:kern w:val="2"/>
          <w:sz w:val="32"/>
          <w:szCs w:val="32"/>
          <w:lang w:val="en-US" w:eastAsia="zh-CN" w:bidi="ar"/>
        </w:rPr>
        <w:t>202</w:t>
      </w:r>
      <w:r>
        <w:rPr>
          <w:rFonts w:hint="eastAsia" w:ascii="Times New Roman" w:hAnsi="Times New Roman" w:eastAsia="仿宋_GB2312" w:cs="Times New Roman"/>
          <w:kern w:val="2"/>
          <w:sz w:val="32"/>
          <w:szCs w:val="32"/>
          <w:lang w:val="en-US" w:eastAsia="zh-CN" w:bidi="ar"/>
        </w:rPr>
        <w:t>3</w:t>
      </w:r>
      <w:r>
        <w:rPr>
          <w:rFonts w:hint="default" w:ascii="Times New Roman" w:hAnsi="Times New Roman" w:eastAsia="仿宋_GB2312" w:cs="Times New Roman"/>
          <w:kern w:val="2"/>
          <w:sz w:val="32"/>
          <w:szCs w:val="32"/>
          <w:lang w:val="en-US" w:eastAsia="zh-CN" w:bidi="ar"/>
        </w:rPr>
        <w:t>年绩效目标执行主要存在的问题有：村集体经济有发展空间，人居环境整治工作需进一步推动，社会稳定度需进一步加强。</w:t>
      </w:r>
    </w:p>
    <w:p>
      <w:pPr>
        <w:keepNext w:val="0"/>
        <w:keepLines w:val="0"/>
        <w:widowControl w:val="0"/>
        <w:numPr>
          <w:ilvl w:val="0"/>
          <w:numId w:val="2"/>
        </w:numPr>
        <w:suppressLineNumbers w:val="0"/>
        <w:spacing w:before="0" w:beforeAutospacing="0" w:after="0" w:afterAutospacing="0" w:line="600" w:lineRule="exact"/>
        <w:ind w:left="0" w:right="0" w:firstLine="640" w:firstLineChars="20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下一步改进措施</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全面贯彻落实乡村振兴战略，引导村集体发展适宜的实体经济、带动当地发展；人居环境整治进一步推动，落实厕所革命细节，村居主干道环境进一步改善；坚持可持续发展路线，对于影响生态环境的企业采取引导转型等改进措施。</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六、绩效自评结果拟应用和公开情况</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通过绩效评价，我镇进一步掌握了预算执行情况和取得的效果，为下一年提高资金的使用效益，加强财政支出的规范管理、健全等工作提供了重要的参考依据。</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绩效自评报告完成后将在政府信息公开门户网及时公开，接收社会监督。</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lang w:val="en-US" w:eastAsia="zh-CN" w:bidi="ar"/>
        </w:rPr>
      </w:pPr>
    </w:p>
    <w:p/>
    <w:sectPr>
      <w:pgSz w:w="11906" w:h="16838"/>
      <w:pgMar w:top="1587" w:right="1417" w:bottom="153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80FA079-D342-4BCD-87CB-874956245B9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7234BB44-CDD9-443C-9F61-6BEB6A0C3AA1}"/>
  </w:font>
  <w:font w:name="方正楷体_GBK">
    <w:panose1 w:val="03000509000000000000"/>
    <w:charset w:val="86"/>
    <w:family w:val="auto"/>
    <w:pitch w:val="default"/>
    <w:sig w:usb0="00000001" w:usb1="080E0000" w:usb2="00000000" w:usb3="00000000" w:csb0="00040000" w:csb1="00000000"/>
    <w:embedRegular r:id="rId3" w:fontKey="{13BC4E04-FA34-4BB3-B8E3-46ABD7103D5A}"/>
  </w:font>
  <w:font w:name="方正黑体_GBK">
    <w:panose1 w:val="03000509000000000000"/>
    <w:charset w:val="86"/>
    <w:family w:val="auto"/>
    <w:pitch w:val="default"/>
    <w:sig w:usb0="00000001" w:usb1="080E0000" w:usb2="00000000" w:usb3="00000000" w:csb0="00040000" w:csb1="00000000"/>
    <w:embedRegular r:id="rId4" w:fontKey="{87658475-1DFB-4E5A-B8F7-DD3D990199E2}"/>
  </w:font>
  <w:font w:name="仿宋_GB2312">
    <w:altName w:val="仿宋"/>
    <w:panose1 w:val="02010609030101010101"/>
    <w:charset w:val="86"/>
    <w:family w:val="auto"/>
    <w:pitch w:val="default"/>
    <w:sig w:usb0="00000000" w:usb1="00000000" w:usb2="00000000" w:usb3="00000000" w:csb0="00040000" w:csb1="00000000"/>
    <w:embedRegular r:id="rId5" w:fontKey="{426EC291-4E76-47A5-B958-EC8D2482D4D6}"/>
  </w:font>
  <w:font w:name="楷体">
    <w:panose1 w:val="02010609060101010101"/>
    <w:charset w:val="86"/>
    <w:family w:val="auto"/>
    <w:pitch w:val="default"/>
    <w:sig w:usb0="800002BF" w:usb1="38CF7CFA" w:usb2="00000016" w:usb3="00000000" w:csb0="00040001" w:csb1="00000000"/>
    <w:embedRegular r:id="rId6" w:fontKey="{8C7CD1C6-BD9E-4080-83C2-D91DB05546EC}"/>
  </w:font>
  <w:font w:name="方正小标宋简体">
    <w:panose1 w:val="02000000000000000000"/>
    <w:charset w:val="86"/>
    <w:family w:val="auto"/>
    <w:pitch w:val="default"/>
    <w:sig w:usb0="00000001" w:usb1="08000000" w:usb2="00000000" w:usb3="00000000" w:csb0="00040000" w:csb1="00000000"/>
    <w:embedRegular r:id="rId7" w:fontKey="{4AEAD3C1-380F-4F32-A51D-0040D6F620F3}"/>
  </w:font>
  <w:font w:name="方正小标宋_GBK">
    <w:panose1 w:val="02000000000000000000"/>
    <w:charset w:val="86"/>
    <w:family w:val="auto"/>
    <w:pitch w:val="default"/>
    <w:sig w:usb0="A00002BF" w:usb1="38CF7CFA" w:usb2="00082016" w:usb3="00000000" w:csb0="00040001" w:csb1="00000000"/>
    <w:embedRegular r:id="rId8" w:fontKey="{1CC3F8BD-5807-43C0-AAFF-94E7CC36B4B0}"/>
  </w:font>
  <w:font w:name="仿宋">
    <w:panose1 w:val="02010609060101010101"/>
    <w:charset w:val="86"/>
    <w:family w:val="auto"/>
    <w:pitch w:val="default"/>
    <w:sig w:usb0="800002BF" w:usb1="38CF7CFA" w:usb2="00000016" w:usb3="00000000" w:csb0="00040001" w:csb1="00000000"/>
    <w:embedRegular r:id="rId9" w:fontKey="{87BEC010-0BA6-47FE-BFAC-93BCC935BB26}"/>
  </w:font>
  <w:font w:name="楷体_GB2312">
    <w:altName w:val="楷体"/>
    <w:panose1 w:val="00000000000000000000"/>
    <w:charset w:val="86"/>
    <w:family w:val="auto"/>
    <w:pitch w:val="default"/>
    <w:sig w:usb0="00000000" w:usb1="00000000" w:usb2="00000010" w:usb3="00000000" w:csb0="00040000" w:csb1="00000000"/>
    <w:embedRegular r:id="rId10" w:fontKey="{D62DE609-0FEC-462B-9DFA-F5F448B884CC}"/>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127BA"/>
    <w:multiLevelType w:val="singleLevel"/>
    <w:tmpl w:val="933127BA"/>
    <w:lvl w:ilvl="0" w:tentative="0">
      <w:start w:val="5"/>
      <w:numFmt w:val="chineseCounting"/>
      <w:suff w:val="nothing"/>
      <w:lvlText w:val="%1、"/>
      <w:lvlJc w:val="left"/>
      <w:rPr>
        <w:rFonts w:hint="eastAsia"/>
      </w:rPr>
    </w:lvl>
  </w:abstractNum>
  <w:abstractNum w:abstractNumId="1">
    <w:nsid w:val="39CC834B"/>
    <w:multiLevelType w:val="singleLevel"/>
    <w:tmpl w:val="39CC834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wMjAzOTlkZTIyYTBlNmMxM2JhM2M2MGRlNzlmZWMifQ=="/>
  </w:docVars>
  <w:rsids>
    <w:rsidRoot w:val="06C1366C"/>
    <w:rsid w:val="05B21B95"/>
    <w:rsid w:val="06C1366C"/>
    <w:rsid w:val="086A5756"/>
    <w:rsid w:val="56DB4CBC"/>
    <w:rsid w:val="64534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uiPriority w:val="0"/>
    <w:tblPr>
      <w:tblCellMar>
        <w:top w:w="0" w:type="dxa"/>
        <w:left w:w="108" w:type="dxa"/>
        <w:bottom w:w="0" w:type="dxa"/>
        <w:right w:w="108" w:type="dxa"/>
      </w:tblCellMar>
    </w:tblPr>
  </w:style>
  <w:style w:type="paragraph" w:customStyle="1" w:styleId="4">
    <w:name w:val="msolistparagraph"/>
    <w:basedOn w:val="1"/>
    <w:autoRedefine/>
    <w:qFormat/>
    <w:uiPriority w:val="0"/>
    <w:pPr>
      <w:keepNext w:val="0"/>
      <w:keepLines w:val="0"/>
      <w:widowControl w:val="0"/>
      <w:suppressLineNumbers w:val="0"/>
      <w:spacing w:before="0" w:beforeAutospacing="0" w:after="0" w:afterAutospacing="0"/>
      <w:ind w:left="1079" w:right="0" w:hanging="309"/>
      <w:jc w:val="both"/>
    </w:pPr>
    <w:rPr>
      <w:rFonts w:hint="eastAsia" w:ascii="宋体" w:hAnsi="宋体" w:eastAsia="宋体" w:cs="宋体"/>
      <w:kern w:val="2"/>
      <w:sz w:val="21"/>
      <w:szCs w:val="22"/>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2024-04-16T01:21:00Z</dcterms:created>
  <dc:creator>曲水流觞</dc:creator>
  <cp:lastModifiedBy>曲水流觞</cp:lastModifiedBy>
  <dcterms:modified xsi:type="dcterms:W3CDTF">2024-04-17T07:52:16Z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1EBE40B28B9343BBA83042DADDA1A95E_11</vt:lpwstr>
  </property>
</Properties>
</file>