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43C8">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附件1</w:t>
      </w:r>
    </w:p>
    <w:p w14:paraId="0F9606B7">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14:paraId="2C00FEE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填报单位：（盖章）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1177"/>
        <w:gridCol w:w="1507"/>
        <w:gridCol w:w="1444"/>
        <w:gridCol w:w="1141"/>
        <w:gridCol w:w="919"/>
        <w:gridCol w:w="603"/>
        <w:gridCol w:w="753"/>
        <w:gridCol w:w="1787"/>
      </w:tblGrid>
      <w:tr w14:paraId="4E03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jc w:val="center"/>
        </w:trPr>
        <w:tc>
          <w:tcPr>
            <w:tcW w:w="1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E8982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815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6C1ED2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中共株洲市渌口区纪律检查委员会</w:t>
            </w:r>
            <w:r>
              <w:rPr>
                <w:rFonts w:hint="default" w:ascii="Times New Roman" w:hAnsi="Times New Roman" w:eastAsia="仿宋_GB2312" w:cs="Times New Roman"/>
                <w:kern w:val="0"/>
                <w:sz w:val="21"/>
                <w:szCs w:val="21"/>
                <w:lang w:val="en-US" w:eastAsia="zh-CN" w:bidi="ar"/>
              </w:rPr>
              <w:t>　</w:t>
            </w:r>
          </w:p>
        </w:tc>
      </w:tr>
      <w:tr w14:paraId="42CC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5CD6B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14:paraId="317F24B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684" w:type="dxa"/>
            <w:gridSpan w:val="2"/>
            <w:vMerge w:val="restart"/>
            <w:tcBorders>
              <w:top w:val="single" w:color="auto" w:sz="4" w:space="0"/>
              <w:left w:val="single" w:color="auto" w:sz="4" w:space="0"/>
              <w:right w:val="single" w:color="auto" w:sz="4" w:space="0"/>
            </w:tcBorders>
            <w:shd w:val="clear" w:color="auto" w:fill="auto"/>
            <w:vAlign w:val="center"/>
          </w:tcPr>
          <w:p w14:paraId="30C3BB3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0706236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14:paraId="265F20D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14C5C3E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70AF5CA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2A45EEF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14:paraId="6087AD5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2ABA83B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11FEC7D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1E5F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8C2D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84" w:type="dxa"/>
            <w:gridSpan w:val="2"/>
            <w:vMerge w:val="continue"/>
            <w:tcBorders>
              <w:left w:val="single" w:color="auto" w:sz="4" w:space="0"/>
              <w:bottom w:val="single" w:color="auto" w:sz="4" w:space="0"/>
              <w:right w:val="single" w:color="auto" w:sz="4" w:space="0"/>
            </w:tcBorders>
            <w:shd w:val="clear" w:color="auto" w:fill="auto"/>
            <w:vAlign w:val="center"/>
          </w:tcPr>
          <w:p w14:paraId="654D1E0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127D543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1262.27</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3E46613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1715.85</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1589F16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1715.85</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14:paraId="4C02D0C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kern w:val="2"/>
                <w:sz w:val="21"/>
                <w:szCs w:val="21"/>
                <w:lang w:val="en-US" w:eastAsia="zh-CN" w:bidi="ar"/>
              </w:rPr>
              <w:t>90</w:t>
            </w:r>
            <w:r>
              <w:rPr>
                <w:rFonts w:hint="default" w:ascii="Times New Roman" w:hAnsi="Times New Roman" w:eastAsia="仿宋_GB2312" w:cs="Times New Roman"/>
                <w:kern w:val="2"/>
                <w:sz w:val="21"/>
                <w:szCs w:val="21"/>
                <w:lang w:val="en-US" w:eastAsia="zh-CN" w:bidi="ar"/>
              </w:rPr>
              <w:t>分</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3FF305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195331F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90</w:t>
            </w:r>
          </w:p>
        </w:tc>
      </w:tr>
      <w:tr w14:paraId="5664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6956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768C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5EBC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14:paraId="3A92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B77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EBC05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1715.85</w:t>
            </w:r>
          </w:p>
        </w:tc>
        <w:tc>
          <w:tcPr>
            <w:tcW w:w="4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3231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1682.85</w:t>
            </w:r>
          </w:p>
        </w:tc>
      </w:tr>
      <w:tr w14:paraId="4C65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C1C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9469EC">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r>
              <w:rPr>
                <w:rFonts w:hint="eastAsia" w:ascii="Times New Roman" w:hAnsi="Times New Roman" w:eastAsia="仿宋_GB2312" w:cs="Times New Roman"/>
                <w:kern w:val="0"/>
                <w:sz w:val="21"/>
                <w:szCs w:val="21"/>
                <w:lang w:val="en-US" w:eastAsia="zh-CN" w:bidi="ar"/>
              </w:rPr>
              <w:t>0</w:t>
            </w:r>
          </w:p>
        </w:tc>
        <w:tc>
          <w:tcPr>
            <w:tcW w:w="4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FB3023">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33</w:t>
            </w:r>
          </w:p>
        </w:tc>
      </w:tr>
      <w:tr w14:paraId="2BC8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226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D412C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r>
              <w:rPr>
                <w:rFonts w:hint="eastAsia" w:ascii="Times New Roman" w:hAnsi="Times New Roman" w:eastAsia="仿宋_GB2312" w:cs="Times New Roman"/>
                <w:kern w:val="0"/>
                <w:sz w:val="21"/>
                <w:szCs w:val="21"/>
                <w:lang w:val="en-US" w:eastAsia="zh-CN" w:bidi="ar"/>
              </w:rPr>
              <w:t>0</w:t>
            </w:r>
          </w:p>
        </w:tc>
        <w:tc>
          <w:tcPr>
            <w:tcW w:w="4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5FE4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0802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1C82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AB6A83">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0</w:t>
            </w:r>
          </w:p>
        </w:tc>
        <w:tc>
          <w:tcPr>
            <w:tcW w:w="4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BF14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1B96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83E4F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5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A6A3E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0C5B6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268C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9B9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2460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区纪委监委始终坚持以习近平新时代中国特色社会主义思想为指导，深入贯彻党的</w:t>
            </w:r>
            <w:r>
              <w:rPr>
                <w:rFonts w:hint="eastAsia" w:ascii="Times New Roman" w:hAnsi="Times New Roman" w:eastAsia="仿宋_GB2312" w:cs="Times New Roman"/>
                <w:kern w:val="0"/>
                <w:sz w:val="21"/>
                <w:szCs w:val="21"/>
                <w:lang w:val="en-US" w:eastAsia="zh-CN" w:bidi="ar"/>
              </w:rPr>
              <w:t>二十</w:t>
            </w:r>
            <w:r>
              <w:rPr>
                <w:rFonts w:hint="default" w:ascii="Times New Roman" w:hAnsi="Times New Roman" w:eastAsia="仿宋_GB2312" w:cs="Times New Roman"/>
                <w:kern w:val="0"/>
                <w:sz w:val="21"/>
                <w:szCs w:val="21"/>
                <w:lang w:val="en-US" w:eastAsia="zh-CN" w:bidi="ar"/>
              </w:rPr>
              <w:t>大精神，认真落实各级纪委全会部署和省委、市委、区委要求，聚焦主责主业，坚持</w:t>
            </w:r>
            <w:r>
              <w:rPr>
                <w:rFonts w:hint="eastAsia" w:ascii="Times New Roman" w:hAnsi="Times New Roman" w:eastAsia="仿宋_GB2312" w:cs="Times New Roman"/>
                <w:kern w:val="0"/>
                <w:sz w:val="21"/>
                <w:szCs w:val="21"/>
                <w:lang w:val="en-US" w:eastAsia="zh-CN" w:bidi="ar"/>
              </w:rPr>
              <w:t>全面从严治党永远在路上，党的自我革命永远在路上，</w:t>
            </w:r>
            <w:r>
              <w:rPr>
                <w:rFonts w:hint="default" w:ascii="Times New Roman" w:hAnsi="Times New Roman" w:eastAsia="仿宋_GB2312" w:cs="Times New Roman"/>
                <w:kern w:val="0"/>
                <w:sz w:val="21"/>
                <w:szCs w:val="21"/>
                <w:lang w:val="en-US" w:eastAsia="zh-CN" w:bidi="ar"/>
              </w:rPr>
              <w:t>努力推动纪检监察工作高质量发展，各项工作</w:t>
            </w:r>
            <w:r>
              <w:rPr>
                <w:rFonts w:hint="eastAsia" w:ascii="Times New Roman" w:hAnsi="Times New Roman" w:eastAsia="仿宋_GB2312" w:cs="Times New Roman"/>
                <w:kern w:val="0"/>
                <w:sz w:val="21"/>
                <w:szCs w:val="21"/>
                <w:lang w:val="en-US" w:eastAsia="zh-CN" w:bidi="ar"/>
              </w:rPr>
              <w:t>迈上新台阶、取得</w:t>
            </w:r>
            <w:r>
              <w:rPr>
                <w:rFonts w:hint="default" w:ascii="Times New Roman" w:hAnsi="Times New Roman" w:eastAsia="仿宋_GB2312" w:cs="Times New Roman"/>
                <w:kern w:val="0"/>
                <w:sz w:val="21"/>
                <w:szCs w:val="21"/>
                <w:lang w:val="en-US" w:eastAsia="zh-CN" w:bidi="ar"/>
              </w:rPr>
              <w:t>新成效</w:t>
            </w:r>
          </w:p>
        </w:tc>
        <w:tc>
          <w:tcPr>
            <w:tcW w:w="4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4A70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2023年，全区各级纪检监察机关共处置问题线索313件，立案130件，处分102人，组织处理168人，留置10人，挽回经济损失8000余万元</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坚持“惩前毖后、治病救人”，突出抓早抓小，批评教育帮助和处理306人，其中第一、二种形态处理275人，占89.8%，使监督更有力度、精度和温度。扎实开展乡村振兴领域、惠民惠农补贴资金“一卡通”、农村集体“三资”专项行动，</w:t>
            </w:r>
            <w:r>
              <w:rPr>
                <w:rFonts w:hint="eastAsia" w:ascii="Times New Roman" w:hAnsi="Times New Roman" w:eastAsia="仿宋_GB2312" w:cs="Times New Roman"/>
                <w:kern w:val="0"/>
                <w:sz w:val="21"/>
                <w:szCs w:val="21"/>
                <w:lang w:val="en-US" w:eastAsia="zh-CN" w:bidi="ar"/>
              </w:rPr>
              <w:t>将</w:t>
            </w:r>
            <w:r>
              <w:rPr>
                <w:rFonts w:hint="default" w:ascii="Times New Roman" w:hAnsi="Times New Roman" w:eastAsia="仿宋_GB2312" w:cs="Times New Roman"/>
                <w:kern w:val="0"/>
                <w:sz w:val="21"/>
                <w:szCs w:val="21"/>
                <w:lang w:val="en-US" w:eastAsia="zh-CN" w:bidi="ar"/>
              </w:rPr>
              <w:t>监督触角向基层延伸</w:t>
            </w:r>
            <w:r>
              <w:rPr>
                <w:rFonts w:hint="eastAsia" w:ascii="Times New Roman" w:hAnsi="Times New Roman" w:eastAsia="仿宋_GB2312" w:cs="Times New Roman"/>
                <w:kern w:val="0"/>
                <w:sz w:val="21"/>
                <w:szCs w:val="21"/>
                <w:lang w:val="en-US" w:eastAsia="zh-CN" w:bidi="ar"/>
              </w:rPr>
              <w:t>。</w:t>
            </w:r>
          </w:p>
        </w:tc>
      </w:tr>
      <w:tr w14:paraId="17A3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EC36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30CF4F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77D0A54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420872D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14:paraId="22F9D04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81EED1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14:paraId="2884983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31A5CCA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444B66B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051C6A3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14FC190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14:paraId="47D26A9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D7BBCF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77466D5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6CD6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76D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C9C5E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456C0D2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08466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444" w:type="dxa"/>
            <w:tcBorders>
              <w:top w:val="single" w:color="auto" w:sz="4" w:space="0"/>
              <w:left w:val="single" w:color="auto" w:sz="4" w:space="0"/>
              <w:right w:val="single" w:color="auto" w:sz="4" w:space="0"/>
            </w:tcBorders>
            <w:shd w:val="clear" w:color="auto" w:fill="auto"/>
            <w:vAlign w:val="center"/>
          </w:tcPr>
          <w:p w14:paraId="2738708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lang w:val="en-US"/>
              </w:rPr>
            </w:pPr>
            <w:r>
              <w:rPr>
                <w:rStyle w:val="13"/>
                <w:lang w:val="en-US" w:eastAsia="zh-CN" w:bidi="ar"/>
              </w:rPr>
              <w:t>查处问题线索</w:t>
            </w:r>
            <w:r>
              <w:rPr>
                <w:rStyle w:val="13"/>
                <w:rFonts w:hint="eastAsia"/>
                <w:lang w:val="en-US" w:eastAsia="zh-CN" w:bidi="ar"/>
              </w:rPr>
              <w:t>数</w:t>
            </w:r>
          </w:p>
        </w:tc>
        <w:tc>
          <w:tcPr>
            <w:tcW w:w="1141" w:type="dxa"/>
            <w:tcBorders>
              <w:top w:val="single" w:color="auto" w:sz="4" w:space="0"/>
              <w:left w:val="single" w:color="auto" w:sz="4" w:space="0"/>
              <w:right w:val="single" w:color="auto" w:sz="4" w:space="0"/>
            </w:tcBorders>
            <w:shd w:val="clear" w:color="auto" w:fill="auto"/>
            <w:vAlign w:val="center"/>
          </w:tcPr>
          <w:p w14:paraId="3890554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300</w:t>
            </w:r>
            <w:r>
              <w:rPr>
                <w:rFonts w:hint="eastAsia" w:ascii="Times New Roman" w:hAnsi="Times New Roman" w:eastAsia="仿宋_GB2312" w:cs="Times New Roman"/>
                <w:color w:val="000000" w:themeColor="text1"/>
                <w:kern w:val="0"/>
                <w:sz w:val="21"/>
                <w:szCs w:val="21"/>
                <w:lang w:val="en-US" w:eastAsia="zh-CN" w:bidi="ar"/>
                <w14:textFill>
                  <w14:solidFill>
                    <w14:schemeClr w14:val="tx1"/>
                  </w14:solidFill>
                </w14:textFill>
              </w:rPr>
              <w:t>个</w:t>
            </w:r>
          </w:p>
        </w:tc>
        <w:tc>
          <w:tcPr>
            <w:tcW w:w="919" w:type="dxa"/>
            <w:tcBorders>
              <w:top w:val="single" w:color="auto" w:sz="4" w:space="0"/>
              <w:left w:val="single" w:color="auto" w:sz="4" w:space="0"/>
              <w:right w:val="single" w:color="auto" w:sz="4" w:space="0"/>
            </w:tcBorders>
            <w:shd w:val="clear" w:color="auto" w:fill="auto"/>
            <w:vAlign w:val="center"/>
          </w:tcPr>
          <w:p w14:paraId="67AFFE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313个</w:t>
            </w:r>
          </w:p>
        </w:tc>
        <w:tc>
          <w:tcPr>
            <w:tcW w:w="603" w:type="dxa"/>
            <w:tcBorders>
              <w:top w:val="single" w:color="auto" w:sz="4" w:space="0"/>
              <w:left w:val="single" w:color="auto" w:sz="4" w:space="0"/>
              <w:right w:val="single" w:color="auto" w:sz="4" w:space="0"/>
            </w:tcBorders>
            <w:shd w:val="clear" w:color="auto" w:fill="auto"/>
            <w:vAlign w:val="center"/>
          </w:tcPr>
          <w:p w14:paraId="6BCEB89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753" w:type="dxa"/>
            <w:tcBorders>
              <w:top w:val="single" w:color="auto" w:sz="4" w:space="0"/>
              <w:left w:val="single" w:color="auto" w:sz="4" w:space="0"/>
              <w:right w:val="single" w:color="auto" w:sz="4" w:space="0"/>
            </w:tcBorders>
            <w:shd w:val="clear" w:color="auto" w:fill="auto"/>
            <w:vAlign w:val="center"/>
          </w:tcPr>
          <w:p w14:paraId="7DC6567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0629D21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14:paraId="3AF8D5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021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219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11B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FC5FC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444" w:type="dxa"/>
            <w:tcBorders>
              <w:top w:val="single" w:color="auto" w:sz="4" w:space="0"/>
              <w:left w:val="single" w:color="auto" w:sz="4" w:space="0"/>
              <w:right w:val="single" w:color="auto" w:sz="4" w:space="0"/>
            </w:tcBorders>
            <w:shd w:val="clear" w:color="auto" w:fill="auto"/>
            <w:vAlign w:val="center"/>
          </w:tcPr>
          <w:p w14:paraId="089401E9">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kern w:val="0"/>
                <w:szCs w:val="21"/>
                <w:lang w:val="en-US"/>
              </w:rPr>
            </w:pPr>
            <w:r>
              <w:rPr>
                <w:rStyle w:val="13"/>
                <w:lang w:val="en-US" w:eastAsia="zh-CN" w:bidi="ar"/>
              </w:rPr>
              <w:t>无</w:t>
            </w:r>
            <w:r>
              <w:rPr>
                <w:rStyle w:val="13"/>
                <w:rFonts w:hint="eastAsia"/>
                <w:lang w:val="en-US" w:eastAsia="zh-CN" w:bidi="ar"/>
              </w:rPr>
              <w:t>不合格</w:t>
            </w:r>
            <w:r>
              <w:rPr>
                <w:rStyle w:val="13"/>
                <w:lang w:val="en-US" w:eastAsia="zh-CN" w:bidi="ar"/>
              </w:rPr>
              <w:t>案件</w:t>
            </w:r>
          </w:p>
        </w:tc>
        <w:tc>
          <w:tcPr>
            <w:tcW w:w="1141" w:type="dxa"/>
            <w:tcBorders>
              <w:top w:val="single" w:color="auto" w:sz="4" w:space="0"/>
              <w:left w:val="single" w:color="auto" w:sz="4" w:space="0"/>
              <w:right w:val="single" w:color="auto" w:sz="4" w:space="0"/>
            </w:tcBorders>
            <w:shd w:val="clear" w:color="auto" w:fill="auto"/>
            <w:vAlign w:val="center"/>
          </w:tcPr>
          <w:p w14:paraId="2A042EB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p>
        </w:tc>
        <w:tc>
          <w:tcPr>
            <w:tcW w:w="919" w:type="dxa"/>
            <w:tcBorders>
              <w:top w:val="single" w:color="auto" w:sz="4" w:space="0"/>
              <w:left w:val="single" w:color="auto" w:sz="4" w:space="0"/>
              <w:right w:val="single" w:color="auto" w:sz="4" w:space="0"/>
            </w:tcBorders>
            <w:shd w:val="clear" w:color="auto" w:fill="auto"/>
            <w:vAlign w:val="center"/>
          </w:tcPr>
          <w:p w14:paraId="783B4B4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603" w:type="dxa"/>
            <w:tcBorders>
              <w:top w:val="single" w:color="auto" w:sz="4" w:space="0"/>
              <w:left w:val="single" w:color="auto" w:sz="4" w:space="0"/>
              <w:right w:val="single" w:color="auto" w:sz="4" w:space="0"/>
            </w:tcBorders>
            <w:shd w:val="clear" w:color="auto" w:fill="auto"/>
            <w:vAlign w:val="center"/>
          </w:tcPr>
          <w:p w14:paraId="2E60322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753" w:type="dxa"/>
            <w:tcBorders>
              <w:top w:val="single" w:color="auto" w:sz="4" w:space="0"/>
              <w:left w:val="single" w:color="auto" w:sz="4" w:space="0"/>
              <w:right w:val="single" w:color="auto" w:sz="4" w:space="0"/>
            </w:tcBorders>
            <w:shd w:val="clear" w:color="auto" w:fill="auto"/>
            <w:vAlign w:val="center"/>
          </w:tcPr>
          <w:p w14:paraId="602E527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73E4309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14:paraId="4ECB64B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E48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26A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D8B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768C89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444" w:type="dxa"/>
            <w:tcBorders>
              <w:top w:val="single" w:color="auto" w:sz="4" w:space="0"/>
              <w:left w:val="single" w:color="auto" w:sz="4" w:space="0"/>
              <w:right w:val="single" w:color="auto" w:sz="4" w:space="0"/>
            </w:tcBorders>
            <w:shd w:val="clear" w:color="auto" w:fill="auto"/>
            <w:vAlign w:val="center"/>
          </w:tcPr>
          <w:p w14:paraId="63DFC8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Style w:val="13"/>
                <w:lang w:val="en-US" w:eastAsia="zh-CN" w:bidi="ar"/>
              </w:rPr>
              <w:t>按时办理各类案件</w:t>
            </w:r>
          </w:p>
        </w:tc>
        <w:tc>
          <w:tcPr>
            <w:tcW w:w="1141" w:type="dxa"/>
            <w:tcBorders>
              <w:top w:val="single" w:color="auto" w:sz="4" w:space="0"/>
              <w:left w:val="single" w:color="auto" w:sz="4" w:space="0"/>
              <w:right w:val="single" w:color="auto" w:sz="4" w:space="0"/>
            </w:tcBorders>
            <w:shd w:val="clear" w:color="auto" w:fill="auto"/>
            <w:vAlign w:val="center"/>
          </w:tcPr>
          <w:p w14:paraId="46C916A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在审批时限内办结</w:t>
            </w:r>
          </w:p>
        </w:tc>
        <w:tc>
          <w:tcPr>
            <w:tcW w:w="919" w:type="dxa"/>
            <w:tcBorders>
              <w:top w:val="single" w:color="auto" w:sz="4" w:space="0"/>
              <w:left w:val="single" w:color="auto" w:sz="4" w:space="0"/>
              <w:right w:val="single" w:color="auto" w:sz="4" w:space="0"/>
            </w:tcBorders>
            <w:shd w:val="clear" w:color="auto" w:fill="auto"/>
            <w:vAlign w:val="center"/>
          </w:tcPr>
          <w:p w14:paraId="47E3E14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14:paraId="3ED74CC2">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完成</w:t>
            </w:r>
          </w:p>
        </w:tc>
        <w:tc>
          <w:tcPr>
            <w:tcW w:w="603" w:type="dxa"/>
            <w:tcBorders>
              <w:top w:val="single" w:color="auto" w:sz="4" w:space="0"/>
              <w:left w:val="single" w:color="auto" w:sz="4" w:space="0"/>
              <w:right w:val="single" w:color="auto" w:sz="4" w:space="0"/>
            </w:tcBorders>
            <w:shd w:val="clear" w:color="auto" w:fill="auto"/>
            <w:vAlign w:val="center"/>
          </w:tcPr>
          <w:p w14:paraId="02B17A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53" w:type="dxa"/>
            <w:tcBorders>
              <w:top w:val="single" w:color="auto" w:sz="4" w:space="0"/>
              <w:left w:val="single" w:color="auto" w:sz="4" w:space="0"/>
              <w:right w:val="single" w:color="auto" w:sz="4" w:space="0"/>
            </w:tcBorders>
            <w:shd w:val="clear" w:color="auto" w:fill="auto"/>
            <w:vAlign w:val="center"/>
          </w:tcPr>
          <w:p w14:paraId="4E96562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667C6B8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14:paraId="35F2155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351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78C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4DA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A5D81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444" w:type="dxa"/>
            <w:tcBorders>
              <w:top w:val="single" w:color="auto" w:sz="4" w:space="0"/>
              <w:left w:val="single" w:color="auto" w:sz="4" w:space="0"/>
              <w:right w:val="single" w:color="auto" w:sz="4" w:space="0"/>
            </w:tcBorders>
            <w:shd w:val="clear" w:color="auto" w:fill="auto"/>
            <w:vAlign w:val="center"/>
          </w:tcPr>
          <w:p w14:paraId="6CBFFD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工作投入成本</w:t>
            </w:r>
          </w:p>
        </w:tc>
        <w:tc>
          <w:tcPr>
            <w:tcW w:w="1141" w:type="dxa"/>
            <w:tcBorders>
              <w:top w:val="single" w:color="auto" w:sz="4" w:space="0"/>
              <w:left w:val="single" w:color="auto" w:sz="4" w:space="0"/>
              <w:right w:val="single" w:color="auto" w:sz="4" w:space="0"/>
            </w:tcBorders>
            <w:shd w:val="clear" w:color="auto" w:fill="auto"/>
            <w:vAlign w:val="center"/>
          </w:tcPr>
          <w:p w14:paraId="1ED8D7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1262.27万</w:t>
            </w:r>
          </w:p>
        </w:tc>
        <w:tc>
          <w:tcPr>
            <w:tcW w:w="919" w:type="dxa"/>
            <w:tcBorders>
              <w:top w:val="single" w:color="auto" w:sz="4" w:space="0"/>
              <w:left w:val="single" w:color="auto" w:sz="4" w:space="0"/>
              <w:right w:val="single" w:color="auto" w:sz="4" w:space="0"/>
            </w:tcBorders>
            <w:shd w:val="clear" w:color="auto" w:fill="auto"/>
            <w:vAlign w:val="center"/>
          </w:tcPr>
          <w:p w14:paraId="3A5D014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14:paraId="0BC3D5D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1715.85</w:t>
            </w:r>
          </w:p>
        </w:tc>
        <w:tc>
          <w:tcPr>
            <w:tcW w:w="603" w:type="dxa"/>
            <w:tcBorders>
              <w:top w:val="single" w:color="auto" w:sz="4" w:space="0"/>
              <w:left w:val="single" w:color="auto" w:sz="4" w:space="0"/>
              <w:right w:val="single" w:color="auto" w:sz="4" w:space="0"/>
            </w:tcBorders>
            <w:shd w:val="clear" w:color="auto" w:fill="auto"/>
            <w:vAlign w:val="center"/>
          </w:tcPr>
          <w:p w14:paraId="17986A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753" w:type="dxa"/>
            <w:tcBorders>
              <w:top w:val="single" w:color="auto" w:sz="4" w:space="0"/>
              <w:left w:val="single" w:color="auto" w:sz="4" w:space="0"/>
              <w:right w:val="single" w:color="auto" w:sz="4" w:space="0"/>
            </w:tcBorders>
            <w:shd w:val="clear" w:color="auto" w:fill="auto"/>
            <w:vAlign w:val="center"/>
          </w:tcPr>
          <w:p w14:paraId="1755BF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78DA63E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14:paraId="2C24DC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5E4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30C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038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7472F3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B7AB08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经济效益指标</w:t>
            </w:r>
          </w:p>
        </w:tc>
        <w:tc>
          <w:tcPr>
            <w:tcW w:w="1444" w:type="dxa"/>
            <w:tcBorders>
              <w:top w:val="single" w:color="auto" w:sz="4" w:space="0"/>
              <w:left w:val="single" w:color="auto" w:sz="4" w:space="0"/>
              <w:right w:val="single" w:color="auto" w:sz="4" w:space="0"/>
            </w:tcBorders>
            <w:shd w:val="clear" w:color="auto" w:fill="auto"/>
            <w:vAlign w:val="center"/>
          </w:tcPr>
          <w:p w14:paraId="54DE8B6E">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kern w:val="0"/>
                <w:szCs w:val="21"/>
                <w:lang w:val="en-US"/>
              </w:rPr>
            </w:pPr>
            <w:r>
              <w:rPr>
                <w:rFonts w:ascii="仿宋" w:hAnsi="仿宋" w:eastAsia="仿宋" w:cs="仿宋"/>
                <w:i w:val="0"/>
                <w:iCs w:val="0"/>
                <w:color w:val="000000"/>
                <w:kern w:val="0"/>
                <w:sz w:val="20"/>
                <w:szCs w:val="20"/>
                <w:u w:val="none"/>
                <w:lang w:val="en-US" w:eastAsia="zh-CN" w:bidi="ar"/>
              </w:rPr>
              <w:t>挽回经济损失</w:t>
            </w:r>
          </w:p>
        </w:tc>
        <w:tc>
          <w:tcPr>
            <w:tcW w:w="1141" w:type="dxa"/>
            <w:tcBorders>
              <w:top w:val="single" w:color="auto" w:sz="4" w:space="0"/>
              <w:left w:val="single" w:color="auto" w:sz="4" w:space="0"/>
              <w:right w:val="single" w:color="auto" w:sz="4" w:space="0"/>
            </w:tcBorders>
            <w:shd w:val="clear" w:color="auto" w:fill="auto"/>
            <w:vAlign w:val="center"/>
          </w:tcPr>
          <w:p w14:paraId="370351D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2000万</w:t>
            </w:r>
          </w:p>
        </w:tc>
        <w:tc>
          <w:tcPr>
            <w:tcW w:w="919" w:type="dxa"/>
            <w:tcBorders>
              <w:top w:val="single" w:color="auto" w:sz="4" w:space="0"/>
              <w:left w:val="single" w:color="auto" w:sz="4" w:space="0"/>
              <w:right w:val="single" w:color="auto" w:sz="4" w:space="0"/>
            </w:tcBorders>
            <w:shd w:val="clear" w:color="auto" w:fill="auto"/>
            <w:vAlign w:val="center"/>
          </w:tcPr>
          <w:p w14:paraId="506589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仿宋" w:hAnsi="仿宋" w:eastAsia="仿宋" w:cs="仿宋"/>
                <w:i w:val="0"/>
                <w:iCs w:val="0"/>
                <w:color w:val="000000"/>
                <w:kern w:val="0"/>
                <w:sz w:val="20"/>
                <w:szCs w:val="20"/>
                <w:u w:val="none"/>
                <w:lang w:val="en-US" w:eastAsia="zh-CN" w:bidi="ar"/>
              </w:rPr>
              <w:t>8000万</w:t>
            </w:r>
          </w:p>
        </w:tc>
        <w:tc>
          <w:tcPr>
            <w:tcW w:w="603" w:type="dxa"/>
            <w:tcBorders>
              <w:top w:val="single" w:color="auto" w:sz="4" w:space="0"/>
              <w:left w:val="single" w:color="auto" w:sz="4" w:space="0"/>
              <w:right w:val="single" w:color="auto" w:sz="4" w:space="0"/>
            </w:tcBorders>
            <w:shd w:val="clear" w:color="auto" w:fill="auto"/>
            <w:vAlign w:val="center"/>
          </w:tcPr>
          <w:p w14:paraId="3F73F36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753" w:type="dxa"/>
            <w:tcBorders>
              <w:top w:val="single" w:color="auto" w:sz="4" w:space="0"/>
              <w:left w:val="single" w:color="auto" w:sz="4" w:space="0"/>
              <w:right w:val="single" w:color="auto" w:sz="4" w:space="0"/>
            </w:tcBorders>
            <w:shd w:val="clear" w:color="auto" w:fill="auto"/>
            <w:vAlign w:val="center"/>
          </w:tcPr>
          <w:p w14:paraId="15EA74E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22F92B3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3D69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5B9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72C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4AE4F9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社会效益指标</w:t>
            </w:r>
          </w:p>
        </w:tc>
        <w:tc>
          <w:tcPr>
            <w:tcW w:w="1444" w:type="dxa"/>
            <w:tcBorders>
              <w:top w:val="single" w:color="auto" w:sz="4" w:space="0"/>
              <w:left w:val="single" w:color="auto" w:sz="4" w:space="0"/>
              <w:right w:val="single" w:color="auto" w:sz="4" w:space="0"/>
            </w:tcBorders>
            <w:shd w:val="clear" w:color="auto" w:fill="auto"/>
            <w:vAlign w:val="center"/>
          </w:tcPr>
          <w:p w14:paraId="42E567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ascii="仿宋" w:hAnsi="仿宋" w:eastAsia="仿宋" w:cs="仿宋"/>
                <w:i w:val="0"/>
                <w:iCs w:val="0"/>
                <w:color w:val="000000"/>
                <w:kern w:val="0"/>
                <w:sz w:val="22"/>
                <w:szCs w:val="22"/>
                <w:u w:val="none"/>
                <w:lang w:val="en-US" w:eastAsia="zh-CN" w:bidi="ar"/>
              </w:rPr>
              <w:t>人民群众</w:t>
            </w:r>
            <w:r>
              <w:rPr>
                <w:rFonts w:hint="eastAsia" w:ascii="仿宋" w:hAnsi="仿宋" w:eastAsia="仿宋" w:cs="仿宋"/>
                <w:i w:val="0"/>
                <w:iCs w:val="0"/>
                <w:color w:val="000000"/>
                <w:kern w:val="0"/>
                <w:sz w:val="22"/>
                <w:szCs w:val="22"/>
                <w:u w:val="none"/>
                <w:lang w:val="en-US" w:eastAsia="zh-CN" w:bidi="ar"/>
              </w:rPr>
              <w:t>的</w:t>
            </w:r>
            <w:r>
              <w:rPr>
                <w:rFonts w:ascii="仿宋" w:hAnsi="仿宋" w:eastAsia="仿宋" w:cs="仿宋"/>
                <w:i w:val="0"/>
                <w:iCs w:val="0"/>
                <w:color w:val="000000"/>
                <w:kern w:val="0"/>
                <w:sz w:val="22"/>
                <w:szCs w:val="22"/>
                <w:u w:val="none"/>
                <w:lang w:val="en-US" w:eastAsia="zh-CN" w:bidi="ar"/>
              </w:rPr>
              <w:t>拥护支持</w:t>
            </w:r>
          </w:p>
        </w:tc>
        <w:tc>
          <w:tcPr>
            <w:tcW w:w="1141" w:type="dxa"/>
            <w:tcBorders>
              <w:top w:val="single" w:color="auto" w:sz="4" w:space="0"/>
              <w:left w:val="single" w:color="auto" w:sz="4" w:space="0"/>
              <w:right w:val="single" w:color="auto" w:sz="4" w:space="0"/>
            </w:tcBorders>
            <w:shd w:val="clear" w:color="auto" w:fill="auto"/>
            <w:vAlign w:val="center"/>
          </w:tcPr>
          <w:p w14:paraId="510778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14:paraId="63B59CA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定性</w:t>
            </w:r>
          </w:p>
        </w:tc>
        <w:tc>
          <w:tcPr>
            <w:tcW w:w="919" w:type="dxa"/>
            <w:tcBorders>
              <w:top w:val="single" w:color="auto" w:sz="4" w:space="0"/>
              <w:left w:val="single" w:color="auto" w:sz="4" w:space="0"/>
              <w:right w:val="single" w:color="auto" w:sz="4" w:space="0"/>
            </w:tcBorders>
            <w:shd w:val="clear" w:color="auto" w:fill="auto"/>
            <w:vAlign w:val="center"/>
          </w:tcPr>
          <w:p w14:paraId="128B44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14:paraId="75C25DD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603" w:type="dxa"/>
            <w:tcBorders>
              <w:top w:val="single" w:color="auto" w:sz="4" w:space="0"/>
              <w:left w:val="single" w:color="auto" w:sz="4" w:space="0"/>
              <w:right w:val="single" w:color="auto" w:sz="4" w:space="0"/>
            </w:tcBorders>
            <w:shd w:val="clear" w:color="auto" w:fill="auto"/>
            <w:vAlign w:val="center"/>
          </w:tcPr>
          <w:p w14:paraId="48B931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53" w:type="dxa"/>
            <w:tcBorders>
              <w:top w:val="single" w:color="auto" w:sz="4" w:space="0"/>
              <w:left w:val="single" w:color="auto" w:sz="4" w:space="0"/>
              <w:right w:val="single" w:color="auto" w:sz="4" w:space="0"/>
            </w:tcBorders>
            <w:shd w:val="clear" w:color="auto" w:fill="auto"/>
            <w:vAlign w:val="center"/>
          </w:tcPr>
          <w:p w14:paraId="491A3A6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1FBF38A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14:paraId="1A38B73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78B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9EF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2F3A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4D688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生态效益指标</w:t>
            </w:r>
          </w:p>
        </w:tc>
        <w:tc>
          <w:tcPr>
            <w:tcW w:w="1444" w:type="dxa"/>
            <w:tcBorders>
              <w:top w:val="single" w:color="auto" w:sz="4" w:space="0"/>
              <w:left w:val="single" w:color="auto" w:sz="4" w:space="0"/>
              <w:right w:val="single" w:color="auto" w:sz="4" w:space="0"/>
            </w:tcBorders>
            <w:shd w:val="clear" w:color="auto" w:fill="auto"/>
            <w:vAlign w:val="center"/>
          </w:tcPr>
          <w:p w14:paraId="4E983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ascii="仿宋" w:hAnsi="仿宋" w:eastAsia="仿宋" w:cs="仿宋"/>
                <w:i w:val="0"/>
                <w:iCs w:val="0"/>
                <w:color w:val="000000"/>
                <w:kern w:val="0"/>
                <w:sz w:val="22"/>
                <w:szCs w:val="22"/>
                <w:u w:val="none"/>
                <w:lang w:val="en-US" w:eastAsia="zh-CN" w:bidi="ar"/>
              </w:rPr>
              <w:t>风清气正的社会环境</w:t>
            </w:r>
          </w:p>
        </w:tc>
        <w:tc>
          <w:tcPr>
            <w:tcW w:w="1141" w:type="dxa"/>
            <w:tcBorders>
              <w:top w:val="single" w:color="auto" w:sz="4" w:space="0"/>
              <w:left w:val="single" w:color="auto" w:sz="4" w:space="0"/>
              <w:right w:val="single" w:color="auto" w:sz="4" w:space="0"/>
            </w:tcBorders>
            <w:shd w:val="clear" w:color="auto" w:fill="auto"/>
            <w:vAlign w:val="center"/>
          </w:tcPr>
          <w:p w14:paraId="775EFD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14:paraId="6EBF84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定性</w:t>
            </w:r>
          </w:p>
        </w:tc>
        <w:tc>
          <w:tcPr>
            <w:tcW w:w="919" w:type="dxa"/>
            <w:tcBorders>
              <w:top w:val="single" w:color="auto" w:sz="4" w:space="0"/>
              <w:left w:val="single" w:color="auto" w:sz="4" w:space="0"/>
              <w:right w:val="single" w:color="auto" w:sz="4" w:space="0"/>
            </w:tcBorders>
            <w:shd w:val="clear" w:color="auto" w:fill="auto"/>
            <w:vAlign w:val="center"/>
          </w:tcPr>
          <w:p w14:paraId="12F95D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14:paraId="3FAED0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603" w:type="dxa"/>
            <w:tcBorders>
              <w:top w:val="single" w:color="auto" w:sz="4" w:space="0"/>
              <w:left w:val="single" w:color="auto" w:sz="4" w:space="0"/>
              <w:right w:val="single" w:color="auto" w:sz="4" w:space="0"/>
            </w:tcBorders>
            <w:shd w:val="clear" w:color="auto" w:fill="auto"/>
            <w:vAlign w:val="center"/>
          </w:tcPr>
          <w:p w14:paraId="103AFDE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53" w:type="dxa"/>
            <w:tcBorders>
              <w:top w:val="single" w:color="auto" w:sz="4" w:space="0"/>
              <w:left w:val="single" w:color="auto" w:sz="4" w:space="0"/>
              <w:right w:val="single" w:color="auto" w:sz="4" w:space="0"/>
            </w:tcBorders>
            <w:shd w:val="clear" w:color="auto" w:fill="auto"/>
            <w:vAlign w:val="center"/>
          </w:tcPr>
          <w:p w14:paraId="3223126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35C124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14:paraId="39F9F89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352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54A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A7F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09BB0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可持续影响</w:t>
            </w:r>
          </w:p>
          <w:p w14:paraId="69B61A9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444" w:type="dxa"/>
            <w:tcBorders>
              <w:top w:val="single" w:color="auto" w:sz="4" w:space="0"/>
              <w:left w:val="single" w:color="auto" w:sz="4" w:space="0"/>
              <w:right w:val="single" w:color="auto" w:sz="4" w:space="0"/>
            </w:tcBorders>
            <w:shd w:val="clear" w:color="auto" w:fill="auto"/>
            <w:vAlign w:val="center"/>
          </w:tcPr>
          <w:p w14:paraId="34D84CBC">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rPr>
              <w:t>案件的</w:t>
            </w:r>
            <w:r>
              <w:rPr>
                <w:rFonts w:hint="eastAsia" w:ascii="Times New Roman" w:hAnsi="Times New Roman" w:eastAsia="仿宋_GB2312" w:cs="Times New Roman"/>
                <w:kern w:val="0"/>
                <w:szCs w:val="21"/>
                <w:lang w:val="en-US" w:eastAsia="zh-CN"/>
              </w:rPr>
              <w:t>三效果统一</w:t>
            </w:r>
          </w:p>
        </w:tc>
        <w:tc>
          <w:tcPr>
            <w:tcW w:w="1141" w:type="dxa"/>
            <w:tcBorders>
              <w:top w:val="single" w:color="auto" w:sz="4" w:space="0"/>
              <w:left w:val="single" w:color="auto" w:sz="4" w:space="0"/>
              <w:right w:val="single" w:color="auto" w:sz="4" w:space="0"/>
            </w:tcBorders>
            <w:shd w:val="clear" w:color="auto" w:fill="auto"/>
            <w:vAlign w:val="center"/>
          </w:tcPr>
          <w:p w14:paraId="707296D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14:paraId="506C7E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定性</w:t>
            </w:r>
          </w:p>
        </w:tc>
        <w:tc>
          <w:tcPr>
            <w:tcW w:w="919" w:type="dxa"/>
            <w:tcBorders>
              <w:top w:val="single" w:color="auto" w:sz="4" w:space="0"/>
              <w:left w:val="single" w:color="auto" w:sz="4" w:space="0"/>
              <w:right w:val="single" w:color="auto" w:sz="4" w:space="0"/>
            </w:tcBorders>
            <w:shd w:val="clear" w:color="auto" w:fill="auto"/>
            <w:vAlign w:val="center"/>
          </w:tcPr>
          <w:p w14:paraId="15393B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14:paraId="72C3D1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603" w:type="dxa"/>
            <w:tcBorders>
              <w:top w:val="single" w:color="auto" w:sz="4" w:space="0"/>
              <w:left w:val="single" w:color="auto" w:sz="4" w:space="0"/>
              <w:right w:val="single" w:color="auto" w:sz="4" w:space="0"/>
            </w:tcBorders>
            <w:shd w:val="clear" w:color="auto" w:fill="auto"/>
            <w:vAlign w:val="center"/>
          </w:tcPr>
          <w:p w14:paraId="004226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53" w:type="dxa"/>
            <w:tcBorders>
              <w:top w:val="single" w:color="auto" w:sz="4" w:space="0"/>
              <w:left w:val="single" w:color="auto" w:sz="4" w:space="0"/>
              <w:right w:val="single" w:color="auto" w:sz="4" w:space="0"/>
            </w:tcBorders>
            <w:shd w:val="clear" w:color="auto" w:fill="auto"/>
            <w:vAlign w:val="center"/>
          </w:tcPr>
          <w:p w14:paraId="0317F48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5</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4D675A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14:paraId="26EB77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B46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3A3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14:paraId="3D3B0B4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r>
              <w:rPr>
                <w:rFonts w:hint="eastAsia" w:ascii="Times New Roman" w:hAnsi="Times New Roman" w:eastAsia="仿宋_GB2312" w:cs="Times New Roman"/>
                <w:kern w:val="0"/>
                <w:sz w:val="21"/>
                <w:szCs w:val="21"/>
                <w:lang w:val="en-US" w:eastAsia="zh-CN" w:bidi="ar"/>
              </w:rPr>
              <w:t>（10分）</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B4E6C4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444" w:type="dxa"/>
            <w:tcBorders>
              <w:top w:val="single" w:color="auto" w:sz="4" w:space="0"/>
              <w:left w:val="single" w:color="auto" w:sz="4" w:space="0"/>
              <w:right w:val="single" w:color="auto" w:sz="4" w:space="0"/>
            </w:tcBorders>
            <w:shd w:val="clear" w:color="auto" w:fill="auto"/>
            <w:vAlign w:val="center"/>
          </w:tcPr>
          <w:p w14:paraId="1425C3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干群满意度</w:t>
            </w:r>
          </w:p>
        </w:tc>
        <w:tc>
          <w:tcPr>
            <w:tcW w:w="1141" w:type="dxa"/>
            <w:tcBorders>
              <w:top w:val="single" w:color="auto" w:sz="4" w:space="0"/>
              <w:left w:val="single" w:color="auto" w:sz="4" w:space="0"/>
              <w:right w:val="single" w:color="auto" w:sz="4" w:space="0"/>
            </w:tcBorders>
            <w:shd w:val="clear" w:color="auto" w:fill="auto"/>
            <w:vAlign w:val="center"/>
          </w:tcPr>
          <w:p w14:paraId="7DE95AC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96%</w:t>
            </w:r>
          </w:p>
        </w:tc>
        <w:tc>
          <w:tcPr>
            <w:tcW w:w="919" w:type="dxa"/>
            <w:tcBorders>
              <w:top w:val="single" w:color="auto" w:sz="4" w:space="0"/>
              <w:left w:val="single" w:color="auto" w:sz="4" w:space="0"/>
              <w:right w:val="single" w:color="auto" w:sz="4" w:space="0"/>
            </w:tcBorders>
            <w:shd w:val="clear" w:color="auto" w:fill="auto"/>
            <w:vAlign w:val="center"/>
          </w:tcPr>
          <w:p w14:paraId="775562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w:t>
            </w:r>
          </w:p>
        </w:tc>
        <w:tc>
          <w:tcPr>
            <w:tcW w:w="603" w:type="dxa"/>
            <w:tcBorders>
              <w:top w:val="single" w:color="auto" w:sz="4" w:space="0"/>
              <w:left w:val="single" w:color="auto" w:sz="4" w:space="0"/>
              <w:right w:val="single" w:color="auto" w:sz="4" w:space="0"/>
            </w:tcBorders>
            <w:shd w:val="clear" w:color="auto" w:fill="auto"/>
            <w:vAlign w:val="center"/>
          </w:tcPr>
          <w:p w14:paraId="38AC3E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53" w:type="dxa"/>
            <w:tcBorders>
              <w:top w:val="single" w:color="auto" w:sz="4" w:space="0"/>
              <w:left w:val="single" w:color="auto" w:sz="4" w:space="0"/>
              <w:right w:val="single" w:color="auto" w:sz="4" w:space="0"/>
            </w:tcBorders>
            <w:shd w:val="clear" w:color="auto" w:fill="auto"/>
            <w:vAlign w:val="center"/>
          </w:tcPr>
          <w:p w14:paraId="43F89E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311FA61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14:paraId="5E6F8AA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476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71146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14:paraId="45ECA68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90</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FC73EA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90</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20F168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790D980D">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14:paraId="4D5D7B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14:paraId="7D2CF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14:paraId="0C22A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hAnsi="Times New Roman" w:cs="Times New Roman"/>
          <w:sz w:val="32"/>
          <w:szCs w:val="32"/>
          <w:lang w:val="en-US"/>
        </w:rPr>
      </w:pPr>
    </w:p>
    <w:p w14:paraId="451747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both"/>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一、渌口区纪委监委的基本情况</w:t>
      </w:r>
    </w:p>
    <w:p w14:paraId="06D785EE">
      <w:pPr>
        <w:pStyle w:val="6"/>
        <w:keepNext w:val="0"/>
        <w:keepLines w:val="0"/>
        <w:pageBreakBefore w:val="0"/>
        <w:kinsoku/>
        <w:wordWrap/>
        <w:overflowPunct/>
        <w:topLinePunct w:val="0"/>
        <w:autoSpaceDE/>
        <w:autoSpaceDN/>
        <w:bidi w:val="0"/>
        <w:adjustRightInd/>
        <w:snapToGrid w:val="0"/>
        <w:spacing w:before="0" w:beforeAutospacing="0" w:after="0" w:afterAutospacing="0" w:line="540" w:lineRule="exact"/>
        <w:ind w:left="0" w:leftChars="0" w:firstLine="640" w:firstLineChars="200"/>
        <w:textAlignment w:val="baseline"/>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本单位现有内设室（办）12个，派驻机构8个，二级机构1个即预防腐败警示教育中心。内设室（办）分别为办公室、组织部、党风政风监督室、信访室、案件监督管理室、案件审理室、信息技术保障室、干部监督室、第一纪检监察室、第二纪检监察室、第三纪检监察室、第四纪检监察室。派驻机构分别为派驻区委办纪检监察组、派驻区政府办纪检监察组、派驻区委组织部纪检监察组、派驻区委宣传部纪检监察组、派驻区委政法委纪检监察组、派驻区农业农村局纪检监察组、派驻区住建局纪检监察组、派驻区市场监督管理局纪检监察组。</w:t>
      </w:r>
    </w:p>
    <w:p w14:paraId="4FAB30C4">
      <w:pPr>
        <w:pStyle w:val="9"/>
        <w:keepNext w:val="0"/>
        <w:keepLines w:val="0"/>
        <w:pageBreakBefore w:val="0"/>
        <w:kinsoku/>
        <w:wordWrap/>
        <w:overflowPunct/>
        <w:topLinePunct w:val="0"/>
        <w:autoSpaceDE/>
        <w:autoSpaceDN/>
        <w:bidi w:val="0"/>
        <w:adjustRightInd/>
        <w:snapToGrid w:val="0"/>
        <w:spacing w:line="540" w:lineRule="exact"/>
        <w:ind w:left="0" w:leftChars="0" w:firstLine="640" w:firstLineChars="200"/>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2023年底共有在职人员71人，退休人员9人。</w:t>
      </w:r>
    </w:p>
    <w:p w14:paraId="5D80508B">
      <w:pPr>
        <w:pStyle w:val="9"/>
        <w:keepNext w:val="0"/>
        <w:keepLines w:val="0"/>
        <w:pageBreakBefore w:val="0"/>
        <w:kinsoku/>
        <w:wordWrap/>
        <w:overflowPunct/>
        <w:topLinePunct w:val="0"/>
        <w:autoSpaceDE/>
        <w:autoSpaceDN/>
        <w:bidi w:val="0"/>
        <w:adjustRightInd/>
        <w:snapToGrid w:val="0"/>
        <w:spacing w:line="540" w:lineRule="exact"/>
        <w:ind w:left="0" w:leftChars="0" w:firstLine="640" w:firstLineChars="200"/>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主要职责有：</w:t>
      </w:r>
    </w:p>
    <w:p w14:paraId="09D1D03F">
      <w:pPr>
        <w:pStyle w:val="9"/>
        <w:keepNext w:val="0"/>
        <w:keepLines w:val="0"/>
        <w:pageBreakBefore w:val="0"/>
        <w:kinsoku/>
        <w:wordWrap/>
        <w:overflowPunct/>
        <w:topLinePunct w:val="0"/>
        <w:autoSpaceDE/>
        <w:autoSpaceDN/>
        <w:bidi w:val="0"/>
        <w:adjustRightInd/>
        <w:snapToGrid w:val="0"/>
        <w:spacing w:line="540" w:lineRule="exact"/>
        <w:ind w:left="0" w:leftChars="0"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（一）负</w:t>
      </w:r>
      <w:r>
        <w:rPr>
          <w:rFonts w:hint="eastAsia" w:ascii="方正仿宋_GBK" w:hAnsi="方正仿宋_GBK" w:eastAsia="方正仿宋_GBK" w:cs="方正仿宋_GBK"/>
          <w:color w:val="000000"/>
          <w:sz w:val="32"/>
          <w:szCs w:val="32"/>
          <w:lang w:val="en-US" w:eastAsia="zh-CN"/>
        </w:rPr>
        <w:t>责全区的纪律检查工作。贯彻落实党中央、中央纪委、省委、省纪委、市委、市纪委和区委关于纪律检查工作的决定，维护党的章程和其他党内法规，检查党的路线方</w:t>
      </w:r>
      <w:r>
        <w:rPr>
          <w:rFonts w:hint="eastAsia" w:ascii="方正仿宋_GBK" w:hAnsi="方正仿宋_GBK" w:eastAsia="方正仿宋_GBK" w:cs="方正仿宋_GBK"/>
          <w:kern w:val="0"/>
          <w:sz w:val="32"/>
          <w:szCs w:val="32"/>
          <w:lang w:val="en-US" w:eastAsia="zh-CN" w:bidi="ar-SA"/>
        </w:rPr>
        <w:t>针政策和决议的执行情况，协助区委推进全面从严治党、加强党风廉政建设和组织协调反腐败工作。</w:t>
      </w:r>
    </w:p>
    <w:p w14:paraId="22327278">
      <w:pPr>
        <w:keepNext w:val="0"/>
        <w:keepLines w:val="0"/>
        <w:pageBreakBefore w:val="0"/>
        <w:widowControl/>
        <w:kinsoku/>
        <w:wordWrap/>
        <w:overflowPunct/>
        <w:topLinePunct w:val="0"/>
        <w:autoSpaceDE/>
        <w:autoSpaceDN/>
        <w:bidi w:val="0"/>
        <w:adjustRightInd/>
        <w:snapToGrid w:val="0"/>
        <w:spacing w:line="540" w:lineRule="exact"/>
        <w:ind w:left="0" w:leftChars="0"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（二）依照党的章程和其他党内法规履行监督、执纪、问责职责。</w:t>
      </w:r>
    </w:p>
    <w:p w14:paraId="54371B6F">
      <w:pPr>
        <w:keepNext w:val="0"/>
        <w:keepLines w:val="0"/>
        <w:pageBreakBefore w:val="0"/>
        <w:widowControl/>
        <w:kinsoku/>
        <w:wordWrap/>
        <w:overflowPunct/>
        <w:topLinePunct w:val="0"/>
        <w:autoSpaceDE/>
        <w:autoSpaceDN/>
        <w:bidi w:val="0"/>
        <w:adjustRightInd/>
        <w:snapToGrid w:val="0"/>
        <w:spacing w:line="540" w:lineRule="exact"/>
        <w:ind w:left="0" w:leftChars="0"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（三）在区委领导下组织开展巡察工作。</w:t>
      </w:r>
    </w:p>
    <w:p w14:paraId="7A6B5606">
      <w:pPr>
        <w:keepNext w:val="0"/>
        <w:keepLines w:val="0"/>
        <w:pageBreakBefore w:val="0"/>
        <w:widowControl/>
        <w:kinsoku/>
        <w:wordWrap/>
        <w:overflowPunct/>
        <w:topLinePunct w:val="0"/>
        <w:autoSpaceDE/>
        <w:autoSpaceDN/>
        <w:bidi w:val="0"/>
        <w:adjustRightInd/>
        <w:snapToGrid w:val="0"/>
        <w:spacing w:line="540" w:lineRule="exact"/>
        <w:ind w:left="0" w:leftChars="0"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（四）负责全区监察工作。</w:t>
      </w:r>
    </w:p>
    <w:p w14:paraId="68157B3C">
      <w:pPr>
        <w:keepNext w:val="0"/>
        <w:keepLines w:val="0"/>
        <w:pageBreakBefore w:val="0"/>
        <w:widowControl/>
        <w:kinsoku/>
        <w:wordWrap/>
        <w:overflowPunct/>
        <w:topLinePunct w:val="0"/>
        <w:autoSpaceDE/>
        <w:autoSpaceDN/>
        <w:bidi w:val="0"/>
        <w:adjustRightInd/>
        <w:snapToGrid w:val="0"/>
        <w:spacing w:line="540" w:lineRule="exact"/>
        <w:ind w:left="0" w:leftChars="0"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（五）依照法律规定履行监督、调查、处置职责。</w:t>
      </w:r>
    </w:p>
    <w:p w14:paraId="2B7E4F5D">
      <w:pPr>
        <w:keepNext w:val="0"/>
        <w:keepLines w:val="0"/>
        <w:pageBreakBefore w:val="0"/>
        <w:widowControl/>
        <w:kinsoku/>
        <w:wordWrap/>
        <w:overflowPunct/>
        <w:topLinePunct w:val="0"/>
        <w:autoSpaceDE/>
        <w:autoSpaceDN/>
        <w:bidi w:val="0"/>
        <w:adjustRightInd/>
        <w:snapToGrid w:val="0"/>
        <w:spacing w:line="540" w:lineRule="exact"/>
        <w:ind w:left="0" w:leftChars="0" w:firstLine="512" w:firstLineChars="16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（六）负责组织协调全区全面从严治党、党风廉政建设和反腐败宣传教育工作情况。</w:t>
      </w:r>
    </w:p>
    <w:p w14:paraId="051DDAA2">
      <w:pPr>
        <w:keepNext w:val="0"/>
        <w:keepLines w:val="0"/>
        <w:pageBreakBefore w:val="0"/>
        <w:widowControl/>
        <w:kinsoku/>
        <w:wordWrap/>
        <w:overflowPunct/>
        <w:topLinePunct w:val="0"/>
        <w:autoSpaceDE/>
        <w:autoSpaceDN/>
        <w:bidi w:val="0"/>
        <w:adjustRightInd/>
        <w:snapToGrid w:val="0"/>
        <w:spacing w:line="540" w:lineRule="exact"/>
        <w:ind w:left="0" w:leftChars="0" w:firstLine="480" w:firstLineChars="15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（七）负责综合分析全区全面从严治党、党风廉政建设和反腐败宣传教育工作情况。</w:t>
      </w:r>
    </w:p>
    <w:p w14:paraId="364B660C">
      <w:pPr>
        <w:keepNext w:val="0"/>
        <w:keepLines w:val="0"/>
        <w:pageBreakBefore w:val="0"/>
        <w:widowControl/>
        <w:kinsoku/>
        <w:wordWrap/>
        <w:overflowPunct/>
        <w:topLinePunct w:val="0"/>
        <w:autoSpaceDE/>
        <w:autoSpaceDN/>
        <w:bidi w:val="0"/>
        <w:adjustRightInd/>
        <w:snapToGrid w:val="0"/>
        <w:spacing w:line="540" w:lineRule="exact"/>
        <w:ind w:left="0" w:leftChars="0" w:firstLine="480" w:firstLineChars="15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（八）负责协调落实市纪委市监委交办的反腐败国际交流、合作等方面事宜，加强对全区反腐败国际追逃追赃和防逃工作的组织协调。</w:t>
      </w:r>
    </w:p>
    <w:p w14:paraId="3BDE9285">
      <w:pPr>
        <w:pStyle w:val="6"/>
        <w:keepNext w:val="0"/>
        <w:keepLines w:val="0"/>
        <w:pageBreakBefore w:val="0"/>
        <w:kinsoku/>
        <w:wordWrap/>
        <w:overflowPunct/>
        <w:topLinePunct w:val="0"/>
        <w:autoSpaceDE/>
        <w:autoSpaceDN/>
        <w:bidi w:val="0"/>
        <w:adjustRightInd/>
        <w:snapToGrid w:val="0"/>
        <w:spacing w:before="0" w:beforeAutospacing="0" w:after="0" w:afterAutospacing="0" w:line="540" w:lineRule="exact"/>
        <w:ind w:left="0" w:leftChars="0" w:firstLine="640" w:firstLineChars="200"/>
        <w:textAlignment w:val="baseline"/>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（九）根据干部管理权限，负责全区纪检监察系统领导班子建设、干部队伍建设和组织建设的综合规划、政策研究、制度建设和业务指导；组织和指导全区纪检监察系统干部的教育培训工作等。</w:t>
      </w:r>
    </w:p>
    <w:p w14:paraId="064D969B">
      <w:pPr>
        <w:keepNext w:val="0"/>
        <w:keepLines w:val="0"/>
        <w:pageBreakBefore w:val="0"/>
        <w:widowControl/>
        <w:kinsoku/>
        <w:wordWrap/>
        <w:overflowPunct/>
        <w:topLinePunct w:val="0"/>
        <w:autoSpaceDE/>
        <w:autoSpaceDN/>
        <w:bidi w:val="0"/>
        <w:adjustRightInd/>
        <w:snapToGrid w:val="0"/>
        <w:spacing w:line="540" w:lineRule="exact"/>
        <w:ind w:left="0" w:leftChars="0" w:firstLine="480" w:firstLineChars="150"/>
        <w:rPr>
          <w:rFonts w:hint="eastAsia"/>
          <w:lang w:val="en-US" w:eastAsia="zh-CN"/>
        </w:rPr>
      </w:pPr>
      <w:r>
        <w:rPr>
          <w:rFonts w:hint="eastAsia" w:ascii="方正仿宋_GBK" w:hAnsi="方正仿宋_GBK" w:eastAsia="方正仿宋_GBK" w:cs="方正仿宋_GBK"/>
          <w:kern w:val="0"/>
          <w:sz w:val="32"/>
          <w:szCs w:val="32"/>
          <w:lang w:val="en-US" w:eastAsia="zh-CN" w:bidi="ar-SA"/>
        </w:rPr>
        <w:t>（十）承办市纪委市监委和区委交办的其他任务。</w:t>
      </w:r>
    </w:p>
    <w:p w14:paraId="61198038">
      <w:pPr>
        <w:keepNext w:val="0"/>
        <w:keepLines w:val="0"/>
        <w:pageBreakBefore w:val="0"/>
        <w:kinsoku/>
        <w:wordWrap/>
        <w:overflowPunct/>
        <w:topLinePunct w:val="0"/>
        <w:autoSpaceDE w:val="0"/>
        <w:autoSpaceDN w:val="0"/>
        <w:bidi w:val="0"/>
        <w:adjustRightInd w:val="0"/>
        <w:snapToGrid w:val="0"/>
        <w:spacing w:line="540" w:lineRule="exact"/>
        <w:ind w:left="0" w:leftChars="0" w:firstLine="8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14:paraId="3A8B2D50">
      <w:pPr>
        <w:pStyle w:val="11"/>
        <w:keepNext w:val="0"/>
        <w:keepLines w:val="0"/>
        <w:pageBreakBefore w:val="0"/>
        <w:widowControl/>
        <w:kinsoku/>
        <w:wordWrap/>
        <w:overflowPunct/>
        <w:topLinePunct w:val="0"/>
        <w:autoSpaceDE/>
        <w:autoSpaceDN/>
        <w:bidi w:val="0"/>
        <w:adjustRightInd/>
        <w:snapToGrid w:val="0"/>
        <w:spacing w:line="540" w:lineRule="exact"/>
        <w:ind w:left="0" w:leftChars="0"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14:paraId="66401BC4">
      <w:pPr>
        <w:pStyle w:val="11"/>
        <w:keepNext w:val="0"/>
        <w:keepLines w:val="0"/>
        <w:pageBreakBefore w:val="0"/>
        <w:widowControl/>
        <w:kinsoku/>
        <w:wordWrap/>
        <w:overflowPunct/>
        <w:topLinePunct w:val="0"/>
        <w:autoSpaceDE/>
        <w:autoSpaceDN/>
        <w:bidi w:val="0"/>
        <w:adjustRightInd/>
        <w:snapToGrid w:val="0"/>
        <w:spacing w:line="540" w:lineRule="exact"/>
        <w:ind w:left="150" w:leftChars="0" w:hanging="150" w:hangingChars="47"/>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2023年区纪委监委全年基本支出为1682.85万元，其中：工资福利支</w:t>
      </w:r>
    </w:p>
    <w:p w14:paraId="0B252E28">
      <w:pPr>
        <w:pStyle w:val="11"/>
        <w:keepNext w:val="0"/>
        <w:keepLines w:val="0"/>
        <w:pageBreakBefore w:val="0"/>
        <w:widowControl/>
        <w:kinsoku/>
        <w:wordWrap/>
        <w:overflowPunct/>
        <w:topLinePunct w:val="0"/>
        <w:autoSpaceDE/>
        <w:autoSpaceDN/>
        <w:bidi w:val="0"/>
        <w:adjustRightInd/>
        <w:snapToGrid w:val="0"/>
        <w:spacing w:line="540" w:lineRule="exact"/>
        <w:ind w:left="0" w:leftChars="0" w:firstLine="0" w:firstLineChars="0"/>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出1112.75万元，商品和服务支出565.98万元，对个人和家庭的补助支出4.12万元。资金使用全部通过财政国库集中支付，接受财政的审核和监督。</w:t>
      </w:r>
    </w:p>
    <w:p w14:paraId="5362FB42">
      <w:pPr>
        <w:pStyle w:val="11"/>
        <w:keepNext w:val="0"/>
        <w:keepLines w:val="0"/>
        <w:pageBreakBefore w:val="0"/>
        <w:widowControl/>
        <w:numPr>
          <w:ilvl w:val="0"/>
          <w:numId w:val="0"/>
        </w:numPr>
        <w:kinsoku/>
        <w:wordWrap/>
        <w:overflowPunct/>
        <w:topLinePunct w:val="0"/>
        <w:autoSpaceDE/>
        <w:autoSpaceDN/>
        <w:bidi w:val="0"/>
        <w:adjustRightInd/>
        <w:snapToGrid w:val="0"/>
        <w:spacing w:line="540" w:lineRule="exact"/>
        <w:ind w:left="0" w:leftChars="0" w:right="0" w:rightChars="0"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eastAsia="zh-CN"/>
        </w:rPr>
        <w:t>）项目支出情况</w:t>
      </w:r>
    </w:p>
    <w:p w14:paraId="2E646B5E">
      <w:pPr>
        <w:pStyle w:val="11"/>
        <w:keepNext w:val="0"/>
        <w:keepLines w:val="0"/>
        <w:pageBreakBefore w:val="0"/>
        <w:widowControl/>
        <w:kinsoku/>
        <w:wordWrap/>
        <w:overflowPunct/>
        <w:topLinePunct w:val="0"/>
        <w:autoSpaceDE/>
        <w:autoSpaceDN/>
        <w:bidi w:val="0"/>
        <w:adjustRightInd/>
        <w:snapToGrid w:val="0"/>
        <w:spacing w:line="540" w:lineRule="exact"/>
        <w:ind w:left="0" w:leftChars="0"/>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项目支出33万。</w:t>
      </w:r>
    </w:p>
    <w:p w14:paraId="54946D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firstLine="640"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三、部门整体支出绩效情况</w:t>
      </w:r>
    </w:p>
    <w:p w14:paraId="68BD78C4">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楷体_GBK" w:cs="Times New Roman"/>
          <w:b w:val="0"/>
          <w:bCs w:val="0"/>
          <w:color w:val="auto"/>
          <w:sz w:val="32"/>
          <w:szCs w:val="32"/>
          <w:lang w:eastAsia="zh-CN"/>
        </w:rPr>
        <w:t>一是</w:t>
      </w:r>
      <w:r>
        <w:rPr>
          <w:rFonts w:hint="default" w:ascii="Times New Roman" w:hAnsi="Times New Roman" w:eastAsia="方正楷体_GBK" w:cs="Times New Roman"/>
          <w:b w:val="0"/>
          <w:bCs w:val="0"/>
          <w:color w:val="auto"/>
          <w:sz w:val="32"/>
          <w:szCs w:val="32"/>
        </w:rPr>
        <w:t>强化理论武装</w:t>
      </w:r>
      <w:r>
        <w:rPr>
          <w:rFonts w:hint="eastAsia"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rPr>
        <w:t>政治忠诚进一步筑牢</w:t>
      </w:r>
      <w:r>
        <w:rPr>
          <w:rFonts w:hint="eastAsia"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持续深化党的二十大精神学习贯彻，区纪委常委会组织12次集中学习，班子成员带头深入基层宣讲、带头讲主题党课。将学习教育贯穿于主题教育和教育整顿始终，常委会坚持“第一议题”制度，跟进学习习近平总书记重要讲话和指示批示精神，自觉用党的创新理论统领纪检监察一切工作</w:t>
      </w:r>
      <w:r>
        <w:rPr>
          <w:rFonts w:hint="eastAsia" w:ascii="Times New Roman" w:hAnsi="Times New Roman" w:eastAsia="方正仿宋_GBK" w:cs="Times New Roman"/>
          <w:color w:val="auto"/>
          <w:sz w:val="32"/>
          <w:szCs w:val="32"/>
          <w:lang w:eastAsia="zh-CN"/>
        </w:rPr>
        <w:t>。</w:t>
      </w:r>
    </w:p>
    <w:p w14:paraId="4DBCD37E">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楷体_GBK" w:cs="Times New Roman"/>
          <w:b w:val="0"/>
          <w:bCs w:val="0"/>
          <w:color w:val="auto"/>
          <w:sz w:val="32"/>
          <w:szCs w:val="32"/>
          <w:lang w:eastAsia="zh-CN"/>
        </w:rPr>
        <w:t>二是</w:t>
      </w:r>
      <w:r>
        <w:rPr>
          <w:rFonts w:hint="default" w:ascii="Times New Roman" w:hAnsi="Times New Roman" w:eastAsia="方正楷体_GBK" w:cs="Times New Roman"/>
          <w:b w:val="0"/>
          <w:bCs w:val="0"/>
          <w:color w:val="auto"/>
          <w:sz w:val="32"/>
          <w:szCs w:val="32"/>
          <w:lang w:eastAsia="zh-CN"/>
        </w:rPr>
        <w:t>践行“两个维护”，政治监督坚决有力</w:t>
      </w:r>
      <w:r>
        <w:rPr>
          <w:rFonts w:hint="eastAsia"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对习近平总书记作出重要批示的乡村振兴、粮食安全、供销系统等问题，闻令而动、严肃惩处，查办严控区种植水稻、供销领域案件各</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起，问责9人，推动坚决整改。持续开展“三湘护农”“洞庭清波”等专项行动，起底问题线索78条，立案15件52人，追回涉案资金600余万元。持续推进违规举债虚假化债及融投资领域、PPP项目清查整治专项监督，督促公共财政支出、项目监管、国有资产管理、救灾资金和物资管理部门查找漏洞，完善监管机制，以高质效监督促进高质量发展。协助区委扎实开展易鹏飞案以案促改和“镜鉴”以案明纪以案促改专项活动，开展领导干部利用职权或影响力为亲友牟利专项整治，推动持续净化政治生态。</w:t>
      </w:r>
    </w:p>
    <w:p w14:paraId="5EBCD124">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楷体_GBK" w:cs="Times New Roman"/>
          <w:b w:val="0"/>
          <w:bCs w:val="0"/>
          <w:color w:val="auto"/>
          <w:sz w:val="32"/>
          <w:szCs w:val="32"/>
          <w:lang w:eastAsia="zh-CN"/>
        </w:rPr>
        <w:t>三是</w:t>
      </w:r>
      <w:r>
        <w:rPr>
          <w:rFonts w:hint="default" w:ascii="Times New Roman" w:hAnsi="Times New Roman" w:eastAsia="方正楷体_GBK" w:cs="Times New Roman"/>
          <w:b w:val="0"/>
          <w:bCs w:val="0"/>
          <w:color w:val="auto"/>
          <w:sz w:val="32"/>
          <w:szCs w:val="32"/>
          <w:lang w:eastAsia="zh-CN"/>
        </w:rPr>
        <w:t>一体推进“三不腐”，政治生态持续优化</w:t>
      </w:r>
      <w:r>
        <w:rPr>
          <w:rFonts w:hint="eastAsia"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2023年，全区各级纪检监察机关共处置问题线索313件，立案130件，处分102人，组织处理168人，留置10人，挽回经济损失</w:t>
      </w:r>
      <w:r>
        <w:rPr>
          <w:rFonts w:hint="default" w:ascii="Times New Roman" w:hAnsi="Times New Roman" w:eastAsia="方正仿宋_GBK" w:cs="Times New Roman"/>
          <w:color w:val="auto"/>
          <w:sz w:val="32"/>
          <w:szCs w:val="32"/>
          <w:lang w:val="en-US" w:eastAsia="zh-CN"/>
        </w:rPr>
        <w:t>8000余</w:t>
      </w:r>
      <w:r>
        <w:rPr>
          <w:rFonts w:hint="default" w:ascii="Times New Roman" w:hAnsi="Times New Roman" w:eastAsia="方正仿宋_GBK" w:cs="Times New Roman"/>
          <w:color w:val="auto"/>
          <w:sz w:val="32"/>
          <w:szCs w:val="32"/>
        </w:rPr>
        <w:t>万元，其中查处“一把手” 8人。坚持“惩前毖后、治病救人”，准确把握政策界限，突出抓早抓小，批评教育帮助和处理306人，其中第一、二种形态处理275人，占89.8%，使监督更有力度、精度和温度。坚持把查办案件与整改问题、促进治理协同推进。下发纪检监察建议书13份，督促人力资源与社会保障、农业农村、自然资源等行业部门完善监管制度，形成“用制度管权、按制度办事、靠制度管人”的有效机制，以一案之查处规范一域之治理效果显现。区委书记带头讲专题廉政党课，召开领导干部警示教育大会，组织开展“家庭助廉、团团圆圆”活动，实现干部任前廉政谈话全覆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廉政教育走进党校各类主题培训班，在区内医院等单位开设清廉讲座和“医疗领域反腐”专项行动，党员、干部廉洁意识不断增强。分级、分类、分系统一体推进“清廉渌口”建设，杨得志故居（渌口博物馆）等4个单位被评为市级廉洁文化示范基地</w:t>
      </w:r>
      <w:r>
        <w:rPr>
          <w:rFonts w:hint="default" w:ascii="Times New Roman" w:hAnsi="Times New Roman" w:eastAsia="方正仿宋_GBK" w:cs="Times New Roman"/>
          <w:color w:val="auto"/>
          <w:sz w:val="32"/>
          <w:szCs w:val="32"/>
          <w:lang w:eastAsia="zh-CN"/>
        </w:rPr>
        <w:t>（点）</w:t>
      </w:r>
      <w:r>
        <w:rPr>
          <w:rFonts w:hint="default" w:ascii="Times New Roman" w:hAnsi="Times New Roman" w:eastAsia="方正仿宋_GBK" w:cs="Times New Roman"/>
          <w:color w:val="auto"/>
          <w:sz w:val="32"/>
          <w:szCs w:val="32"/>
        </w:rPr>
        <w:t>，挂牌了9个区级廉洁文化示范点。</w:t>
      </w:r>
    </w:p>
    <w:p w14:paraId="6CD9E0C5">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楷体_GBK" w:cs="Times New Roman"/>
          <w:b w:val="0"/>
          <w:bCs w:val="0"/>
          <w:color w:val="auto"/>
          <w:sz w:val="32"/>
          <w:szCs w:val="32"/>
          <w:lang w:eastAsia="zh-CN"/>
        </w:rPr>
        <w:t>四是</w:t>
      </w:r>
      <w:r>
        <w:rPr>
          <w:rFonts w:hint="default" w:ascii="Times New Roman" w:hAnsi="Times New Roman" w:eastAsia="方正楷体_GBK" w:cs="Times New Roman"/>
          <w:b w:val="0"/>
          <w:bCs w:val="0"/>
          <w:color w:val="auto"/>
          <w:sz w:val="32"/>
          <w:szCs w:val="32"/>
          <w:lang w:eastAsia="zh-CN"/>
        </w:rPr>
        <w:t>正风肃纪纠治顽疾，清风正气更加充盈</w:t>
      </w:r>
      <w:r>
        <w:rPr>
          <w:rFonts w:hint="eastAsia"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严查享乐主义、奢靡之风背后的利益交换、请托办事等问题，中秋、春节等重要节日期间，对存在违规收送月饼、烟酒等问题单位进行重点敲打和警告。紧盯违规公款吃喝、违规发放津补贴、收送红包礼品礼金等作风顽疾，开展明察暗访64次。</w:t>
      </w:r>
      <w:r>
        <w:rPr>
          <w:rFonts w:hint="default" w:ascii="Times New Roman" w:hAnsi="Times New Roman" w:eastAsia="方正仿宋_GBK" w:cs="Times New Roman"/>
          <w:color w:val="auto"/>
          <w:sz w:val="32"/>
          <w:szCs w:val="32"/>
          <w:lang w:eastAsia="zh-CN"/>
        </w:rPr>
        <w:t>扎实开展“互联网</w:t>
      </w:r>
      <w:r>
        <w:rPr>
          <w:rFonts w:hint="default" w:ascii="Times New Roman" w:hAnsi="Times New Roman" w:eastAsia="方正仿宋_GBK" w:cs="Times New Roman"/>
          <w:color w:val="auto"/>
          <w:sz w:val="32"/>
          <w:szCs w:val="32"/>
          <w:lang w:val="en-US" w:eastAsia="zh-CN"/>
        </w:rPr>
        <w:t>+监督</w:t>
      </w:r>
      <w:r>
        <w:rPr>
          <w:rFonts w:hint="default" w:ascii="Times New Roman" w:hAnsi="Times New Roman" w:eastAsia="方正仿宋_GBK" w:cs="Times New Roman"/>
          <w:color w:val="auto"/>
          <w:sz w:val="32"/>
          <w:szCs w:val="32"/>
          <w:lang w:eastAsia="zh-CN"/>
        </w:rPr>
        <w:t>”平台公务用餐子系统试点工作，整治公款吃喝问题，</w:t>
      </w:r>
      <w:r>
        <w:rPr>
          <w:rFonts w:hint="default" w:ascii="Times New Roman" w:hAnsi="Times New Roman" w:eastAsia="方正仿宋_GBK" w:cs="Times New Roman"/>
          <w:bCs/>
          <w:color w:val="auto"/>
          <w:sz w:val="32"/>
          <w:szCs w:val="32"/>
        </w:rPr>
        <w:t>公务用餐费用同比下降8.7%。</w:t>
      </w:r>
      <w:r>
        <w:rPr>
          <w:rFonts w:hint="default" w:ascii="Times New Roman" w:hAnsi="Times New Roman" w:eastAsia="方正仿宋_GBK" w:cs="Times New Roman"/>
          <w:color w:val="auto"/>
          <w:sz w:val="32"/>
          <w:szCs w:val="32"/>
        </w:rPr>
        <w:t>全年查处违反中央八项规定精神问题21起</w:t>
      </w:r>
      <w:r>
        <w:rPr>
          <w:rFonts w:hint="default" w:ascii="Times New Roman" w:hAnsi="Times New Roman" w:eastAsia="方正仿宋_GBK" w:cs="Times New Roman"/>
          <w:color w:val="auto"/>
          <w:sz w:val="32"/>
          <w:szCs w:val="32"/>
          <w:lang w:val="zh-CN"/>
        </w:rPr>
        <w:t>，立案</w:t>
      </w:r>
      <w:r>
        <w:rPr>
          <w:rFonts w:hint="default" w:ascii="Times New Roman" w:hAnsi="Times New Roman" w:eastAsia="方正仿宋_GBK" w:cs="Times New Roman"/>
          <w:color w:val="auto"/>
          <w:sz w:val="32"/>
          <w:szCs w:val="32"/>
        </w:rPr>
        <w:t>45件；查处形式主义、官僚主义问题13起，立案31件。扎实开展“两带头五整治”纠风防腐专项行动，</w:t>
      </w:r>
      <w:r>
        <w:rPr>
          <w:rFonts w:hint="default" w:ascii="Times New Roman" w:hAnsi="Times New Roman" w:eastAsia="方正仿宋_GBK" w:cs="Times New Roman"/>
          <w:color w:val="auto"/>
          <w:sz w:val="32"/>
          <w:szCs w:val="32"/>
          <w:lang w:val="zh-CN"/>
        </w:rPr>
        <w:t>立案</w:t>
      </w:r>
      <w:r>
        <w:rPr>
          <w:rFonts w:hint="default" w:ascii="Times New Roman" w:hAnsi="Times New Roman" w:eastAsia="方正仿宋_GBK" w:cs="Times New Roman"/>
          <w:color w:val="auto"/>
          <w:sz w:val="32"/>
          <w:szCs w:val="32"/>
        </w:rPr>
        <w:t>19件，处理处分27人。严把“党风廉政意见回复”关口，重点关注违反中央八项规定精神和廉洁纪律问题，并作为评先评优、选用干部的重要依据，出具暂缓和否定意见23人次。正在协助区委制定《关于从严贯彻落实中央八项规定精神的“五个一律”措施》，下决心将严的基调、严的措施、严的氛围长期坚持。</w:t>
      </w:r>
    </w:p>
    <w:p w14:paraId="0E6A2412">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楷体_GBK" w:cs="Times New Roman"/>
          <w:b w:val="0"/>
          <w:bCs w:val="0"/>
          <w:color w:val="auto"/>
          <w:sz w:val="32"/>
          <w:szCs w:val="32"/>
          <w:lang w:eastAsia="zh-CN"/>
        </w:rPr>
        <w:t>五是</w:t>
      </w:r>
      <w:r>
        <w:rPr>
          <w:rFonts w:hint="default" w:ascii="Times New Roman" w:hAnsi="Times New Roman" w:eastAsia="方正楷体_GBK" w:cs="Times New Roman"/>
          <w:b w:val="0"/>
          <w:bCs w:val="0"/>
          <w:color w:val="auto"/>
          <w:sz w:val="32"/>
          <w:szCs w:val="32"/>
          <w:lang w:eastAsia="zh-CN"/>
        </w:rPr>
        <w:t>下沉精准监督，群众利益有力维护</w:t>
      </w:r>
      <w:r>
        <w:rPr>
          <w:rFonts w:hint="eastAsia"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扎实开展乡村振兴领域、惠民惠农补贴资金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、农村集体“三资”专项行动，处理处分25人次，追回涉案资金192万余元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整合小微权力“监督一点通”平台，以监督与服务微信群为载体，推进党务、村务、财务在群内定期“晒单”，主动接受群众监督。分类创建</w:t>
      </w:r>
      <w:r>
        <w:rPr>
          <w:rFonts w:hint="default" w:ascii="Times New Roman" w:hAnsi="Times New Roman" w:eastAsia="方正仿宋_GBK" w:cs="Times New Roman"/>
          <w:color w:val="auto"/>
          <w:sz w:val="32"/>
          <w:szCs w:val="32"/>
          <w:lang w:eastAsia="zh-CN"/>
        </w:rPr>
        <w:t>“幸福株洲”</w:t>
      </w:r>
      <w:r>
        <w:rPr>
          <w:rFonts w:hint="default" w:ascii="Times New Roman" w:hAnsi="Times New Roman" w:eastAsia="方正仿宋_GBK" w:cs="Times New Roman"/>
          <w:color w:val="auto"/>
          <w:sz w:val="32"/>
          <w:szCs w:val="32"/>
        </w:rPr>
        <w:t>“制造名城”监督与服务微信群，分别解决群众和企业反映问题诉求3085件、412件。扎实开展“作风建设年”活动，对镇村居民代表联系群众、村庄清洁行动、农村改厕、污水处理、违规建房、打牌赌博等问题开展暗访督查，督促整改13类问题，群众满意度不断提升。</w:t>
      </w:r>
    </w:p>
    <w:p w14:paraId="063919D1">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eastAsia" w:ascii="Times New Roman" w:hAnsi="Times New Roman" w:eastAsia="方正楷体_GBK" w:cs="Times New Roman"/>
          <w:b w:val="0"/>
          <w:bCs w:val="0"/>
          <w:color w:val="auto"/>
          <w:sz w:val="32"/>
          <w:szCs w:val="32"/>
          <w:lang w:eastAsia="zh-CN"/>
        </w:rPr>
      </w:pPr>
      <w:r>
        <w:rPr>
          <w:rFonts w:hint="eastAsia" w:ascii="Times New Roman" w:hAnsi="Times New Roman" w:eastAsia="方正楷体_GBK" w:cs="Times New Roman"/>
          <w:b w:val="0"/>
          <w:bCs w:val="0"/>
          <w:color w:val="auto"/>
          <w:sz w:val="32"/>
          <w:szCs w:val="32"/>
          <w:lang w:eastAsia="zh-CN"/>
        </w:rPr>
        <w:t>六是</w:t>
      </w:r>
      <w:r>
        <w:rPr>
          <w:rFonts w:hint="default" w:ascii="Times New Roman" w:hAnsi="Times New Roman" w:eastAsia="方正楷体_GBK" w:cs="Times New Roman"/>
          <w:b w:val="0"/>
          <w:bCs w:val="0"/>
          <w:color w:val="auto"/>
          <w:sz w:val="32"/>
          <w:szCs w:val="32"/>
          <w:lang w:eastAsia="zh-CN"/>
        </w:rPr>
        <w:t>深化政治巡察，利剑作用得到彰显</w:t>
      </w:r>
      <w:r>
        <w:rPr>
          <w:rFonts w:hint="eastAsia"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完成了二届区委第四、第五、第六轮常规巡察，青龙湾拆迁安置房问题专项巡察和违规占用耕地及设施农业用地管理不规范问题机动式巡察，综合运用提级巡察，破解基层熟人社会监督难问题，向被巡察党组织反馈问题429个。优先办理巡察移交问题线索，党纪政务处分10人，组织处理10人，收缴和清退违纪资金63万余元</w:t>
      </w:r>
      <w:r>
        <w:rPr>
          <w:rFonts w:hint="eastAsia" w:ascii="Times New Roman" w:hAnsi="Times New Roman" w:eastAsia="方正楷体_GBK" w:cs="Times New Roman"/>
          <w:b w:val="0"/>
          <w:bCs w:val="0"/>
          <w:color w:val="auto"/>
          <w:sz w:val="32"/>
          <w:szCs w:val="32"/>
          <w:lang w:eastAsia="zh-CN"/>
        </w:rPr>
        <w:t>。</w:t>
      </w:r>
    </w:p>
    <w:p w14:paraId="0B65FF77">
      <w:pPr>
        <w:keepNext w:val="0"/>
        <w:keepLines w:val="0"/>
        <w:pageBreakBefore w:val="0"/>
        <w:kinsoku/>
        <w:wordWrap/>
        <w:overflowPunct/>
        <w:topLinePunct w:val="0"/>
        <w:autoSpaceDE/>
        <w:autoSpaceDN/>
        <w:bidi w:val="0"/>
        <w:adjustRightInd/>
        <w:snapToGrid w:val="0"/>
        <w:spacing w:line="540" w:lineRule="exact"/>
        <w:ind w:left="0" w:leftChars="0" w:firstLine="640"/>
        <w:jc w:val="left"/>
        <w:textAlignment w:val="auto"/>
        <w:rPr>
          <w:rFonts w:hint="default" w:ascii="方正仿宋_GBK" w:hAnsi="方正仿宋_GBK" w:eastAsia="方正仿宋_GBK" w:cs="方正仿宋_GBK"/>
          <w:color w:val="000000"/>
          <w:sz w:val="32"/>
          <w:szCs w:val="32"/>
          <w:lang w:val="en-US" w:eastAsia="zh-CN"/>
        </w:rPr>
      </w:pPr>
      <w:r>
        <w:rPr>
          <w:rFonts w:hint="eastAsia" w:ascii="Times New Roman" w:hAnsi="Times New Roman" w:eastAsia="方正楷体_GBK" w:cs="Times New Roman"/>
          <w:b w:val="0"/>
          <w:bCs w:val="0"/>
          <w:color w:val="auto"/>
          <w:sz w:val="32"/>
          <w:szCs w:val="32"/>
          <w:lang w:eastAsia="zh-CN"/>
        </w:rPr>
        <w:t>七是</w:t>
      </w:r>
      <w:r>
        <w:rPr>
          <w:rFonts w:hint="default" w:ascii="Times New Roman" w:hAnsi="Times New Roman" w:eastAsia="方正楷体_GBK" w:cs="Times New Roman"/>
          <w:b w:val="0"/>
          <w:bCs w:val="0"/>
          <w:color w:val="auto"/>
          <w:sz w:val="32"/>
          <w:szCs w:val="32"/>
        </w:rPr>
        <w:t>聚焦全面过硬，自身建设不断加强</w:t>
      </w:r>
      <w:r>
        <w:rPr>
          <w:rFonts w:hint="eastAsia"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以最鲜明的态度、最有力的措施、最果断的行动纯洁思想、纯洁组织，深入开展自查自纠，动真碰硬检视问题，全面起底问题线索，坚决清除害群之马，刀刃向己处理处分15人，调离3人。扎实开展违规加入社会网络群组、规范涉案财物管理等专项整治，对纪检监察干部网络行为十条禁令、“12条负面清单”执行情况常态化开展监督检查。</w:t>
      </w:r>
    </w:p>
    <w:p w14:paraId="5EAC28E3">
      <w:pPr>
        <w:pStyle w:val="11"/>
        <w:keepNext w:val="0"/>
        <w:keepLines w:val="0"/>
        <w:pageBreakBefore w:val="0"/>
        <w:widowControl/>
        <w:kinsoku/>
        <w:wordWrap/>
        <w:overflowPunct/>
        <w:topLinePunct w:val="0"/>
        <w:autoSpaceDE/>
        <w:autoSpaceDN/>
        <w:bidi w:val="0"/>
        <w:adjustRightInd/>
        <w:snapToGrid w:val="0"/>
        <w:spacing w:line="540" w:lineRule="exact"/>
        <w:ind w:left="638" w:leftChars="304" w:firstLine="166" w:firstLineChars="52"/>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14:paraId="70733E7F">
      <w:pPr>
        <w:keepNext w:val="0"/>
        <w:keepLines w:val="0"/>
        <w:pageBreakBefore w:val="0"/>
        <w:kinsoku/>
        <w:wordWrap/>
        <w:overflowPunct/>
        <w:topLinePunct w:val="0"/>
        <w:autoSpaceDE/>
        <w:autoSpaceDN/>
        <w:bidi w:val="0"/>
        <w:adjustRightInd/>
        <w:snapToGrid w:val="0"/>
        <w:spacing w:line="540"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1.绩效管理的整体性上还有差距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管理体系</w:t>
      </w:r>
      <w:r>
        <w:rPr>
          <w:rFonts w:hint="eastAsia" w:ascii="Times New Roman" w:hAnsi="Times New Roman" w:eastAsia="方正仿宋_GBK" w:cs="Times New Roman"/>
          <w:color w:val="auto"/>
          <w:sz w:val="32"/>
          <w:szCs w:val="32"/>
          <w:lang w:eastAsia="zh-CN"/>
        </w:rPr>
        <w:t>还</w:t>
      </w:r>
      <w:r>
        <w:rPr>
          <w:rFonts w:hint="default" w:ascii="Times New Roman" w:hAnsi="Times New Roman" w:eastAsia="方正仿宋_GBK" w:cs="Times New Roman"/>
          <w:color w:val="auto"/>
          <w:sz w:val="32"/>
          <w:szCs w:val="32"/>
        </w:rPr>
        <w:t>需进一步健全</w:t>
      </w:r>
    </w:p>
    <w:p w14:paraId="47E86B21">
      <w:pPr>
        <w:keepNext w:val="0"/>
        <w:keepLines w:val="0"/>
        <w:pageBreakBefore w:val="0"/>
        <w:kinsoku/>
        <w:wordWrap/>
        <w:overflowPunct/>
        <w:topLinePunct w:val="0"/>
        <w:autoSpaceDE/>
        <w:autoSpaceDN/>
        <w:bidi w:val="0"/>
        <w:adjustRightInd/>
        <w:snapToGrid w:val="0"/>
        <w:spacing w:line="540" w:lineRule="exact"/>
        <w:ind w:left="0" w:leftChars="0" w:firstLine="64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2.绩效目标设定的科学性、</w:t>
      </w:r>
      <w:r>
        <w:rPr>
          <w:rFonts w:hint="eastAsia" w:ascii="Times New Roman" w:hAnsi="Times New Roman" w:eastAsia="方正仿宋_GBK" w:cs="Times New Roman"/>
          <w:color w:val="auto"/>
          <w:sz w:val="32"/>
          <w:szCs w:val="32"/>
          <w:lang w:eastAsia="zh-CN"/>
        </w:rPr>
        <w:t>系统</w:t>
      </w:r>
      <w:r>
        <w:rPr>
          <w:rFonts w:hint="default" w:ascii="Times New Roman" w:hAnsi="Times New Roman" w:eastAsia="方正仿宋_GBK" w:cs="Times New Roman"/>
          <w:color w:val="auto"/>
          <w:sz w:val="32"/>
          <w:szCs w:val="32"/>
        </w:rPr>
        <w:t>性</w:t>
      </w:r>
      <w:r>
        <w:rPr>
          <w:rFonts w:hint="eastAsia" w:ascii="Times New Roman" w:hAnsi="Times New Roman" w:eastAsia="方正仿宋_GBK" w:cs="Times New Roman"/>
          <w:color w:val="auto"/>
          <w:sz w:val="32"/>
          <w:szCs w:val="32"/>
          <w:lang w:eastAsia="zh-CN"/>
        </w:rPr>
        <w:t>还</w:t>
      </w:r>
      <w:r>
        <w:rPr>
          <w:rFonts w:hint="default" w:ascii="Times New Roman" w:hAnsi="Times New Roman" w:eastAsia="方正仿宋_GBK" w:cs="Times New Roman"/>
          <w:color w:val="auto"/>
          <w:sz w:val="32"/>
          <w:szCs w:val="32"/>
        </w:rPr>
        <w:t>有待加强</w:t>
      </w:r>
    </w:p>
    <w:p w14:paraId="44E9C851">
      <w:pPr>
        <w:pStyle w:val="11"/>
        <w:keepNext w:val="0"/>
        <w:keepLines w:val="0"/>
        <w:pageBreakBefore w:val="0"/>
        <w:widowControl/>
        <w:numPr>
          <w:ilvl w:val="0"/>
          <w:numId w:val="0"/>
        </w:numPr>
        <w:kinsoku/>
        <w:wordWrap/>
        <w:overflowPunct/>
        <w:topLinePunct w:val="0"/>
        <w:autoSpaceDE/>
        <w:autoSpaceDN/>
        <w:bidi w:val="0"/>
        <w:adjustRightInd/>
        <w:snapToGrid w:val="0"/>
        <w:spacing w:line="540" w:lineRule="exact"/>
        <w:ind w:leftChars="0" w:right="0" w:rightChars="0"/>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五、</w:t>
      </w:r>
      <w:r>
        <w:rPr>
          <w:rFonts w:hint="default" w:ascii="Times New Roman" w:hAnsi="Times New Roman" w:eastAsia="黑体" w:cs="Times New Roman"/>
          <w:sz w:val="32"/>
          <w:szCs w:val="32"/>
          <w:highlight w:val="none"/>
          <w:lang w:val="en-US" w:eastAsia="zh-CN"/>
        </w:rPr>
        <w:t>下一步改进措施</w:t>
      </w:r>
    </w:p>
    <w:p w14:paraId="16563F75">
      <w:pPr>
        <w:keepNext w:val="0"/>
        <w:keepLines w:val="0"/>
        <w:pageBreakBefore w:val="0"/>
        <w:kinsoku/>
        <w:wordWrap/>
        <w:overflowPunct/>
        <w:topLinePunct w:val="0"/>
        <w:autoSpaceDE/>
        <w:autoSpaceDN/>
        <w:bidi w:val="0"/>
        <w:adjustRightInd/>
        <w:snapToGrid w:val="0"/>
        <w:spacing w:line="54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进一步规范绩效评价管理工作，加强项目开展的进度追踪，确保项目绩效目标的完成。</w:t>
      </w:r>
    </w:p>
    <w:p w14:paraId="3AED1E1C">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14:paraId="6CD75768">
      <w:pPr>
        <w:pStyle w:val="9"/>
        <w:keepNext w:val="0"/>
        <w:keepLines w:val="0"/>
        <w:pageBreakBefore w:val="0"/>
        <w:numPr>
          <w:ilvl w:val="0"/>
          <w:numId w:val="0"/>
        </w:numPr>
        <w:kinsoku/>
        <w:wordWrap/>
        <w:overflowPunct/>
        <w:topLinePunct w:val="0"/>
        <w:autoSpaceDE/>
        <w:autoSpaceDN/>
        <w:bidi w:val="0"/>
        <w:adjustRightInd/>
        <w:snapToGrid w:val="0"/>
        <w:spacing w:line="540" w:lineRule="exact"/>
        <w:ind w:left="0" w:leftChars="0" w:firstLine="640" w:firstLineChars="200"/>
        <w:rPr>
          <w:rFonts w:hint="default" w:ascii="Times New Roman" w:hAnsi="Times New Roman" w:eastAsia="黑体" w:cs="Times New Roman"/>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SA"/>
        </w:rPr>
        <w:t>按财政要求做好公开等相关工作。</w:t>
      </w:r>
    </w:p>
    <w:p w14:paraId="6138E123">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3A3739B9">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附件3             </w:t>
      </w:r>
    </w:p>
    <w:p w14:paraId="2393C03A">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方正小标宋简体" w:cs="Times New Roman"/>
          <w:kern w:val="0"/>
          <w:sz w:val="44"/>
          <w:szCs w:val="44"/>
          <w:lang w:val="en-US" w:eastAsia="zh-CN" w:bidi="ar"/>
        </w:rPr>
        <w:t>项目支出绩效自评表</w:t>
      </w:r>
    </w:p>
    <w:p w14:paraId="07F4A79C">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135"/>
        <w:gridCol w:w="1209"/>
        <w:gridCol w:w="1059"/>
        <w:gridCol w:w="672"/>
        <w:gridCol w:w="1029"/>
        <w:gridCol w:w="1492"/>
      </w:tblGrid>
      <w:tr w14:paraId="496C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161AAE">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7B371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乡镇纪委工作经费</w:t>
            </w:r>
            <w:r>
              <w:rPr>
                <w:rFonts w:hint="default" w:ascii="Times New Roman" w:hAnsi="Times New Roman" w:eastAsia="仿宋_GB2312" w:cs="Times New Roman"/>
                <w:kern w:val="0"/>
                <w:sz w:val="21"/>
                <w:szCs w:val="21"/>
                <w:lang w:val="en-US" w:eastAsia="zh-CN" w:bidi="ar"/>
              </w:rPr>
              <w:t>　</w:t>
            </w:r>
          </w:p>
        </w:tc>
      </w:tr>
      <w:tr w14:paraId="62BF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EDBE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51E0B9">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渌口区纪委监委</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5E21A6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F3E88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渌口区纪委监委</w:t>
            </w:r>
          </w:p>
        </w:tc>
      </w:tr>
      <w:tr w14:paraId="4519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2D5BB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B8D35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AA87FA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08D6D94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2BA1992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5F9C617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5639FA6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505F265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B4931C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0E52D30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55CC4B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198E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0D0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EAA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A71073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0E9CF96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5C24D9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22985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5CBA0B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CCB2D7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89</w:t>
            </w:r>
          </w:p>
        </w:tc>
      </w:tr>
      <w:tr w14:paraId="52C5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852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6147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08AE06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CB97E70">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16</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10E0E1F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57AAB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035D305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AB2B6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14:paraId="5336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945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251E3">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594AF8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2C9B0DD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50FA79E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7D2BBA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59C8AE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CE7EBD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154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FF9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65AB4">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860244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240BAE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57A5C5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BDBD14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291015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655091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72F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42AB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025D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800E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7A00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6ED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75CA7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按照省市纪委、区委的工作要求，指导乡镇纪委</w:t>
            </w:r>
            <w:r>
              <w:rPr>
                <w:rFonts w:hint="default" w:ascii="Times New Roman" w:hAnsi="Times New Roman" w:eastAsia="仿宋_GB2312" w:cs="Times New Roman"/>
                <w:kern w:val="0"/>
                <w:sz w:val="21"/>
                <w:szCs w:val="21"/>
                <w:lang w:val="en-US" w:eastAsia="zh-CN" w:bidi="ar"/>
              </w:rPr>
              <w:t>坚持不懈把全面从严治党</w:t>
            </w:r>
            <w:r>
              <w:rPr>
                <w:rFonts w:hint="eastAsia" w:ascii="Times New Roman" w:hAnsi="Times New Roman" w:eastAsia="仿宋_GB2312" w:cs="Times New Roman"/>
                <w:kern w:val="0"/>
                <w:sz w:val="21"/>
                <w:szCs w:val="21"/>
                <w:lang w:val="en-US" w:eastAsia="zh-CN" w:bidi="ar"/>
              </w:rPr>
              <w:t>向纵深推进</w:t>
            </w:r>
            <w:r>
              <w:rPr>
                <w:rFonts w:hint="default" w:ascii="Times New Roman" w:hAnsi="Times New Roman" w:eastAsia="仿宋_GB2312" w:cs="Times New Roman"/>
                <w:kern w:val="0"/>
                <w:sz w:val="21"/>
                <w:szCs w:val="21"/>
                <w:lang w:val="en-US" w:eastAsia="zh-CN" w:bidi="ar"/>
              </w:rPr>
              <w:t>，充分发挥监督保障执行</w:t>
            </w:r>
            <w:r>
              <w:rPr>
                <w:rFonts w:hint="eastAsia" w:ascii="Times New Roman" w:hAnsi="Times New Roman" w:eastAsia="仿宋_GB2312" w:cs="Times New Roman"/>
                <w:kern w:val="0"/>
                <w:sz w:val="21"/>
                <w:szCs w:val="21"/>
                <w:lang w:val="en-US" w:eastAsia="zh-CN" w:bidi="ar"/>
              </w:rPr>
              <w:t>,让监督在基层生根落地。</w:t>
            </w:r>
            <w:r>
              <w:rPr>
                <w:rFonts w:hint="default" w:ascii="Times New Roman" w:hAnsi="Times New Roman" w:eastAsia="仿宋_GB2312" w:cs="Times New Roman"/>
                <w:kern w:val="0"/>
                <w:sz w:val="21"/>
                <w:szCs w:val="21"/>
                <w:lang w:val="en-US" w:eastAsia="zh-CN" w:bidi="ar"/>
              </w:rPr>
              <w:t>　　</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D7CC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区纪委监委指导各镇纪委聚焦主责主业，积极开展粮食生产、耕地“非农化”“非粮化”等重点工作</w:t>
            </w:r>
            <w:r>
              <w:rPr>
                <w:rFonts w:hint="default" w:ascii="Times New Roman" w:hAnsi="Times New Roman" w:eastAsia="仿宋_GB2312" w:cs="Times New Roman"/>
                <w:kern w:val="0"/>
                <w:sz w:val="21"/>
                <w:szCs w:val="21"/>
                <w:lang w:val="en-US" w:eastAsia="zh-CN" w:bidi="ar"/>
              </w:rPr>
              <w:t>专项监督，</w:t>
            </w:r>
            <w:r>
              <w:rPr>
                <w:rFonts w:hint="eastAsia" w:ascii="Times New Roman" w:hAnsi="Times New Roman" w:eastAsia="仿宋_GB2312" w:cs="Times New Roman"/>
                <w:kern w:val="0"/>
                <w:sz w:val="21"/>
                <w:szCs w:val="21"/>
                <w:lang w:val="en-US" w:eastAsia="zh-CN" w:bidi="ar"/>
              </w:rPr>
              <w:t>加强</w:t>
            </w:r>
            <w:r>
              <w:rPr>
                <w:rFonts w:hint="default" w:ascii="Times New Roman" w:hAnsi="Times New Roman" w:eastAsia="仿宋_GB2312" w:cs="Times New Roman"/>
                <w:kern w:val="0"/>
                <w:sz w:val="21"/>
                <w:szCs w:val="21"/>
                <w:lang w:val="en-US" w:eastAsia="zh-CN" w:bidi="ar"/>
              </w:rPr>
              <w:t>微信群管理</w:t>
            </w:r>
            <w:r>
              <w:rPr>
                <w:rFonts w:hint="eastAsia" w:ascii="Times New Roman" w:hAnsi="Times New Roman" w:eastAsia="仿宋_GB2312" w:cs="Times New Roman"/>
                <w:kern w:val="0"/>
                <w:sz w:val="21"/>
                <w:szCs w:val="21"/>
                <w:lang w:val="en-US" w:eastAsia="zh-CN" w:bidi="ar"/>
              </w:rPr>
              <w:t>，不断推动各项监督向基层延伸，</w:t>
            </w:r>
            <w:r>
              <w:rPr>
                <w:rFonts w:hint="default" w:ascii="Times New Roman" w:hAnsi="Times New Roman" w:eastAsia="仿宋_GB2312" w:cs="Times New Roman"/>
                <w:kern w:val="0"/>
                <w:sz w:val="21"/>
                <w:szCs w:val="21"/>
                <w:lang w:val="en-US" w:eastAsia="zh-CN" w:bidi="ar"/>
              </w:rPr>
              <w:t>党风廉政建设及反腐败有序开展</w:t>
            </w:r>
            <w:r>
              <w:rPr>
                <w:rFonts w:hint="eastAsia" w:ascii="Times New Roman" w:hAnsi="Times New Roman" w:eastAsia="仿宋_GB2312" w:cs="Times New Roman"/>
                <w:kern w:val="0"/>
                <w:sz w:val="21"/>
                <w:szCs w:val="21"/>
                <w:lang w:val="en-US" w:eastAsia="zh-CN" w:bidi="ar"/>
              </w:rPr>
              <w:t>。</w:t>
            </w:r>
          </w:p>
        </w:tc>
      </w:tr>
      <w:tr w14:paraId="2EF7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0D760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35BBA8D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79E0A3B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6CE4A0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4DAA30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8E62D2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D8587B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52CC74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60EAEE1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BF5A3A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363B1BF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FA380A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564BAEF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E92E48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297F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3029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1735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385536C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86BAD8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2A070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办理案件数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AF54A0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highlight w:val="none"/>
                <w:lang w:val="en-US"/>
                <w14:textFill>
                  <w14:solidFill>
                    <w14:schemeClr w14:val="tx1"/>
                  </w14:solidFill>
                </w14:textFill>
              </w:rPr>
            </w:pPr>
            <w:r>
              <w:rPr>
                <w:rFonts w:hint="default" w:ascii="Times New Roman" w:hAnsi="Times New Roman" w:eastAsia="仿宋_GB2312" w:cs="Times New Roman"/>
                <w:color w:val="000000" w:themeColor="text1"/>
                <w:kern w:val="0"/>
                <w:sz w:val="22"/>
                <w:highlight w:val="none"/>
                <w:lang w:val="en-US" w:eastAsia="zh-CN"/>
                <w14:textFill>
                  <w14:solidFill>
                    <w14:schemeClr w14:val="tx1"/>
                  </w14:solidFill>
                </w14:textFill>
              </w:rPr>
              <w:t>50件</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D3E83E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47</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3FBB9F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highlight w:val="none"/>
                <w:lang w:val="en-US"/>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15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578FF77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highlight w:val="none"/>
                <w:lang w:val="en-US"/>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
                <w14:textFill>
                  <w14:solidFill>
                    <w14:schemeClr w14:val="tx1"/>
                  </w14:solidFill>
                </w14:textFill>
              </w:rPr>
              <w:t>14</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C6835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少数案件2024年结案。</w:t>
            </w:r>
          </w:p>
        </w:tc>
      </w:tr>
      <w:tr w14:paraId="5E58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13F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539C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532DCA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90C02FC">
            <w:pPr>
              <w:keepNext w:val="0"/>
              <w:keepLines w:val="0"/>
              <w:widowControl/>
              <w:suppressLineNumbers w:val="0"/>
              <w:tabs>
                <w:tab w:val="left" w:pos="517"/>
                <w:tab w:val="center" w:pos="749"/>
              </w:tabs>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b w:val="0"/>
                <w:bCs w:val="0"/>
                <w:kern w:val="0"/>
                <w:sz w:val="22"/>
                <w:lang w:eastAsia="zh-CN"/>
              </w:rPr>
              <w:t>案件质量</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2CDF62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Style w:val="13"/>
                <w:rFonts w:hint="default" w:ascii="Times New Roman" w:hAnsi="Times New Roman" w:cs="Times New Roman"/>
                <w:lang w:val="en-US" w:eastAsia="zh-CN" w:bidi="ar"/>
              </w:rPr>
              <w:t>无不合格案件</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6CB6B18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52DDC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63C45C4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CAFAF8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4FA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FAB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A532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A72BC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68B95E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按时办理各类案件</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3CD351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在审批时限内办结</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2540E4D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完成</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B176D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41EBDF2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777D49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A1A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4510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FB1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C3E61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61FFC65">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纪检工作投入</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4AFB3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2"/>
                <w:lang w:val="en-US" w:eastAsia="zh-CN"/>
              </w:rPr>
              <w:t>16</w:t>
            </w:r>
            <w:r>
              <w:rPr>
                <w:rFonts w:hint="default" w:ascii="Times New Roman" w:hAnsi="Times New Roman" w:eastAsia="仿宋_GB2312" w:cs="Times New Roman"/>
                <w:kern w:val="0"/>
                <w:sz w:val="22"/>
                <w:lang w:eastAsia="zh-CN"/>
              </w:rPr>
              <w:t>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62F87A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16万</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68A0A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7B97240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D2AC9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45D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273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56E6A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7E2936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52D773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003E5F1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830CF9C">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优化营商环境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B295841">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rPr>
            </w:pPr>
            <w:r>
              <w:rPr>
                <w:rFonts w:hint="eastAsia" w:ascii="仿宋_GB2312" w:hAnsi="宋体" w:eastAsia="仿宋_GB2312" w:cs="宋体"/>
                <w:kern w:val="0"/>
                <w:sz w:val="22"/>
              </w:rPr>
              <w:t>　</w:t>
            </w:r>
          </w:p>
          <w:p w14:paraId="4272E2E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仿宋_GB2312" w:hAnsi="宋体" w:eastAsia="仿宋_GB2312" w:cs="宋体"/>
                <w:kern w:val="0"/>
                <w:sz w:val="22"/>
                <w:lang w:eastAsia="zh-CN"/>
              </w:rPr>
              <w:t>定性指标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6AB954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A594D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0A4E700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353190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4B7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607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D07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053F0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3D3909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263806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形成反腐高压态势</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4358E88">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rPr>
            </w:pPr>
            <w:r>
              <w:rPr>
                <w:rFonts w:hint="eastAsia" w:ascii="仿宋_GB2312" w:hAnsi="宋体" w:eastAsia="仿宋_GB2312" w:cs="宋体"/>
                <w:kern w:val="0"/>
                <w:sz w:val="22"/>
              </w:rPr>
              <w:t>　</w:t>
            </w:r>
          </w:p>
          <w:p w14:paraId="4D95DC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定性指标</w:t>
            </w:r>
            <w:r>
              <w:rPr>
                <w:rFonts w:hint="eastAsia" w:ascii="仿宋_GB2312" w:hAnsi="宋体" w:eastAsia="仿宋_GB2312" w:cs="宋体"/>
                <w:kern w:val="0"/>
                <w:sz w:val="22"/>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215BD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670BB7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05906B2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3BAB1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FF9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CCB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EE3A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D4085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723221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DE5238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lang w:eastAsia="zh-CN"/>
              </w:rPr>
              <w:t>营造风正气正的社会氛围</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3E7A59B">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2"/>
              </w:rPr>
            </w:pPr>
            <w:r>
              <w:rPr>
                <w:rFonts w:hint="eastAsia" w:ascii="仿宋_GB2312" w:hAnsi="宋体" w:eastAsia="仿宋_GB2312" w:cs="宋体"/>
                <w:kern w:val="0"/>
                <w:sz w:val="22"/>
                <w:lang w:eastAsia="zh-CN"/>
              </w:rPr>
              <w:t>定性指标</w:t>
            </w:r>
            <w:r>
              <w:rPr>
                <w:rFonts w:hint="eastAsia" w:ascii="仿宋_GB2312" w:hAnsi="宋体" w:eastAsia="仿宋_GB2312" w:cs="宋体"/>
                <w:kern w:val="0"/>
                <w:sz w:val="22"/>
              </w:rPr>
              <w:t>　</w:t>
            </w:r>
          </w:p>
          <w:p w14:paraId="6CE547F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仿宋_GB2312" w:hAnsi="宋体" w:eastAsia="仿宋_GB2312" w:cs="宋体"/>
                <w:kern w:val="0"/>
                <w:sz w:val="22"/>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17245A9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8F2EFF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35B7DB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C758EF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AA5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16E7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5C2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EFF35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C0958B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案件的</w:t>
            </w:r>
            <w:r>
              <w:rPr>
                <w:rFonts w:hint="eastAsia" w:ascii="Times New Roman" w:hAnsi="Times New Roman" w:eastAsia="仿宋_GB2312" w:cs="Times New Roman"/>
                <w:kern w:val="0"/>
                <w:szCs w:val="21"/>
                <w:lang w:val="en-US" w:eastAsia="zh-CN"/>
              </w:rPr>
              <w:t>三效果统一</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2010BF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定性指标</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021724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E793AA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1526062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988ACC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ED1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FBA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2D130B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28EE02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7CDA38C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5A4114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5A0144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仿宋_GB2312" w:hAnsi="宋体" w:eastAsia="仿宋_GB2312" w:cs="宋体"/>
                <w:kern w:val="0"/>
                <w:sz w:val="22"/>
              </w:rPr>
              <w:t>　</w:t>
            </w:r>
            <w:r>
              <w:rPr>
                <w:rFonts w:hint="eastAsia" w:ascii="仿宋_GB2312" w:hAnsi="宋体" w:eastAsia="仿宋_GB2312" w:cs="宋体"/>
                <w:kern w:val="0"/>
                <w:sz w:val="22"/>
                <w:lang w:eastAsia="zh-CN"/>
              </w:rPr>
              <w:t>群众满意度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72864C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2"/>
                <w:lang w:val="en-US" w:eastAsia="zh-CN"/>
              </w:rPr>
              <w:t>96%以上</w:t>
            </w:r>
            <w:r>
              <w:rPr>
                <w:rFonts w:hint="eastAsia" w:ascii="仿宋_GB2312" w:hAnsi="宋体" w:eastAsia="仿宋_GB2312" w:cs="宋体"/>
                <w:kern w:val="0"/>
                <w:sz w:val="22"/>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2A084A2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6983A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2AD97C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F542E9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F36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2FAEC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935CB0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90</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1C925E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3D9220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bl>
    <w:p w14:paraId="70C703E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568FD8B">
      <w:pPr>
        <w:keepNext w:val="0"/>
        <w:keepLines w:val="0"/>
        <w:pageBreakBefore w:val="0"/>
        <w:widowControl/>
        <w:suppressLineNumbers w:val="0"/>
        <w:kinsoku/>
        <w:wordWrap/>
        <w:overflowPunct/>
        <w:topLinePunct w:val="0"/>
        <w:bidi w:val="0"/>
        <w:adjustRightInd/>
        <w:snapToGrid/>
        <w:spacing w:before="0" w:beforeAutospacing="0" w:after="0" w:afterAutospacing="0" w:line="540" w:lineRule="exact"/>
        <w:ind w:left="0" w:right="0"/>
        <w:jc w:val="left"/>
        <w:textAlignment w:val="auto"/>
        <w:rPr>
          <w:rFonts w:hint="default" w:ascii="Times New Roman" w:hAnsi="Times New Roman" w:eastAsia="黑体" w:cs="Times New Roman"/>
          <w:kern w:val="2"/>
          <w:sz w:val="32"/>
          <w:szCs w:val="32"/>
          <w:lang w:val="en-US" w:eastAsia="zh-CN" w:bidi="ar"/>
        </w:rPr>
      </w:pPr>
    </w:p>
    <w:p w14:paraId="1EE009CA">
      <w:pPr>
        <w:keepNext w:val="0"/>
        <w:keepLines w:val="0"/>
        <w:pageBreakBefore w:val="0"/>
        <w:widowControl/>
        <w:suppressLineNumbers w:val="0"/>
        <w:kinsoku/>
        <w:wordWrap/>
        <w:overflowPunct/>
        <w:topLinePunct w:val="0"/>
        <w:bidi w:val="0"/>
        <w:adjustRightInd/>
        <w:snapToGrid/>
        <w:spacing w:before="0" w:beforeAutospacing="0" w:after="0" w:afterAutospacing="0" w:line="540" w:lineRule="exact"/>
        <w:ind w:left="0" w:right="0"/>
        <w:jc w:val="left"/>
        <w:textAlignment w:val="auto"/>
        <w:rPr>
          <w:rFonts w:hint="default" w:ascii="Times New Roman" w:hAnsi="Times New Roman" w:eastAsia="方正小标宋简体" w:cs="Times New Roman"/>
          <w:bCs/>
          <w:w w:val="95"/>
          <w:sz w:val="44"/>
          <w:szCs w:val="44"/>
          <w:lang w:eastAsia="zh-CN"/>
        </w:rPr>
      </w:pPr>
      <w:bookmarkStart w:id="0" w:name="_GoBack"/>
      <w:bookmarkEnd w:id="0"/>
      <w:r>
        <w:rPr>
          <w:rFonts w:hint="default" w:ascii="Times New Roman" w:hAnsi="Times New Roman" w:eastAsia="黑体" w:cs="Times New Roman"/>
          <w:kern w:val="2"/>
          <w:sz w:val="32"/>
          <w:szCs w:val="32"/>
          <w:lang w:val="en-US" w:eastAsia="zh-CN" w:bidi="ar"/>
        </w:rPr>
        <w:t>附件4</w:t>
      </w:r>
    </w:p>
    <w:p w14:paraId="7F956481">
      <w:pPr>
        <w:pStyle w:val="5"/>
        <w:keepNext w:val="0"/>
        <w:keepLines w:val="0"/>
        <w:pageBreakBefore w:val="0"/>
        <w:widowControl/>
        <w:kinsoku/>
        <w:wordWrap/>
        <w:overflowPunct/>
        <w:topLinePunct w:val="0"/>
        <w:autoSpaceDE w:val="0"/>
        <w:autoSpaceDN w:val="0"/>
        <w:bidi w:val="0"/>
        <w:adjustRightInd/>
        <w:snapToGrid/>
        <w:spacing w:line="540" w:lineRule="exact"/>
        <w:jc w:val="center"/>
        <w:textAlignment w:val="auto"/>
        <w:rPr>
          <w:rFonts w:hint="default" w:ascii="Times New Roman" w:hAnsi="Times New Roman" w:eastAsia="方正小标宋简体" w:cs="Times New Roman"/>
          <w:bCs/>
          <w:w w:val="95"/>
          <w:sz w:val="44"/>
          <w:szCs w:val="44"/>
          <w:lang w:eastAsia="zh-CN"/>
        </w:rPr>
      </w:pPr>
    </w:p>
    <w:p w14:paraId="790B6802">
      <w:pPr>
        <w:pStyle w:val="5"/>
        <w:keepNext w:val="0"/>
        <w:keepLines w:val="0"/>
        <w:pageBreakBefore w:val="0"/>
        <w:widowControl/>
        <w:kinsoku/>
        <w:wordWrap/>
        <w:overflowPunct/>
        <w:topLinePunct w:val="0"/>
        <w:autoSpaceDE w:val="0"/>
        <w:autoSpaceDN w:val="0"/>
        <w:bidi w:val="0"/>
        <w:adjustRightInd/>
        <w:snapToGrid/>
        <w:spacing w:line="540" w:lineRule="exact"/>
        <w:jc w:val="center"/>
        <w:textAlignment w:val="auto"/>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14:paraId="0761C357">
      <w:pPr>
        <w:pStyle w:val="11"/>
        <w:keepNext w:val="0"/>
        <w:keepLines w:val="0"/>
        <w:pageBreakBefore w:val="0"/>
        <w:widowControl/>
        <w:kinsoku/>
        <w:wordWrap/>
        <w:overflowPunct/>
        <w:topLinePunct w:val="0"/>
        <w:bidi w:val="0"/>
        <w:adjustRightInd/>
        <w:snapToGrid/>
        <w:spacing w:line="540" w:lineRule="exact"/>
        <w:ind w:left="0" w:firstLine="0"/>
        <w:textAlignment w:val="auto"/>
        <w:rPr>
          <w:rFonts w:hint="default" w:ascii="Times New Roman" w:hAnsi="Times New Roman" w:eastAsia="仿宋" w:cs="Times New Roman"/>
          <w:bCs/>
          <w:sz w:val="32"/>
          <w:szCs w:val="32"/>
          <w:lang w:val="en-US"/>
        </w:rPr>
      </w:pPr>
    </w:p>
    <w:p w14:paraId="601D455B">
      <w:pPr>
        <w:pStyle w:val="11"/>
        <w:keepNext w:val="0"/>
        <w:keepLines w:val="0"/>
        <w:pageBreakBefore w:val="0"/>
        <w:widowControl/>
        <w:kinsoku/>
        <w:wordWrap/>
        <w:overflowPunct/>
        <w:topLinePunct w:val="0"/>
        <w:bidi w:val="0"/>
        <w:adjustRightInd/>
        <w:snapToGrid/>
        <w:spacing w:line="540" w:lineRule="exact"/>
        <w:textAlignment w:val="auto"/>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38A58F25">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结合区委中心工作，围绕纪委相关工作要求</w:t>
      </w:r>
      <w:r>
        <w:rPr>
          <w:rFonts w:hint="default" w:ascii="Times New Roman" w:hAnsi="Times New Roman" w:eastAsia="方正仿宋_GBK" w:cs="Times New Roman"/>
          <w:color w:val="000000"/>
          <w:kern w:val="2"/>
          <w:sz w:val="32"/>
          <w:szCs w:val="32"/>
          <w:lang w:val="en-US" w:eastAsia="zh-CN" w:bidi="ar-SA"/>
        </w:rPr>
        <w:t>，对8个乡镇纪委工作开展了多轮督查检查，乡镇纪委做到了专人专岗，聚焦主责主业，积极开展粮食生产、</w:t>
      </w:r>
      <w:r>
        <w:rPr>
          <w:rFonts w:hint="default" w:ascii="Times New Roman" w:hAnsi="Times New Roman" w:eastAsia="方正仿宋_GBK" w:cs="Times New Roman"/>
          <w:sz w:val="32"/>
          <w:szCs w:val="32"/>
        </w:rPr>
        <w:t>耕地“非农化”“非粮化”等重点工作</w:t>
      </w:r>
      <w:r>
        <w:rPr>
          <w:rFonts w:hint="default" w:ascii="Times New Roman" w:hAnsi="Times New Roman" w:eastAsia="方正仿宋_GBK" w:cs="Times New Roman"/>
          <w:color w:val="000000"/>
          <w:kern w:val="2"/>
          <w:sz w:val="32"/>
          <w:szCs w:val="32"/>
          <w:lang w:val="en-US" w:eastAsia="zh-CN" w:bidi="ar-SA"/>
        </w:rPr>
        <w:t>专项监督，加强微信群管理，不断推动各项监督向基层延伸，党风廉政建设及反腐败斗争工作有序开展。</w:t>
      </w:r>
    </w:p>
    <w:p w14:paraId="2A230984">
      <w:pPr>
        <w:pStyle w:val="11"/>
        <w:keepNext w:val="0"/>
        <w:keepLines w:val="0"/>
        <w:pageBreakBefore w:val="0"/>
        <w:widowControl/>
        <w:kinsoku/>
        <w:wordWrap/>
        <w:overflowPunct/>
        <w:topLinePunct w:val="0"/>
        <w:bidi w:val="0"/>
        <w:adjustRightInd/>
        <w:snapToGrid/>
        <w:spacing w:line="540" w:lineRule="exact"/>
        <w:ind w:left="0" w:leftChars="0" w:firstLine="640" w:firstLineChars="200"/>
        <w:textAlignment w:val="auto"/>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565AFAFD">
      <w:pPr>
        <w:pStyle w:val="11"/>
        <w:keepNext w:val="0"/>
        <w:keepLines w:val="0"/>
        <w:pageBreakBefore w:val="0"/>
        <w:widowControl/>
        <w:kinsoku/>
        <w:wordWrap/>
        <w:overflowPunct/>
        <w:topLinePunct w:val="0"/>
        <w:bidi w:val="0"/>
        <w:adjustRightInd/>
        <w:snapToGrid/>
        <w:spacing w:line="540" w:lineRule="exact"/>
        <w:ind w:left="0" w:leftChars="0" w:firstLine="608" w:firstLineChars="200"/>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190F4CED">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1.项目资金到位情况分析。将乡镇纪委工作经费纳入财政预算，确保乡镇纪委工作经费有预算，更好推进纪检相关工作。</w:t>
      </w:r>
    </w:p>
    <w:p w14:paraId="08921C20">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2.项目资金执行情况分析。严格执行部门预算，合理使用</w:t>
      </w:r>
    </w:p>
    <w:p w14:paraId="61AE2BA1">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项目资金，资金使用全部通过财政国库集中支付，接受财政的审核和监督。</w:t>
      </w:r>
    </w:p>
    <w:p w14:paraId="6062954A">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3.项目资金管理情况分析。一是抓好厉行节约源头控制，严格执行部门预算，提高了资金的使用效率。二是规范支付流程。严格执行相关财务管理制度，事前预算，事中精算，事后决算，费用支付过程中，严格程序和审批手续，确保资金使用规范合理。</w:t>
      </w:r>
    </w:p>
    <w:p w14:paraId="456A1586">
      <w:pPr>
        <w:pStyle w:val="5"/>
        <w:keepNext w:val="0"/>
        <w:keepLines w:val="0"/>
        <w:pageBreakBefore w:val="0"/>
        <w:widowControl/>
        <w:kinsoku/>
        <w:wordWrap/>
        <w:overflowPunct/>
        <w:topLinePunct w:val="0"/>
        <w:bidi w:val="0"/>
        <w:adjustRightInd/>
        <w:snapToGrid/>
        <w:spacing w:line="540" w:lineRule="exact"/>
        <w:ind w:firstLine="608" w:firstLineChars="200"/>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28A4233B">
      <w:pPr>
        <w:pStyle w:val="5"/>
        <w:keepNext w:val="0"/>
        <w:keepLines w:val="0"/>
        <w:pageBreakBefore w:val="0"/>
        <w:widowControl/>
        <w:kinsoku/>
        <w:wordWrap/>
        <w:overflowPunct/>
        <w:topLinePunct w:val="0"/>
        <w:bidi w:val="0"/>
        <w:adjustRightInd/>
        <w:snapToGrid/>
        <w:spacing w:before="0" w:beforeAutospacing="0" w:after="0" w:afterAutospacing="0" w:line="540" w:lineRule="exact"/>
        <w:ind w:right="1290"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2023年，8个乡镇共处置问题线索96条，查办案件47个。认真做好信访举报工作，</w:t>
      </w:r>
      <w:r>
        <w:rPr>
          <w:rFonts w:hint="default" w:ascii="Times New Roman" w:hAnsi="Times New Roman" w:eastAsia="方正仿宋_GBK" w:cs="Times New Roman"/>
          <w:color w:val="auto"/>
          <w:sz w:val="32"/>
          <w:szCs w:val="32"/>
        </w:rPr>
        <w:t>分类创建</w:t>
      </w:r>
      <w:r>
        <w:rPr>
          <w:rFonts w:hint="default" w:ascii="Times New Roman" w:hAnsi="Times New Roman" w:eastAsia="方正仿宋_GBK" w:cs="Times New Roman"/>
          <w:color w:val="auto"/>
          <w:sz w:val="32"/>
          <w:szCs w:val="32"/>
          <w:lang w:eastAsia="zh-CN"/>
        </w:rPr>
        <w:t>“幸福株洲”</w:t>
      </w:r>
      <w:r>
        <w:rPr>
          <w:rFonts w:hint="default" w:ascii="Times New Roman" w:hAnsi="Times New Roman" w:eastAsia="方正仿宋_GBK" w:cs="Times New Roman"/>
          <w:color w:val="auto"/>
          <w:sz w:val="32"/>
          <w:szCs w:val="32"/>
        </w:rPr>
        <w:t>“制造名城”监督与服务微信群，分别解决群众和企业反映问题诉求3085件、412件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000000"/>
          <w:kern w:val="2"/>
          <w:sz w:val="32"/>
          <w:szCs w:val="32"/>
          <w:lang w:val="en-US" w:eastAsia="zh-CN" w:bidi="ar-SA"/>
        </w:rPr>
        <w:t>群众对纪检监察工作的认可度越来越高，在案件查处的过程中，增加了群众的获得感。</w:t>
      </w:r>
    </w:p>
    <w:p w14:paraId="6212DB0B">
      <w:pPr>
        <w:pStyle w:val="11"/>
        <w:keepNext w:val="0"/>
        <w:keepLines w:val="0"/>
        <w:pageBreakBefore w:val="0"/>
        <w:widowControl/>
        <w:numPr>
          <w:ilvl w:val="0"/>
          <w:numId w:val="0"/>
        </w:numPr>
        <w:kinsoku/>
        <w:wordWrap/>
        <w:overflowPunct/>
        <w:topLinePunct w:val="0"/>
        <w:bidi w:val="0"/>
        <w:adjustRightInd/>
        <w:snapToGrid/>
        <w:spacing w:line="540" w:lineRule="exact"/>
        <w:ind w:right="0" w:righ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三、偏离绩效目标的原因和下一步改进措施</w:t>
      </w:r>
    </w:p>
    <w:p w14:paraId="55F31F4F">
      <w:pPr>
        <w:pStyle w:val="11"/>
        <w:keepNext w:val="0"/>
        <w:keepLines w:val="0"/>
        <w:pageBreakBefore w:val="0"/>
        <w:widowControl/>
        <w:kinsoku/>
        <w:wordWrap/>
        <w:overflowPunct/>
        <w:topLinePunct w:val="0"/>
        <w:bidi w:val="0"/>
        <w:adjustRightInd/>
        <w:snapToGrid/>
        <w:spacing w:line="540" w:lineRule="exact"/>
        <w:ind w:lef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全年结案案数47件，未完成案件办理50件的年度目标，主要是部分案件未能在2023年结案，区纪委监委将加强对乡镇纪委工作的指导，工作做到早谋划，早布局</w:t>
      </w:r>
      <w:r>
        <w:rPr>
          <w:rFonts w:hint="eastAsia" w:ascii="Times New Roman" w:hAnsi="Times New Roman" w:eastAsia="方正仿宋_GBK" w:cs="Times New Roman"/>
          <w:color w:val="000000"/>
          <w:kern w:val="2"/>
          <w:sz w:val="32"/>
          <w:szCs w:val="32"/>
          <w:lang w:val="en-US" w:eastAsia="zh-CN" w:bidi="ar-SA"/>
        </w:rPr>
        <w:t>，切实抓好绩效目标的完成。</w:t>
      </w:r>
    </w:p>
    <w:p w14:paraId="722A215D">
      <w:pPr>
        <w:pStyle w:val="11"/>
        <w:keepNext w:val="0"/>
        <w:keepLines w:val="0"/>
        <w:pageBreakBefore w:val="0"/>
        <w:widowControl/>
        <w:kinsoku/>
        <w:wordWrap/>
        <w:overflowPunct/>
        <w:topLinePunct w:val="0"/>
        <w:bidi w:val="0"/>
        <w:adjustRightInd/>
        <w:snapToGrid/>
        <w:spacing w:line="540" w:lineRule="exact"/>
        <w:ind w:left="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p>
    <w:p w14:paraId="71698369">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按财政要求做好公开等相关工作。</w:t>
      </w:r>
    </w:p>
    <w:p w14:paraId="48B5DAF1">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1D6A9B05">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082A08B1">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02A3CF67">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17077C38">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4AC4C244">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7CAD2DA7">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1FA3DFDE">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22B85E90">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5E218555">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06911993">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5A69F2E1">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5141D07B">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5B9D663A">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67A1F0EF">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7129CBB5">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3BD0B44E">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3BADD555">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27053515">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
        </w:rPr>
      </w:pPr>
    </w:p>
    <w:p w14:paraId="5BF2B065">
      <w:pPr>
        <w:pStyle w:val="9"/>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附件3             </w:t>
      </w:r>
    </w:p>
    <w:p w14:paraId="2C02834E">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方正小标宋简体" w:cs="Times New Roman"/>
          <w:kern w:val="0"/>
          <w:sz w:val="44"/>
          <w:szCs w:val="44"/>
          <w:lang w:val="en-US" w:eastAsia="zh-CN" w:bidi="ar"/>
        </w:rPr>
        <w:t>项目支出绩效自评表</w:t>
      </w:r>
    </w:p>
    <w:p w14:paraId="2A28330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69BB4DCA">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5"/>
        <w:gridCol w:w="1134"/>
        <w:gridCol w:w="1332"/>
        <w:gridCol w:w="1455"/>
        <w:gridCol w:w="1206"/>
        <w:gridCol w:w="885"/>
        <w:gridCol w:w="672"/>
        <w:gridCol w:w="844"/>
        <w:gridCol w:w="1486"/>
      </w:tblGrid>
      <w:tr w14:paraId="2FB5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3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E0E93B">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4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63C1F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eastAsia="zh-CN"/>
              </w:rPr>
              <w:t>办案经费</w:t>
            </w:r>
            <w:r>
              <w:rPr>
                <w:rFonts w:hint="default" w:ascii="Times New Roman" w:hAnsi="Times New Roman" w:eastAsia="仿宋_GB2312" w:cs="Times New Roman"/>
                <w:kern w:val="0"/>
                <w:sz w:val="21"/>
                <w:szCs w:val="21"/>
                <w:lang w:val="en-US" w:eastAsia="zh-CN" w:bidi="ar"/>
              </w:rPr>
              <w:t>　</w:t>
            </w:r>
          </w:p>
        </w:tc>
      </w:tr>
      <w:tr w14:paraId="5A75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BF44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440F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 xml:space="preserve">     </w:t>
            </w:r>
            <w:r>
              <w:rPr>
                <w:rFonts w:hint="default" w:ascii="Times New Roman" w:hAnsi="Times New Roman" w:eastAsia="仿宋_GB2312" w:cs="Times New Roman"/>
                <w:kern w:val="0"/>
                <w:sz w:val="21"/>
                <w:szCs w:val="21"/>
                <w:lang w:val="en-US" w:eastAsia="zh-CN" w:bidi="ar"/>
              </w:rPr>
              <w:t>渌口区纪委监委</w:t>
            </w:r>
            <w:r>
              <w:rPr>
                <w:rFonts w:hint="default" w:ascii="Times New Roman" w:hAnsi="Times New Roman" w:eastAsia="仿宋_GB2312" w:cs="Times New Roman"/>
                <w:kern w:val="0"/>
                <w:szCs w:val="21"/>
                <w:lang w:val="en-US" w:eastAsia="zh-CN"/>
              </w:rPr>
              <w:t xml:space="preserve">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C6CC2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67757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渌口区纪委监委</w:t>
            </w:r>
          </w:p>
        </w:tc>
      </w:tr>
      <w:tr w14:paraId="2F44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3307B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1A67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2F331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53A4929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C8D244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2528BA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360FEC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7103344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7AE03A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5D5A4DC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10436CA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1D94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8BA3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7AC35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B50C45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17</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4FA319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17</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41C4591">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17</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13CFFD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4C4627E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3D260A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90</w:t>
            </w:r>
          </w:p>
        </w:tc>
      </w:tr>
      <w:tr w14:paraId="6127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6F27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8A7D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901D4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17</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EECE2F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17</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BD447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17</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F56725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7F29EF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2C54686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698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0A1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59098B">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7A0A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0</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9B7C4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5B663E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579705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3CA4455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32894E2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A68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F6D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AA3654">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6CB4A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0</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E07B6A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2E42C3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962F3D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6485B54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3ECE16C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E63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7A0C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51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CFD83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38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F93F3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0DB2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209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BA9C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val="en-US" w:eastAsia="zh-CN"/>
              </w:rPr>
              <w:t>充分发挥全面从严治党引领保障作用，</w:t>
            </w:r>
            <w:r>
              <w:rPr>
                <w:rFonts w:hint="default" w:ascii="Times New Roman" w:hAnsi="Times New Roman" w:eastAsia="仿宋_GB2312" w:cs="Times New Roman"/>
                <w:kern w:val="0"/>
                <w:sz w:val="22"/>
              </w:rPr>
              <w:t>紧扣党中央、省委、市委、区委重大决策部署</w:t>
            </w:r>
            <w:r>
              <w:rPr>
                <w:rFonts w:hint="default" w:ascii="Times New Roman" w:hAnsi="Times New Roman" w:eastAsia="仿宋_GB2312" w:cs="Times New Roman"/>
                <w:kern w:val="0"/>
                <w:sz w:val="22"/>
                <w:lang w:eastAsia="zh-CN"/>
              </w:rPr>
              <w:t>，</w:t>
            </w:r>
            <w:r>
              <w:rPr>
                <w:rFonts w:hint="default" w:ascii="Times New Roman" w:hAnsi="Times New Roman" w:eastAsia="仿宋_GB2312" w:cs="Times New Roman"/>
                <w:kern w:val="0"/>
                <w:sz w:val="22"/>
              </w:rPr>
              <w:t>强化</w:t>
            </w:r>
            <w:r>
              <w:rPr>
                <w:rFonts w:hint="default" w:ascii="Times New Roman" w:hAnsi="Times New Roman" w:eastAsia="仿宋_GB2312" w:cs="Times New Roman"/>
                <w:kern w:val="0"/>
                <w:sz w:val="22"/>
                <w:lang w:val="en-US" w:eastAsia="zh-CN"/>
              </w:rPr>
              <w:t xml:space="preserve">监督检查，持续释放坚决惩治腐败信号，严查群众身边腐败问题和不正之风，不断推进纪检监察工作向高质量发展。   </w:t>
            </w:r>
            <w:r>
              <w:rPr>
                <w:rFonts w:hint="default" w:ascii="Times New Roman" w:hAnsi="Times New Roman" w:eastAsia="仿宋_GB2312" w:cs="Times New Roman"/>
                <w:kern w:val="0"/>
                <w:sz w:val="21"/>
                <w:szCs w:val="21"/>
                <w:lang w:val="en-US" w:eastAsia="zh-CN" w:bidi="ar"/>
              </w:rPr>
              <w:t>　　</w:t>
            </w:r>
          </w:p>
        </w:tc>
        <w:tc>
          <w:tcPr>
            <w:tcW w:w="38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2D733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2023年，全区各级纪检监察机关牢固树立“查办案件是最有效、最深入的监督”理念，共处置问题线索313件，立案130件，处分102人，组织处理168人，留置10人，挽回经济损失8000余万元。</w:t>
            </w:r>
          </w:p>
        </w:tc>
      </w:tr>
      <w:tr w14:paraId="1A86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2785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176AF9B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3B9F10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381BBF0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757F9B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286EF44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5828A4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C45AAD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41F9EDF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A92BC8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706D6D6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731465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35E7BA4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1E982BC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39DA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959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9A7A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3D9FE2D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531FEE0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数量指标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34AAF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2"/>
                <w:lang w:eastAsia="zh-CN"/>
                <w14:textFill>
                  <w14:solidFill>
                    <w14:schemeClr w14:val="tx1"/>
                  </w14:solidFill>
                </w14:textFill>
              </w:rPr>
              <w:t>办理案件数</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47A353F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2"/>
                <w:lang w:val="en-US" w:eastAsia="zh-CN"/>
                <w14:textFill>
                  <w14:solidFill>
                    <w14:schemeClr w14:val="tx1"/>
                  </w14:solidFill>
                </w14:textFill>
              </w:rPr>
              <w:t>80件</w:t>
            </w:r>
            <w:r>
              <w:rPr>
                <w:rFonts w:hint="default" w:ascii="Times New Roman" w:hAnsi="Times New Roman" w:eastAsia="仿宋_GB2312" w:cs="Times New Roman"/>
                <w:color w:val="000000" w:themeColor="text1"/>
                <w:kern w:val="0"/>
                <w:sz w:val="22"/>
                <w14:textFill>
                  <w14:solidFill>
                    <w14:schemeClr w14:val="tx1"/>
                  </w14:solidFill>
                </w14:textFill>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656F8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130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A8FE3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　10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26E827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　10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63A38A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FF0000"/>
                <w:kern w:val="0"/>
                <w:szCs w:val="21"/>
                <w:lang w:val="en-US"/>
              </w:rPr>
            </w:pPr>
            <w:r>
              <w:rPr>
                <w:rFonts w:hint="default" w:ascii="Times New Roman" w:hAnsi="Times New Roman" w:eastAsia="仿宋_GB2312" w:cs="Times New Roman"/>
                <w:color w:val="FF0000"/>
                <w:kern w:val="0"/>
                <w:sz w:val="21"/>
                <w:szCs w:val="21"/>
                <w:lang w:val="en-US" w:eastAsia="zh-CN" w:bidi="ar"/>
              </w:rPr>
              <w:t>　</w:t>
            </w:r>
          </w:p>
        </w:tc>
      </w:tr>
      <w:tr w14:paraId="49C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68EF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C07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4537ED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7A0F8F6">
            <w:pPr>
              <w:keepNext w:val="0"/>
              <w:keepLines w:val="0"/>
              <w:widowControl/>
              <w:suppressLineNumbers w:val="0"/>
              <w:tabs>
                <w:tab w:val="left" w:pos="517"/>
                <w:tab w:val="center" w:pos="749"/>
              </w:tabs>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方正仿宋_GBK" w:cs="Times New Roman"/>
                <w:b w:val="0"/>
                <w:bCs w:val="0"/>
                <w:kern w:val="0"/>
                <w:sz w:val="22"/>
                <w:lang w:eastAsia="zh-CN"/>
              </w:rPr>
              <w:t>案件质量</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DA9700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Style w:val="13"/>
                <w:rFonts w:hint="default" w:ascii="Times New Roman" w:hAnsi="Times New Roman" w:cs="Times New Roman"/>
                <w:lang w:val="en-US" w:eastAsia="zh-CN" w:bidi="ar"/>
              </w:rPr>
              <w:t>无不合格案件</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F7C81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0</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679F31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2A9D42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062E3F7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28C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C9F2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60DA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0514EBC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CAE243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eastAsia="zh-CN"/>
              </w:rPr>
              <w:t>按时办理各类案件</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0FB3D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在审批时限内办结</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5EA80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完成</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2C5E4B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4E4A650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684E85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1A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EA892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4A72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2C6875F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12E8AE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eastAsia="zh-CN"/>
              </w:rPr>
              <w:t>足额保障办案投入</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13300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2"/>
                <w:lang w:val="en-US" w:eastAsia="zh-CN"/>
              </w:rPr>
              <w:t>17</w:t>
            </w:r>
            <w:r>
              <w:rPr>
                <w:rFonts w:hint="default" w:ascii="Times New Roman" w:hAnsi="Times New Roman" w:eastAsia="仿宋_GB2312" w:cs="Times New Roman"/>
                <w:kern w:val="0"/>
                <w:sz w:val="22"/>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6C0E7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color w:val="000000" w:themeColor="text1"/>
                <w:kern w:val="0"/>
                <w:sz w:val="21"/>
                <w:szCs w:val="21"/>
                <w:lang w:val="en-US" w:eastAsia="zh-CN" w:bidi="ar"/>
                <w14:textFill>
                  <w14:solidFill>
                    <w14:schemeClr w14:val="tx1"/>
                  </w14:solidFill>
                </w14:textFill>
              </w:rPr>
              <w:t>255.6</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万</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725F5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360E967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0D0F2CA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6B7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B65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55EB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06EBAA3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645E3E3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4B12C3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001E509">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eastAsia="zh-CN"/>
              </w:rPr>
              <w:t>挽回经济损失</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1C7A52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val="en-US" w:eastAsia="zh-CN"/>
              </w:rPr>
              <w:t>2000万</w:t>
            </w:r>
            <w:r>
              <w:rPr>
                <w:rFonts w:hint="default" w:ascii="Times New Roman" w:hAnsi="Times New Roman" w:eastAsia="仿宋_GB2312" w:cs="Times New Roman"/>
                <w:kern w:val="0"/>
                <w:sz w:val="22"/>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8BAFA4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8000万</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330CC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3DE22EB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04C178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5AC5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DAE0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12B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29C147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42466DE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B1BD3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eastAsia="zh-CN"/>
              </w:rPr>
              <w:t>形成反腐高压态势</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17C7851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eastAsia="zh-CN"/>
              </w:rPr>
              <w:t>定性指标</w:t>
            </w:r>
            <w:r>
              <w:rPr>
                <w:rFonts w:hint="default" w:ascii="Times New Roman" w:hAnsi="Times New Roman" w:eastAsia="仿宋_GB2312" w:cs="Times New Roman"/>
                <w:kern w:val="0"/>
                <w:sz w:val="22"/>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EA324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174400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091ABF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7F1B14A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417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BB94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3D3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479C0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4930C2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59C8B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eastAsia="zh-CN"/>
              </w:rPr>
              <w:t>营造风正气正的氛围</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63691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2"/>
                <w:lang w:eastAsia="zh-CN"/>
              </w:rPr>
              <w:t>定性指标</w:t>
            </w:r>
            <w:r>
              <w:rPr>
                <w:rFonts w:hint="default" w:ascii="Times New Roman" w:hAnsi="Times New Roman" w:eastAsia="仿宋_GB2312" w:cs="Times New Roman"/>
                <w:kern w:val="0"/>
                <w:sz w:val="22"/>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4F9E34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A10972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7947054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1E38575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B40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BCE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1D67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6A15872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67B72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案件的</w:t>
            </w:r>
            <w:r>
              <w:rPr>
                <w:rFonts w:hint="default" w:ascii="Times New Roman" w:hAnsi="Times New Roman" w:eastAsia="仿宋_GB2312" w:cs="Times New Roman"/>
                <w:kern w:val="0"/>
                <w:szCs w:val="21"/>
                <w:lang w:val="en-US" w:eastAsia="zh-CN"/>
              </w:rPr>
              <w:t>三效果统一</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48451B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eastAsia="zh-CN"/>
              </w:rPr>
              <w:t>定性指标</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3C3CE9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9ACD9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4B5128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48767C0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165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DD7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E5DCA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329222A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01DE85F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179699C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93E56D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2"/>
              </w:rPr>
              <w:t>　</w:t>
            </w:r>
            <w:r>
              <w:rPr>
                <w:rFonts w:hint="default" w:ascii="Times New Roman" w:hAnsi="Times New Roman" w:eastAsia="仿宋_GB2312" w:cs="Times New Roman"/>
                <w:kern w:val="0"/>
                <w:sz w:val="22"/>
                <w:lang w:eastAsia="zh-CN"/>
              </w:rPr>
              <w:t>群众满意度</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0989CC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2"/>
                <w:lang w:val="en-US" w:eastAsia="zh-CN"/>
              </w:rPr>
              <w:t>96%以上</w:t>
            </w:r>
            <w:r>
              <w:rPr>
                <w:rFonts w:hint="default" w:ascii="Times New Roman" w:hAnsi="Times New Roman" w:eastAsia="仿宋_GB2312" w:cs="Times New Roman"/>
                <w:kern w:val="0"/>
                <w:sz w:val="22"/>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64B8A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96%</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4C9D8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48B6644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1AC8334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73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7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707F2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786BFF9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2A27AE2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58B244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bl>
    <w:p w14:paraId="293D81C5">
      <w:pPr>
        <w:keepNext w:val="0"/>
        <w:keepLines w:val="0"/>
        <w:widowControl/>
        <w:suppressLineNumbers w:val="0"/>
        <w:spacing w:before="0" w:beforeAutospacing="0" w:after="0" w:afterAutospacing="0"/>
        <w:ind w:left="0" w:right="0" w:firstLine="210" w:firstLineChars="100"/>
        <w:jc w:val="both"/>
        <w:rPr>
          <w:rFonts w:hint="eastAsia"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 xml:space="preserve">填报人： </w:t>
      </w:r>
      <w:r>
        <w:rPr>
          <w:rFonts w:hint="eastAsia" w:ascii="Times New Roman" w:hAnsi="Times New Roman" w:eastAsia="仿宋_GB2312" w:cs="Times New Roman"/>
          <w:kern w:val="0"/>
          <w:sz w:val="21"/>
          <w:szCs w:val="21"/>
          <w:lang w:val="en-US" w:eastAsia="zh-CN" w:bidi="ar"/>
        </w:rPr>
        <w:t>刘艳</w:t>
      </w:r>
      <w:r>
        <w:rPr>
          <w:rFonts w:hint="default" w:ascii="Times New Roman" w:hAnsi="Times New Roman" w:eastAsia="仿宋_GB2312" w:cs="Times New Roman"/>
          <w:kern w:val="0"/>
          <w:sz w:val="21"/>
          <w:szCs w:val="21"/>
          <w:lang w:val="en-US" w:eastAsia="zh-CN" w:bidi="ar"/>
        </w:rPr>
        <w:t xml:space="preserve">    联系电话：  </w:t>
      </w:r>
      <w:r>
        <w:rPr>
          <w:rFonts w:hint="eastAsia" w:ascii="Times New Roman" w:hAnsi="Times New Roman" w:eastAsia="仿宋_GB2312" w:cs="Times New Roman"/>
          <w:kern w:val="0"/>
          <w:sz w:val="21"/>
          <w:szCs w:val="21"/>
          <w:lang w:val="en-US" w:eastAsia="zh-CN" w:bidi="ar"/>
        </w:rPr>
        <w:t>13762251626</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 xml:space="preserve">2024.4.10    </w:t>
      </w:r>
      <w:r>
        <w:rPr>
          <w:rFonts w:hint="default" w:ascii="Times New Roman" w:hAnsi="Times New Roman" w:eastAsia="仿宋_GB2312" w:cs="Times New Roman"/>
          <w:kern w:val="0"/>
          <w:sz w:val="21"/>
          <w:szCs w:val="21"/>
          <w:lang w:val="en-US" w:eastAsia="zh-CN" w:bidi="ar"/>
        </w:rPr>
        <w:t xml:space="preserve"> 单位负责人签字</w:t>
      </w:r>
      <w:r>
        <w:rPr>
          <w:rFonts w:hint="eastAsia" w:ascii="Times New Roman" w:hAnsi="Times New Roman" w:eastAsia="仿宋_GB2312" w:cs="Times New Roman"/>
          <w:kern w:val="0"/>
          <w:sz w:val="21"/>
          <w:szCs w:val="21"/>
          <w:lang w:val="en-US" w:eastAsia="zh-CN" w:bidi="ar"/>
        </w:rPr>
        <w:t>：</w:t>
      </w:r>
    </w:p>
    <w:p w14:paraId="307CE366">
      <w:pPr>
        <w:pStyle w:val="5"/>
        <w:keepNext w:val="0"/>
        <w:keepLines w:val="0"/>
        <w:pageBreakBefore w:val="0"/>
        <w:widowControl/>
        <w:kinsoku/>
        <w:wordWrap/>
        <w:overflowPunct/>
        <w:topLinePunct w:val="0"/>
        <w:autoSpaceDE w:val="0"/>
        <w:autoSpaceDN w:val="0"/>
        <w:bidi w:val="0"/>
        <w:adjustRightInd/>
        <w:snapToGrid/>
        <w:spacing w:line="540" w:lineRule="exact"/>
        <w:ind w:left="419" w:leftChars="0" w:right="0" w:hanging="419" w:hangingChars="131"/>
        <w:jc w:val="both"/>
        <w:textAlignment w:val="auto"/>
        <w:rPr>
          <w:rFonts w:hint="eastAsia"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附件4</w:t>
      </w:r>
    </w:p>
    <w:p w14:paraId="6176BE4E">
      <w:pPr>
        <w:pStyle w:val="5"/>
        <w:keepNext w:val="0"/>
        <w:keepLines w:val="0"/>
        <w:pageBreakBefore w:val="0"/>
        <w:widowControl/>
        <w:kinsoku/>
        <w:wordWrap/>
        <w:overflowPunct/>
        <w:topLinePunct w:val="0"/>
        <w:autoSpaceDE w:val="0"/>
        <w:autoSpaceDN w:val="0"/>
        <w:bidi w:val="0"/>
        <w:adjustRightInd/>
        <w:snapToGrid/>
        <w:spacing w:line="540" w:lineRule="exact"/>
        <w:ind w:left="0" w:leftChars="0" w:right="0"/>
        <w:jc w:val="center"/>
        <w:textAlignment w:val="auto"/>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14:paraId="1749E554">
      <w:pPr>
        <w:pStyle w:val="11"/>
        <w:keepNext w:val="0"/>
        <w:keepLines w:val="0"/>
        <w:pageBreakBefore w:val="0"/>
        <w:widowControl/>
        <w:kinsoku/>
        <w:wordWrap/>
        <w:overflowPunct/>
        <w:topLinePunct w:val="0"/>
        <w:bidi w:val="0"/>
        <w:adjustRightInd/>
        <w:snapToGrid/>
        <w:spacing w:line="540" w:lineRule="exact"/>
        <w:ind w:left="0" w:leftChars="0" w:right="0" w:firstLine="0"/>
        <w:textAlignment w:val="auto"/>
        <w:rPr>
          <w:rFonts w:hint="default" w:ascii="Times New Roman" w:hAnsi="Times New Roman" w:eastAsia="仿宋" w:cs="Times New Roman"/>
          <w:bCs/>
          <w:sz w:val="32"/>
          <w:szCs w:val="32"/>
          <w:lang w:val="en-US"/>
        </w:rPr>
      </w:pPr>
    </w:p>
    <w:p w14:paraId="620E5188">
      <w:pPr>
        <w:pStyle w:val="11"/>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1606DFC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576" w:firstLineChars="200"/>
        <w:textAlignment w:val="auto"/>
        <w:rPr>
          <w:rFonts w:hint="eastAsia" w:ascii="方正仿宋_GBK" w:hAnsi="方正仿宋_GBK" w:eastAsia="方正仿宋_GBK" w:cs="方正仿宋_GBK"/>
          <w:i w:val="0"/>
          <w:iCs w:val="0"/>
          <w:caps w:val="0"/>
          <w:color w:val="auto"/>
          <w:spacing w:val="0"/>
          <w:kern w:val="2"/>
          <w:sz w:val="32"/>
          <w:szCs w:val="32"/>
          <w:shd w:val="clear" w:fill="FFFFFF"/>
          <w:lang w:val="en-US" w:eastAsia="zh-CN" w:bidi="ar-SA"/>
        </w:rPr>
      </w:pPr>
      <w:r>
        <w:rPr>
          <w:rFonts w:hint="eastAsia" w:ascii="方正仿宋_GBK" w:hAnsi="方正仿宋_GBK" w:eastAsia="方正仿宋_GBK" w:cs="方正仿宋_GBK"/>
          <w:w w:val="90"/>
          <w:sz w:val="32"/>
          <w:szCs w:val="32"/>
          <w:lang w:eastAsia="zh-CN"/>
        </w:rPr>
        <w:t>办案经费主要用于区纪委监委查办各类违纪违法案件。</w:t>
      </w:r>
      <w:r>
        <w:rPr>
          <w:rFonts w:hint="eastAsia" w:ascii="方正仿宋_GBK" w:hAnsi="方正仿宋_GBK" w:eastAsia="方正仿宋_GBK" w:cs="方正仿宋_GBK"/>
          <w:w w:val="90"/>
          <w:sz w:val="32"/>
          <w:szCs w:val="32"/>
          <w:lang w:val="en-US" w:eastAsia="zh-CN"/>
        </w:rPr>
        <w:t>2023年，全区纪检监察机关</w:t>
      </w:r>
      <w:r>
        <w:rPr>
          <w:rFonts w:hint="default" w:ascii="Times New Roman" w:hAnsi="Times New Roman" w:eastAsia="方正仿宋_GBK" w:cs="Times New Roman"/>
          <w:color w:val="auto"/>
          <w:sz w:val="32"/>
          <w:szCs w:val="32"/>
        </w:rPr>
        <w:t>牢固树立“查办案件是最有效、最深入的监督”理念，</w:t>
      </w:r>
      <w:r>
        <w:rPr>
          <w:rFonts w:hint="eastAsia" w:ascii="方正仿宋_GBK" w:hAnsi="方正仿宋_GBK" w:eastAsia="方正仿宋_GBK" w:cs="方正仿宋_GBK"/>
          <w:i w:val="0"/>
          <w:iCs w:val="0"/>
          <w:caps w:val="0"/>
          <w:color w:val="auto"/>
          <w:spacing w:val="0"/>
          <w:kern w:val="2"/>
          <w:sz w:val="32"/>
          <w:szCs w:val="32"/>
          <w:shd w:val="clear" w:fill="FFFFFF"/>
          <w:lang w:val="en-US" w:eastAsia="zh-CN" w:bidi="ar-SA"/>
        </w:rPr>
        <w:t>坚持无禁区、全覆盖、零容忍，</w:t>
      </w:r>
      <w:r>
        <w:rPr>
          <w:rFonts w:hint="eastAsia" w:ascii="方正仿宋_GBK" w:hAnsi="方正仿宋_GBK" w:eastAsia="方正仿宋_GBK" w:cs="方正仿宋_GBK"/>
          <w:sz w:val="32"/>
          <w:szCs w:val="32"/>
          <w:lang w:val="en-US" w:eastAsia="zh-CN"/>
        </w:rPr>
        <w:t>持续释放坚决惩治腐败信号，</w:t>
      </w:r>
      <w:r>
        <w:rPr>
          <w:rFonts w:hint="default" w:ascii="Times New Roman" w:hAnsi="Times New Roman" w:eastAsia="方正仿宋_GBK" w:cs="Times New Roman"/>
          <w:color w:val="auto"/>
          <w:sz w:val="32"/>
          <w:szCs w:val="32"/>
        </w:rPr>
        <w:t>突出重点领域、紧盯重点对象、严查重点问题</w:t>
      </w:r>
      <w:r>
        <w:rPr>
          <w:rFonts w:hint="eastAsia" w:ascii="Times New Roman" w:hAnsi="Times New Roman" w:eastAsia="方正仿宋_GBK" w:cs="Times New Roman"/>
          <w:color w:val="auto"/>
          <w:sz w:val="32"/>
          <w:szCs w:val="32"/>
          <w:lang w:eastAsia="zh-CN"/>
        </w:rPr>
        <w:t>，</w:t>
      </w:r>
      <w:r>
        <w:rPr>
          <w:rFonts w:hint="eastAsia" w:ascii="方正仿宋_GBK" w:hAnsi="方正仿宋_GBK" w:eastAsia="方正仿宋_GBK" w:cs="方正仿宋_GBK"/>
          <w:sz w:val="32"/>
          <w:szCs w:val="32"/>
          <w:lang w:val="en-US" w:eastAsia="zh-CN"/>
        </w:rPr>
        <w:t>重拳惩治腐败问题</w:t>
      </w:r>
      <w:r>
        <w:rPr>
          <w:rFonts w:hint="eastAsia" w:ascii="方正仿宋_GBK" w:hAnsi="方正仿宋_GBK" w:eastAsia="方正仿宋_GBK" w:cs="方正仿宋_GBK"/>
          <w:i w:val="0"/>
          <w:iCs w:val="0"/>
          <w:caps w:val="0"/>
          <w:color w:val="auto"/>
          <w:spacing w:val="0"/>
          <w:kern w:val="2"/>
          <w:sz w:val="32"/>
          <w:szCs w:val="32"/>
          <w:shd w:val="clear" w:fill="FFFFFF"/>
          <w:lang w:val="en-US" w:eastAsia="zh-CN" w:bidi="ar-SA"/>
        </w:rPr>
        <w:t>，一体推进不敢腐、不能腐、不想腐机制建设，通过查办各类案件，不断增强群众获得感。</w:t>
      </w:r>
    </w:p>
    <w:p w14:paraId="36DB85A0">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绩效目标自评完成情况分析</w:t>
      </w:r>
    </w:p>
    <w:p w14:paraId="010CE526">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697CA98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项目资金到位情况分析。</w:t>
      </w:r>
      <w:r>
        <w:rPr>
          <w:rFonts w:hint="eastAsia" w:ascii="方正仿宋_GBK" w:hAnsi="方正仿宋_GBK" w:eastAsia="方正仿宋_GBK" w:cs="方正仿宋_GBK"/>
          <w:sz w:val="32"/>
          <w:szCs w:val="32"/>
          <w:lang w:val="en-US" w:eastAsia="zh-CN"/>
        </w:rPr>
        <w:t>将办案经费纳入部门预算，</w:t>
      </w:r>
    </w:p>
    <w:p w14:paraId="14B09F6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项目资金执行情况分析。</w:t>
      </w:r>
      <w:r>
        <w:rPr>
          <w:rFonts w:hint="eastAsia" w:ascii="方正仿宋_GBK" w:hAnsi="方正仿宋_GBK" w:eastAsia="方正仿宋_GBK" w:cs="方正仿宋_GBK"/>
          <w:sz w:val="32"/>
          <w:szCs w:val="32"/>
          <w:lang w:val="en-US" w:eastAsia="zh-CN"/>
        </w:rPr>
        <w:t>严格执行部门预算，合理使用办案资金，资金使用全部通过财政国库集中支付，接受财政的审核和监督。</w:t>
      </w:r>
    </w:p>
    <w:p w14:paraId="708DA8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项目资金管理情况分析。</w:t>
      </w:r>
      <w:r>
        <w:rPr>
          <w:rFonts w:hint="eastAsia" w:ascii="方正仿宋_GBK" w:hAnsi="方正仿宋_GBK" w:eastAsia="方正仿宋_GBK" w:cs="方正仿宋_GBK"/>
          <w:sz w:val="32"/>
          <w:szCs w:val="32"/>
          <w:lang w:val="en-US" w:eastAsia="zh-CN"/>
        </w:rPr>
        <w:t>一是抓好厉行节约源头控制，严格执行部门预算，提高了资金的使用效率。二是规范支付流程。严格执行相关财务管理制度，事前预算，事中精算，事后决算，费用支付过程中，严格程序和审批手续，确保资金使用规范合理。</w:t>
      </w:r>
    </w:p>
    <w:p w14:paraId="11D11473">
      <w:pPr>
        <w:pStyle w:val="5"/>
        <w:keepNext w:val="0"/>
        <w:keepLines w:val="0"/>
        <w:pageBreakBefore w:val="0"/>
        <w:widowControl/>
        <w:kinsoku/>
        <w:wordWrap/>
        <w:overflowPunct/>
        <w:topLinePunct w:val="0"/>
        <w:autoSpaceDE/>
        <w:autoSpaceDN/>
        <w:bidi w:val="0"/>
        <w:adjustRightInd/>
        <w:snapToGrid/>
        <w:spacing w:line="560" w:lineRule="exact"/>
        <w:ind w:left="0" w:leftChars="0" w:right="0" w:firstLine="608" w:firstLineChars="200"/>
        <w:textAlignment w:val="auto"/>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12C0FB4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全区纪检监察机关</w:t>
      </w:r>
      <w:r>
        <w:rPr>
          <w:rFonts w:hint="default" w:ascii="方正仿宋_GBK" w:hAnsi="方正仿宋_GBK" w:eastAsia="方正仿宋_GBK" w:cs="方正仿宋_GBK"/>
          <w:sz w:val="32"/>
          <w:szCs w:val="32"/>
          <w:lang w:val="en-US" w:eastAsia="zh-CN"/>
        </w:rPr>
        <w:t>牢记监督</w:t>
      </w:r>
      <w:r>
        <w:rPr>
          <w:rFonts w:hint="eastAsia" w:ascii="方正仿宋_GBK" w:hAnsi="方正仿宋_GBK" w:eastAsia="方正仿宋_GBK" w:cs="方正仿宋_GBK"/>
          <w:sz w:val="32"/>
          <w:szCs w:val="32"/>
          <w:lang w:val="en-US" w:eastAsia="zh-CN"/>
        </w:rPr>
        <w:t>执纪</w:t>
      </w:r>
      <w:r>
        <w:rPr>
          <w:rFonts w:hint="default" w:ascii="方正仿宋_GBK" w:hAnsi="方正仿宋_GBK" w:eastAsia="方正仿宋_GBK" w:cs="方正仿宋_GBK"/>
          <w:sz w:val="32"/>
          <w:szCs w:val="32"/>
          <w:lang w:val="en-US" w:eastAsia="zh-CN"/>
        </w:rPr>
        <w:t>问责首要职责，持续释放坚决惩治腐败信号</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不断加强办案工作力度，提升办案质量。2023年，全区各级纪检监察机关共处置问题线索313件，立案130件，处分102人，组织处理168人，留置10人，挽回经济损失8000余万元，</w:t>
      </w:r>
      <w:r>
        <w:rPr>
          <w:rFonts w:hint="eastAsia" w:ascii="方正仿宋_GBK" w:hAnsi="方正仿宋_GBK" w:eastAsia="方正仿宋_GBK" w:cs="方正仿宋_GBK"/>
          <w:sz w:val="32"/>
          <w:szCs w:val="32"/>
          <w:lang w:val="en-US" w:eastAsia="zh-CN"/>
        </w:rPr>
        <w:t>形成了反腐高压态势，持续释放越往后越严的信号。同时</w:t>
      </w:r>
      <w:r>
        <w:rPr>
          <w:rFonts w:hint="default" w:ascii="方正仿宋_GBK" w:hAnsi="方正仿宋_GBK" w:eastAsia="方正仿宋_GBK" w:cs="方正仿宋_GBK"/>
          <w:sz w:val="32"/>
          <w:szCs w:val="32"/>
          <w:lang w:val="en-US" w:eastAsia="zh-CN"/>
        </w:rPr>
        <w:t>坚持“惩前毖后、治病救人”，准确把握政策界限，突出抓早抓小，批评教育帮助和处理306人，其中第一、二种形态处理275人，占89.8%，使监督更有力度、精度和温度</w:t>
      </w:r>
      <w:r>
        <w:rPr>
          <w:rFonts w:hint="eastAsia" w:ascii="方正仿宋_GBK" w:hAnsi="方正仿宋_GBK" w:eastAsia="方正仿宋_GBK" w:cs="方正仿宋_GBK"/>
          <w:sz w:val="32"/>
          <w:szCs w:val="32"/>
          <w:lang w:val="en-US" w:eastAsia="zh-CN"/>
        </w:rPr>
        <w:t>。</w:t>
      </w:r>
    </w:p>
    <w:p w14:paraId="72E9D793">
      <w:pPr>
        <w:pStyle w:val="11"/>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14:paraId="290C5633">
      <w:pPr>
        <w:pStyle w:val="11"/>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无</w:t>
      </w:r>
    </w:p>
    <w:p w14:paraId="1FBA8B13">
      <w:pPr>
        <w:pStyle w:val="11"/>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p>
    <w:p w14:paraId="59C000BD">
      <w:pPr>
        <w:pStyle w:val="11"/>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按财政要求做好公开等相关工作。</w:t>
      </w:r>
    </w:p>
    <w:p w14:paraId="7D4771BD">
      <w:pPr>
        <w:pStyle w:val="11"/>
        <w:keepNext w:val="0"/>
        <w:keepLines w:val="0"/>
        <w:pageBreakBefore w:val="0"/>
        <w:widowControl/>
        <w:numPr>
          <w:ilvl w:val="0"/>
          <w:numId w:val="0"/>
        </w:numPr>
        <w:tabs>
          <w:tab w:val="left" w:pos="108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方正仿宋_GBK" w:hAnsi="方正仿宋_GBK" w:eastAsia="方正仿宋_GBK" w:cs="方正仿宋_GBK"/>
          <w:kern w:val="2"/>
          <w:sz w:val="32"/>
          <w:szCs w:val="32"/>
          <w:lang w:val="en-US" w:eastAsia="zh-CN" w:bidi="ar"/>
        </w:rPr>
      </w:pPr>
    </w:p>
    <w:p w14:paraId="32ECF247">
      <w:pPr>
        <w:pStyle w:val="11"/>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黑体_GBK" w:cs="Times New Roman"/>
          <w:sz w:val="32"/>
          <w:szCs w:val="32"/>
          <w:lang w:eastAsia="zh-CN"/>
        </w:rPr>
      </w:pPr>
    </w:p>
    <w:p w14:paraId="59353A79">
      <w:pPr>
        <w:pStyle w:val="11"/>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黑体_GBK" w:cs="Times New Roman"/>
          <w:sz w:val="32"/>
          <w:szCs w:val="32"/>
          <w:lang w:eastAsia="zh-CN"/>
        </w:rPr>
      </w:pPr>
    </w:p>
    <w:p w14:paraId="67B35411">
      <w:pPr>
        <w:pStyle w:val="11"/>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黑体_GBK" w:cs="Times New Roman"/>
          <w:sz w:val="32"/>
          <w:szCs w:val="32"/>
          <w:lang w:eastAsia="zh-CN"/>
        </w:rPr>
      </w:pPr>
    </w:p>
    <w:p w14:paraId="003E7162">
      <w:pPr>
        <w:pStyle w:val="11"/>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黑体_GBK" w:cs="Times New Roman"/>
          <w:sz w:val="32"/>
          <w:szCs w:val="32"/>
          <w:lang w:eastAsia="zh-CN"/>
        </w:rPr>
      </w:pPr>
    </w:p>
    <w:p w14:paraId="7E3E3AA9">
      <w:pPr>
        <w:pStyle w:val="11"/>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黑体_GBK" w:cs="Times New Roman"/>
          <w:sz w:val="32"/>
          <w:szCs w:val="32"/>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2FAAC"/>
    <w:multiLevelType w:val="singleLevel"/>
    <w:tmpl w:val="BA12FAAC"/>
    <w:lvl w:ilvl="0" w:tentative="0">
      <w:start w:val="3"/>
      <w:numFmt w:val="chineseCounting"/>
      <w:suff w:val="nothing"/>
      <w:lvlText w:val="%1、"/>
      <w:lvlJc w:val="left"/>
      <w:rPr>
        <w:rFonts w:hint="eastAsia"/>
      </w:rPr>
    </w:lvl>
  </w:abstractNum>
  <w:abstractNum w:abstractNumId="1">
    <w:nsid w:val="D25BAFED"/>
    <w:multiLevelType w:val="singleLevel"/>
    <w:tmpl w:val="D25BAFED"/>
    <w:lvl w:ilvl="0" w:tentative="0">
      <w:start w:val="2"/>
      <w:numFmt w:val="chineseCounting"/>
      <w:suff w:val="nothing"/>
      <w:lvlText w:val="%1、"/>
      <w:lvlJc w:val="left"/>
      <w:rPr>
        <w:rFonts w:hint="eastAsia"/>
      </w:rPr>
    </w:lvl>
  </w:abstractNum>
  <w:abstractNum w:abstractNumId="2">
    <w:nsid w:val="D8C77FFB"/>
    <w:multiLevelType w:val="singleLevel"/>
    <w:tmpl w:val="D8C77FFB"/>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YWIzNWJjMGFmMGFlZjQyZmJkOGM5MjlkNTk0YTQifQ=="/>
  </w:docVars>
  <w:rsids>
    <w:rsidRoot w:val="00000000"/>
    <w:rsid w:val="002E2581"/>
    <w:rsid w:val="008B5614"/>
    <w:rsid w:val="00F9339F"/>
    <w:rsid w:val="011F04A3"/>
    <w:rsid w:val="025527D5"/>
    <w:rsid w:val="04216DD6"/>
    <w:rsid w:val="0462650F"/>
    <w:rsid w:val="04AC3752"/>
    <w:rsid w:val="050B7BE7"/>
    <w:rsid w:val="05436869"/>
    <w:rsid w:val="055D4616"/>
    <w:rsid w:val="060A5B1B"/>
    <w:rsid w:val="0A237280"/>
    <w:rsid w:val="0D564DFD"/>
    <w:rsid w:val="0D7C6A10"/>
    <w:rsid w:val="0DB57CB4"/>
    <w:rsid w:val="0E8845BE"/>
    <w:rsid w:val="10987235"/>
    <w:rsid w:val="12BF6A10"/>
    <w:rsid w:val="12DD62D4"/>
    <w:rsid w:val="14274190"/>
    <w:rsid w:val="171D64E3"/>
    <w:rsid w:val="19312338"/>
    <w:rsid w:val="1ADA5998"/>
    <w:rsid w:val="1C9A5481"/>
    <w:rsid w:val="1D214EDE"/>
    <w:rsid w:val="1F5275D0"/>
    <w:rsid w:val="20221513"/>
    <w:rsid w:val="2149202C"/>
    <w:rsid w:val="21C276E9"/>
    <w:rsid w:val="2298179E"/>
    <w:rsid w:val="23AD74CB"/>
    <w:rsid w:val="26A8371E"/>
    <w:rsid w:val="279356DC"/>
    <w:rsid w:val="28B05A8E"/>
    <w:rsid w:val="298436BF"/>
    <w:rsid w:val="29AF3B1C"/>
    <w:rsid w:val="2B382564"/>
    <w:rsid w:val="2B95569E"/>
    <w:rsid w:val="2C0C6F0A"/>
    <w:rsid w:val="2D0126B9"/>
    <w:rsid w:val="2EFFB905"/>
    <w:rsid w:val="2F6B14B4"/>
    <w:rsid w:val="30AD5416"/>
    <w:rsid w:val="31725842"/>
    <w:rsid w:val="33BF6927"/>
    <w:rsid w:val="341107A5"/>
    <w:rsid w:val="35B91D00"/>
    <w:rsid w:val="37790C78"/>
    <w:rsid w:val="37A570FA"/>
    <w:rsid w:val="387049B3"/>
    <w:rsid w:val="38875604"/>
    <w:rsid w:val="39490A1C"/>
    <w:rsid w:val="3A47779C"/>
    <w:rsid w:val="3C8F37BA"/>
    <w:rsid w:val="3CC04B95"/>
    <w:rsid w:val="3CF46D1B"/>
    <w:rsid w:val="3E403535"/>
    <w:rsid w:val="3E6A6D4F"/>
    <w:rsid w:val="3F87495C"/>
    <w:rsid w:val="3FE693AD"/>
    <w:rsid w:val="446D66E7"/>
    <w:rsid w:val="452B7DF8"/>
    <w:rsid w:val="452C2534"/>
    <w:rsid w:val="45501D90"/>
    <w:rsid w:val="45502169"/>
    <w:rsid w:val="455137CA"/>
    <w:rsid w:val="46D443C0"/>
    <w:rsid w:val="48926C60"/>
    <w:rsid w:val="49831385"/>
    <w:rsid w:val="49ED36EC"/>
    <w:rsid w:val="4A767B3D"/>
    <w:rsid w:val="4A9A5B32"/>
    <w:rsid w:val="4AAF5F1A"/>
    <w:rsid w:val="4AF01932"/>
    <w:rsid w:val="4D2A63E7"/>
    <w:rsid w:val="4D446AB1"/>
    <w:rsid w:val="4DD57ADF"/>
    <w:rsid w:val="4F3BD62E"/>
    <w:rsid w:val="51142088"/>
    <w:rsid w:val="512A1437"/>
    <w:rsid w:val="512A40AB"/>
    <w:rsid w:val="524C14DA"/>
    <w:rsid w:val="536974C6"/>
    <w:rsid w:val="53CB15B5"/>
    <w:rsid w:val="568B216D"/>
    <w:rsid w:val="56BD0981"/>
    <w:rsid w:val="577C6C0C"/>
    <w:rsid w:val="583D3584"/>
    <w:rsid w:val="5875460E"/>
    <w:rsid w:val="590F614C"/>
    <w:rsid w:val="5B157E60"/>
    <w:rsid w:val="5B6655B4"/>
    <w:rsid w:val="5BBD7FF3"/>
    <w:rsid w:val="5BD6748E"/>
    <w:rsid w:val="5C8231FA"/>
    <w:rsid w:val="5DF82F80"/>
    <w:rsid w:val="5FCF31BB"/>
    <w:rsid w:val="604F2485"/>
    <w:rsid w:val="60FC3922"/>
    <w:rsid w:val="6186789B"/>
    <w:rsid w:val="628751C4"/>
    <w:rsid w:val="62E660A8"/>
    <w:rsid w:val="63B32BC4"/>
    <w:rsid w:val="64CB5136"/>
    <w:rsid w:val="67B431E5"/>
    <w:rsid w:val="692D297F"/>
    <w:rsid w:val="694E2184"/>
    <w:rsid w:val="6B0851D1"/>
    <w:rsid w:val="6FFE75C4"/>
    <w:rsid w:val="70522DA8"/>
    <w:rsid w:val="71152AE8"/>
    <w:rsid w:val="72B43769"/>
    <w:rsid w:val="746625FA"/>
    <w:rsid w:val="75CC7865"/>
    <w:rsid w:val="76157B85"/>
    <w:rsid w:val="769D313E"/>
    <w:rsid w:val="770E4D00"/>
    <w:rsid w:val="774414B1"/>
    <w:rsid w:val="7756518C"/>
    <w:rsid w:val="77B909F0"/>
    <w:rsid w:val="78540864"/>
    <w:rsid w:val="78E41F7C"/>
    <w:rsid w:val="7BD83CAF"/>
    <w:rsid w:val="7DE762AB"/>
    <w:rsid w:val="7F4D52D0"/>
    <w:rsid w:val="7F5034BD"/>
    <w:rsid w:val="7F55F449"/>
    <w:rsid w:val="7FAA6D03"/>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index 8"/>
    <w:basedOn w:val="1"/>
    <w:next w:val="1"/>
    <w:autoRedefine/>
    <w:qFormat/>
    <w:uiPriority w:val="0"/>
    <w:pPr>
      <w:ind w:firstLine="880" w:firstLineChars="200"/>
    </w:pPr>
  </w:style>
  <w:style w:type="paragraph" w:styleId="4">
    <w:name w:val="Normal Indent"/>
    <w:basedOn w:val="1"/>
    <w:qFormat/>
    <w:uiPriority w:val="0"/>
    <w:pPr>
      <w:ind w:firstLine="200" w:firstLineChars="200"/>
    </w:pPr>
    <w:rPr>
      <w:rFonts w:ascii="Calibri" w:hAnsi="Calibri" w:cs="宋体"/>
    </w:rPr>
  </w:style>
  <w:style w:type="paragraph" w:styleId="5">
    <w:name w:val="Body Text"/>
    <w:basedOn w:val="1"/>
    <w:next w:val="4"/>
    <w:link w:val="12"/>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文字"/>
    <w:next w:val="1"/>
    <w:autoRedefine/>
    <w:qFormat/>
    <w:uiPriority w:val="0"/>
    <w:pPr>
      <w:widowControl w:val="0"/>
      <w:spacing w:after="120"/>
      <w:jc w:val="both"/>
    </w:pPr>
    <w:rPr>
      <w:rFonts w:ascii="Times New Roman" w:hAnsi="Times New Roman" w:eastAsia="宋体" w:cs="Arial"/>
      <w:kern w:val="2"/>
      <w:sz w:val="21"/>
      <w:szCs w:val="24"/>
      <w:lang w:val="en-US" w:eastAsia="zh-CN" w:bidi="ar-SA"/>
    </w:rPr>
  </w:style>
  <w:style w:type="character" w:customStyle="1" w:styleId="10">
    <w:name w:val="标题 1 Char"/>
    <w:basedOn w:val="8"/>
    <w:link w:val="2"/>
    <w:autoRedefine/>
    <w:qFormat/>
    <w:uiPriority w:val="0"/>
    <w:rPr>
      <w:rFonts w:hint="default" w:ascii="Calibri" w:hAnsi="Calibri" w:cs="Calibri"/>
      <w:b/>
      <w:bCs/>
      <w:kern w:val="44"/>
      <w:sz w:val="44"/>
      <w:szCs w:val="44"/>
    </w:rPr>
  </w:style>
  <w:style w:type="paragraph" w:customStyle="1" w:styleId="11">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2">
    <w:name w:val="正文文本 Char"/>
    <w:basedOn w:val="8"/>
    <w:link w:val="5"/>
    <w:qFormat/>
    <w:uiPriority w:val="0"/>
    <w:rPr>
      <w:rFonts w:hint="eastAsia" w:ascii="宋体" w:hAnsi="宋体" w:eastAsia="宋体" w:cs="宋体"/>
      <w:kern w:val="2"/>
      <w:sz w:val="33"/>
      <w:szCs w:val="33"/>
    </w:rPr>
  </w:style>
  <w:style w:type="character" w:customStyle="1" w:styleId="13">
    <w:name w:val="font21"/>
    <w:basedOn w:val="8"/>
    <w:autoRedefine/>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6104</Words>
  <Characters>6526</Characters>
  <Lines>0</Lines>
  <Paragraphs>0</Paragraphs>
  <TotalTime>1215</TotalTime>
  <ScaleCrop>false</ScaleCrop>
  <LinksUpToDate>false</LinksUpToDate>
  <CharactersWithSpaces>7904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溜溜</cp:lastModifiedBy>
  <cp:lastPrinted>2024-04-17T06:25:00Z</cp:lastPrinted>
  <dcterms:modified xsi:type="dcterms:W3CDTF">2024-09-19T11:02:19Z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855F166E960D47458711E1AC375F6C75_13</vt:lpwstr>
  </property>
</Properties>
</file>