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9AA52">
      <w:pPr>
        <w:keepNext w:val="0"/>
        <w:keepLines w:val="0"/>
        <w:pageBreakBefore w:val="0"/>
        <w:widowControl w:val="0"/>
        <w:kinsoku/>
        <w:wordWrap/>
        <w:topLinePunct w:val="0"/>
        <w:autoSpaceDE/>
        <w:autoSpaceDN/>
        <w:bidi w:val="0"/>
        <w:spacing w:line="596" w:lineRule="exact"/>
        <w:jc w:val="both"/>
        <w:textAlignment w:val="auto"/>
        <w:rPr>
          <w:rFonts w:hint="eastAsia" w:eastAsia="仿宋_GB2312"/>
          <w:color w:val="000000"/>
          <w:sz w:val="32"/>
          <w:szCs w:val="32"/>
          <w:lang w:val="en-US" w:eastAsia="zh-CN"/>
        </w:rPr>
      </w:pPr>
      <w:bookmarkStart w:id="1" w:name="_GoBack"/>
      <w:bookmarkEnd w:id="1"/>
      <w:r>
        <w:rPr>
          <w:rFonts w:hint="eastAsia" w:eastAsia="仿宋_GB2312"/>
          <w:color w:val="000000"/>
          <w:sz w:val="32"/>
          <w:szCs w:val="32"/>
          <w:lang w:val="en" w:eastAsia="zh-CN"/>
        </w:rPr>
        <w:t>附件</w:t>
      </w:r>
      <w:r>
        <w:rPr>
          <w:rFonts w:hint="eastAsia" w:eastAsia="仿宋_GB2312"/>
          <w:color w:val="000000"/>
          <w:sz w:val="32"/>
          <w:szCs w:val="32"/>
          <w:lang w:val="en-US" w:eastAsia="zh-CN"/>
        </w:rPr>
        <w:t>1</w:t>
      </w:r>
    </w:p>
    <w:p w14:paraId="4ABF8D52">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重点流域水环境综合治理专项</w:t>
      </w:r>
    </w:p>
    <w:p w14:paraId="20F3F225">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中央预算内投资计划绩效目标表</w:t>
      </w:r>
    </w:p>
    <w:p w14:paraId="34FE1449">
      <w:pPr>
        <w:keepNext w:val="0"/>
        <w:keepLines w:val="0"/>
        <w:pageBreakBefore w:val="0"/>
        <w:widowControl w:val="0"/>
        <w:kinsoku/>
        <w:wordWrap/>
        <w:overflowPunct w:val="0"/>
        <w:topLinePunct w:val="0"/>
        <w:autoSpaceDE/>
        <w:autoSpaceDN/>
        <w:bidi w:val="0"/>
        <w:spacing w:line="596" w:lineRule="exact"/>
        <w:jc w:val="center"/>
        <w:textAlignment w:val="auto"/>
        <w:rPr>
          <w:rFonts w:ascii="方正楷体_GBK" w:hAnsi="黑体" w:eastAsia="方正楷体_GBK"/>
          <w:color w:val="auto"/>
          <w:sz w:val="30"/>
          <w:szCs w:val="30"/>
        </w:rPr>
      </w:pPr>
      <w:r>
        <w:rPr>
          <w:rFonts w:hint="eastAsia" w:ascii="方正楷体_GBK" w:hAnsi="黑体" w:eastAsia="方正楷体_GBK"/>
          <w:color w:val="auto"/>
          <w:sz w:val="30"/>
          <w:szCs w:val="30"/>
        </w:rPr>
        <w:t>（</w:t>
      </w:r>
      <w:r>
        <w:rPr>
          <w:rFonts w:ascii="Times New Roman" w:hAnsi="Times New Roman" w:eastAsia="方正楷体_GBK"/>
          <w:color w:val="auto"/>
          <w:sz w:val="30"/>
          <w:szCs w:val="30"/>
        </w:rPr>
        <w:t>20</w:t>
      </w:r>
      <w:r>
        <w:rPr>
          <w:rFonts w:hint="eastAsia" w:ascii="Times New Roman" w:hAnsi="Times New Roman" w:eastAsia="方正楷体_GBK"/>
          <w:color w:val="auto"/>
          <w:sz w:val="30"/>
          <w:szCs w:val="30"/>
        </w:rPr>
        <w:t>2</w:t>
      </w:r>
      <w:r>
        <w:rPr>
          <w:rFonts w:hint="eastAsia" w:eastAsia="方正楷体_GBK"/>
          <w:color w:val="auto"/>
          <w:sz w:val="30"/>
          <w:szCs w:val="30"/>
          <w:lang w:val="en-US" w:eastAsia="zh-CN"/>
        </w:rPr>
        <w:t>5</w:t>
      </w:r>
      <w:r>
        <w:rPr>
          <w:rFonts w:hint="eastAsia" w:ascii="方正楷体_GBK" w:hAnsi="黑体" w:eastAsia="方正楷体_GBK"/>
          <w:color w:val="auto"/>
          <w:sz w:val="30"/>
          <w:szCs w:val="30"/>
        </w:rPr>
        <w:t>年度）</w:t>
      </w:r>
    </w:p>
    <w:p w14:paraId="5C894DF2">
      <w:pPr>
        <w:keepNext w:val="0"/>
        <w:keepLines w:val="0"/>
        <w:pageBreakBefore w:val="0"/>
        <w:widowControl w:val="0"/>
        <w:kinsoku/>
        <w:wordWrap/>
        <w:overflowPunct w:val="0"/>
        <w:topLinePunct w:val="0"/>
        <w:autoSpaceDE/>
        <w:autoSpaceDN/>
        <w:bidi w:val="0"/>
        <w:spacing w:line="596" w:lineRule="exact"/>
        <w:jc w:val="center"/>
        <w:textAlignment w:val="auto"/>
        <w:rPr>
          <w:rFonts w:ascii="黑体" w:hAnsi="黑体" w:eastAsia="黑体"/>
          <w:color w:val="auto"/>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34"/>
        <w:gridCol w:w="1484"/>
        <w:gridCol w:w="1105"/>
        <w:gridCol w:w="2405"/>
        <w:gridCol w:w="1836"/>
      </w:tblGrid>
      <w:tr w14:paraId="0E99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9" w:type="dxa"/>
            <w:gridSpan w:val="4"/>
            <w:noWrap w:val="0"/>
            <w:vAlign w:val="center"/>
          </w:tcPr>
          <w:p w14:paraId="09F98BB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专项名称</w:t>
            </w:r>
          </w:p>
        </w:tc>
        <w:tc>
          <w:tcPr>
            <w:tcW w:w="4241" w:type="dxa"/>
            <w:gridSpan w:val="2"/>
            <w:noWrap w:val="0"/>
            <w:vAlign w:val="center"/>
          </w:tcPr>
          <w:p w14:paraId="2136454D">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重点流域水环境综合治理专项</w:t>
            </w:r>
          </w:p>
        </w:tc>
      </w:tr>
      <w:tr w14:paraId="3CCB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649" w:type="dxa"/>
            <w:gridSpan w:val="4"/>
            <w:noWrap w:val="0"/>
            <w:vAlign w:val="center"/>
          </w:tcPr>
          <w:p w14:paraId="37FAAB4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申报地方或单位</w:t>
            </w:r>
          </w:p>
        </w:tc>
        <w:tc>
          <w:tcPr>
            <w:tcW w:w="4241" w:type="dxa"/>
            <w:gridSpan w:val="2"/>
            <w:noWrap w:val="0"/>
            <w:vAlign w:val="center"/>
          </w:tcPr>
          <w:p w14:paraId="6A1D23EB">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r>
      <w:tr w14:paraId="1100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9" w:type="dxa"/>
            <w:gridSpan w:val="4"/>
            <w:noWrap w:val="0"/>
            <w:vAlign w:val="center"/>
          </w:tcPr>
          <w:p w14:paraId="46F3979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申请中央预算内投资（万元）</w:t>
            </w:r>
          </w:p>
        </w:tc>
        <w:tc>
          <w:tcPr>
            <w:tcW w:w="4241" w:type="dxa"/>
            <w:gridSpan w:val="2"/>
            <w:noWrap w:val="0"/>
            <w:vAlign w:val="center"/>
          </w:tcPr>
          <w:p w14:paraId="17B79923">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r>
      <w:tr w14:paraId="3EBF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26" w:type="dxa"/>
            <w:noWrap w:val="0"/>
            <w:vAlign w:val="center"/>
          </w:tcPr>
          <w:p w14:paraId="79D6EBD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总</w:t>
            </w:r>
          </w:p>
          <w:p w14:paraId="6B02339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体</w:t>
            </w:r>
          </w:p>
          <w:p w14:paraId="733DD522">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目</w:t>
            </w:r>
          </w:p>
          <w:p w14:paraId="30E2819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标</w:t>
            </w:r>
          </w:p>
        </w:tc>
        <w:tc>
          <w:tcPr>
            <w:tcW w:w="8364" w:type="dxa"/>
            <w:gridSpan w:val="5"/>
            <w:noWrap w:val="0"/>
            <w:vAlign w:val="center"/>
          </w:tcPr>
          <w:p w14:paraId="028E99A9">
            <w:pPr>
              <w:keepNext w:val="0"/>
              <w:keepLines w:val="0"/>
              <w:pageBreakBefore w:val="0"/>
              <w:widowControl w:val="0"/>
              <w:kinsoku/>
              <w:wordWrap/>
              <w:overflowPunct w:val="0"/>
              <w:topLinePunct w:val="0"/>
              <w:autoSpaceDE/>
              <w:autoSpaceDN/>
              <w:bidi w:val="0"/>
              <w:spacing w:line="596" w:lineRule="exact"/>
              <w:jc w:val="left"/>
              <w:textAlignment w:val="auto"/>
              <w:rPr>
                <w:rFonts w:hint="eastAsia" w:asciiTheme="minorEastAsia" w:hAnsiTheme="minorEastAsia" w:eastAsiaTheme="minorEastAsia" w:cstheme="minorEastAsia"/>
                <w:color w:val="auto"/>
                <w:sz w:val="18"/>
                <w:szCs w:val="18"/>
              </w:rPr>
            </w:pPr>
          </w:p>
        </w:tc>
      </w:tr>
      <w:tr w14:paraId="3432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restart"/>
            <w:noWrap w:val="0"/>
            <w:vAlign w:val="center"/>
          </w:tcPr>
          <w:p w14:paraId="7CD796EE">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绩</w:t>
            </w:r>
          </w:p>
          <w:p w14:paraId="5C9C727F">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p w14:paraId="77CDF32D">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效</w:t>
            </w:r>
          </w:p>
          <w:p w14:paraId="198E1230">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p w14:paraId="5E0A0E8B">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w:t>
            </w:r>
          </w:p>
          <w:p w14:paraId="398B4DF8">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p w14:paraId="3E37E689">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标</w:t>
            </w:r>
          </w:p>
        </w:tc>
        <w:tc>
          <w:tcPr>
            <w:tcW w:w="1534" w:type="dxa"/>
            <w:noWrap w:val="0"/>
            <w:vAlign w:val="center"/>
          </w:tcPr>
          <w:p w14:paraId="2D893CD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一级指标</w:t>
            </w:r>
          </w:p>
        </w:tc>
        <w:tc>
          <w:tcPr>
            <w:tcW w:w="1484" w:type="dxa"/>
            <w:noWrap w:val="0"/>
            <w:vAlign w:val="center"/>
          </w:tcPr>
          <w:p w14:paraId="6204AF3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二级指标</w:t>
            </w:r>
          </w:p>
        </w:tc>
        <w:tc>
          <w:tcPr>
            <w:tcW w:w="3510" w:type="dxa"/>
            <w:gridSpan w:val="2"/>
            <w:noWrap w:val="0"/>
            <w:vAlign w:val="center"/>
          </w:tcPr>
          <w:p w14:paraId="261B6CA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三级指标</w:t>
            </w:r>
          </w:p>
        </w:tc>
        <w:tc>
          <w:tcPr>
            <w:tcW w:w="1836" w:type="dxa"/>
            <w:noWrap w:val="0"/>
            <w:vAlign w:val="center"/>
          </w:tcPr>
          <w:p w14:paraId="309352A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指标值</w:t>
            </w:r>
          </w:p>
        </w:tc>
      </w:tr>
      <w:tr w14:paraId="3600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39CB278A">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restart"/>
            <w:noWrap w:val="0"/>
            <w:vAlign w:val="center"/>
          </w:tcPr>
          <w:p w14:paraId="5DAAC71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实施效果指标</w:t>
            </w:r>
          </w:p>
        </w:tc>
        <w:tc>
          <w:tcPr>
            <w:tcW w:w="1484" w:type="dxa"/>
            <w:vMerge w:val="restart"/>
            <w:noWrap w:val="0"/>
            <w:vAlign w:val="center"/>
          </w:tcPr>
          <w:p w14:paraId="5AE78F1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产出指标</w:t>
            </w:r>
          </w:p>
        </w:tc>
        <w:tc>
          <w:tcPr>
            <w:tcW w:w="3510" w:type="dxa"/>
            <w:gridSpan w:val="2"/>
            <w:noWrap w:val="0"/>
            <w:vAlign w:val="center"/>
          </w:tcPr>
          <w:p w14:paraId="61A6A9C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支持项目数量</w:t>
            </w:r>
          </w:p>
        </w:tc>
        <w:tc>
          <w:tcPr>
            <w:tcW w:w="1836" w:type="dxa"/>
            <w:noWrap w:val="0"/>
            <w:vAlign w:val="center"/>
          </w:tcPr>
          <w:p w14:paraId="36C02AF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color w:val="000000"/>
                <w:u w:val="single"/>
              </w:rPr>
              <w:t xml:space="preserve">    </w:t>
            </w:r>
            <w:r>
              <w:rPr>
                <w:rFonts w:hint="eastAsia" w:asciiTheme="minorEastAsia" w:hAnsiTheme="minorEastAsia" w:eastAsiaTheme="minorEastAsia" w:cstheme="minorEastAsia"/>
                <w:color w:val="auto"/>
                <w:sz w:val="18"/>
                <w:szCs w:val="18"/>
                <w:lang w:eastAsia="zh-CN"/>
              </w:rPr>
              <w:t>个</w:t>
            </w:r>
          </w:p>
        </w:tc>
      </w:tr>
      <w:tr w14:paraId="43AB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74B058BB">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24D939D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14:paraId="3F151EE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14:paraId="7356B7D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工程质量合格率</w:t>
            </w:r>
          </w:p>
        </w:tc>
        <w:tc>
          <w:tcPr>
            <w:tcW w:w="1836" w:type="dxa"/>
            <w:noWrap w:val="0"/>
            <w:vAlign w:val="center"/>
          </w:tcPr>
          <w:p w14:paraId="24F68AE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color w:val="000000"/>
              </w:rPr>
              <w:t>≥</w:t>
            </w:r>
            <w:r>
              <w:rPr>
                <w:color w:val="000000"/>
                <w:u w:val="single"/>
              </w:rPr>
              <w:t xml:space="preserve">    </w:t>
            </w:r>
            <w:r>
              <w:rPr>
                <w:color w:val="000000"/>
              </w:rPr>
              <w:t>%</w:t>
            </w:r>
          </w:p>
        </w:tc>
      </w:tr>
      <w:tr w14:paraId="358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7F1D6952">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46F682C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14:paraId="48D05EB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14:paraId="79E5E56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项目建设按期完工率</w:t>
            </w:r>
          </w:p>
        </w:tc>
        <w:tc>
          <w:tcPr>
            <w:tcW w:w="1836" w:type="dxa"/>
            <w:noWrap w:val="0"/>
            <w:vAlign w:val="center"/>
          </w:tcPr>
          <w:p w14:paraId="2735551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color w:val="000000"/>
              </w:rPr>
              <w:t>≥</w:t>
            </w:r>
            <w:r>
              <w:rPr>
                <w:color w:val="000000"/>
                <w:u w:val="single"/>
              </w:rPr>
              <w:t xml:space="preserve">    </w:t>
            </w:r>
            <w:r>
              <w:rPr>
                <w:color w:val="000000"/>
              </w:rPr>
              <w:t>%</w:t>
            </w:r>
          </w:p>
        </w:tc>
      </w:tr>
      <w:tr w14:paraId="7304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77F43F46">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4F74DAA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restart"/>
            <w:noWrap w:val="0"/>
            <w:vAlign w:val="center"/>
          </w:tcPr>
          <w:p w14:paraId="2E8A57B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效益指标</w:t>
            </w:r>
          </w:p>
        </w:tc>
        <w:tc>
          <w:tcPr>
            <w:tcW w:w="3510" w:type="dxa"/>
            <w:gridSpan w:val="2"/>
            <w:noWrap w:val="0"/>
            <w:vAlign w:val="center"/>
          </w:tcPr>
          <w:p w14:paraId="2EAF3DA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生态环境质量改善效果</w:t>
            </w:r>
          </w:p>
        </w:tc>
        <w:tc>
          <w:tcPr>
            <w:tcW w:w="1836" w:type="dxa"/>
            <w:noWrap w:val="0"/>
            <w:vAlign w:val="center"/>
          </w:tcPr>
          <w:p w14:paraId="415AFEE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（明显）</w:t>
            </w:r>
          </w:p>
        </w:tc>
      </w:tr>
      <w:tr w14:paraId="419A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0091D67D">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159498A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14:paraId="53A3F181">
            <w:pPr>
              <w:keepNext w:val="0"/>
              <w:keepLines w:val="0"/>
              <w:pageBreakBefore w:val="0"/>
              <w:widowControl w:val="0"/>
              <w:kinsoku/>
              <w:wordWrap/>
              <w:overflowPunct w:val="0"/>
              <w:topLinePunct w:val="0"/>
              <w:autoSpaceDE/>
              <w:autoSpaceDN/>
              <w:bidi w:val="0"/>
              <w:adjustRightInd/>
              <w:snapToGrid/>
              <w:spacing w:line="400" w:lineRule="exact"/>
              <w:ind w:firstLine="360"/>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14:paraId="0D6AADC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项目持续发挥作用</w:t>
            </w:r>
          </w:p>
        </w:tc>
        <w:tc>
          <w:tcPr>
            <w:tcW w:w="1836" w:type="dxa"/>
            <w:noWrap w:val="0"/>
            <w:vAlign w:val="center"/>
          </w:tcPr>
          <w:p w14:paraId="2DF0C67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（持续）</w:t>
            </w:r>
          </w:p>
        </w:tc>
      </w:tr>
      <w:tr w14:paraId="6627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25511C3A">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03A7C39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noWrap w:val="0"/>
            <w:vAlign w:val="center"/>
          </w:tcPr>
          <w:p w14:paraId="0BED5DD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满意度指标</w:t>
            </w:r>
          </w:p>
        </w:tc>
        <w:tc>
          <w:tcPr>
            <w:tcW w:w="3510" w:type="dxa"/>
            <w:gridSpan w:val="2"/>
            <w:noWrap w:val="0"/>
            <w:vAlign w:val="center"/>
          </w:tcPr>
          <w:p w14:paraId="607B44C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受益群众满意度</w:t>
            </w:r>
          </w:p>
        </w:tc>
        <w:tc>
          <w:tcPr>
            <w:tcW w:w="1836" w:type="dxa"/>
            <w:noWrap w:val="0"/>
            <w:vAlign w:val="center"/>
          </w:tcPr>
          <w:p w14:paraId="79D243B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color w:val="000000"/>
              </w:rPr>
              <w:t>≥</w:t>
            </w:r>
            <w:r>
              <w:rPr>
                <w:color w:val="000000"/>
                <w:u w:val="single"/>
              </w:rPr>
              <w:t xml:space="preserve">    </w:t>
            </w:r>
            <w:r>
              <w:rPr>
                <w:color w:val="000000"/>
              </w:rPr>
              <w:t>%</w:t>
            </w:r>
          </w:p>
        </w:tc>
      </w:tr>
      <w:tr w14:paraId="2139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5970FC2A">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restart"/>
            <w:noWrap w:val="0"/>
            <w:vAlign w:val="center"/>
          </w:tcPr>
          <w:p w14:paraId="49C3260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过程管理指标</w:t>
            </w:r>
          </w:p>
        </w:tc>
        <w:tc>
          <w:tcPr>
            <w:tcW w:w="1484" w:type="dxa"/>
            <w:vMerge w:val="restart"/>
            <w:noWrap w:val="0"/>
            <w:vAlign w:val="center"/>
          </w:tcPr>
          <w:p w14:paraId="4C438E9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计划管理指标</w:t>
            </w:r>
          </w:p>
        </w:tc>
        <w:tc>
          <w:tcPr>
            <w:tcW w:w="3510" w:type="dxa"/>
            <w:gridSpan w:val="2"/>
            <w:noWrap w:val="0"/>
            <w:vAlign w:val="center"/>
          </w:tcPr>
          <w:p w14:paraId="09DE568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投资计划转发用时达标率</w:t>
            </w:r>
          </w:p>
        </w:tc>
        <w:tc>
          <w:tcPr>
            <w:tcW w:w="1836" w:type="dxa"/>
            <w:noWrap w:val="0"/>
            <w:vAlign w:val="center"/>
          </w:tcPr>
          <w:p w14:paraId="40A1F09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10个工作日以内</w:t>
            </w:r>
            <w:r>
              <w:rPr>
                <w:rFonts w:hint="eastAsia" w:asciiTheme="minorEastAsia" w:hAnsiTheme="minorEastAsia" w:eastAsiaTheme="minorEastAsia" w:cstheme="minorEastAsia"/>
                <w:color w:val="auto"/>
                <w:sz w:val="18"/>
                <w:szCs w:val="18"/>
                <w:lang w:eastAsia="zh-CN"/>
              </w:rPr>
              <w:t>）</w:t>
            </w:r>
          </w:p>
        </w:tc>
      </w:tr>
      <w:tr w14:paraId="46B4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43B5F0E6">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5218759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14:paraId="54288C19">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14:paraId="46EF523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两个责任</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按项目落实到位率</w:t>
            </w:r>
          </w:p>
        </w:tc>
        <w:tc>
          <w:tcPr>
            <w:tcW w:w="1836" w:type="dxa"/>
            <w:noWrap w:val="0"/>
            <w:vAlign w:val="center"/>
          </w:tcPr>
          <w:p w14:paraId="0D6E33B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95%</w:t>
            </w:r>
            <w:r>
              <w:rPr>
                <w:rFonts w:hint="default" w:ascii="Times New Roman" w:hAnsi="Times New Roman" w:cs="Times New Roman" w:eastAsiaTheme="minorEastAsia"/>
                <w:color w:val="auto"/>
                <w:sz w:val="18"/>
                <w:szCs w:val="18"/>
                <w:lang w:eastAsia="zh-CN"/>
              </w:rPr>
              <w:t>）</w:t>
            </w:r>
          </w:p>
        </w:tc>
      </w:tr>
      <w:tr w14:paraId="131E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28112093">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3C44F329">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restart"/>
            <w:noWrap w:val="0"/>
            <w:vAlign w:val="center"/>
          </w:tcPr>
          <w:p w14:paraId="5B84D33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资金管理指标</w:t>
            </w:r>
          </w:p>
        </w:tc>
        <w:tc>
          <w:tcPr>
            <w:tcW w:w="3510" w:type="dxa"/>
            <w:gridSpan w:val="2"/>
            <w:noWrap w:val="0"/>
            <w:vAlign w:val="center"/>
          </w:tcPr>
          <w:p w14:paraId="7B8EB80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中央预算内投资支付率</w:t>
            </w:r>
          </w:p>
        </w:tc>
        <w:tc>
          <w:tcPr>
            <w:tcW w:w="1836" w:type="dxa"/>
            <w:noWrap w:val="0"/>
            <w:vAlign w:val="center"/>
          </w:tcPr>
          <w:p w14:paraId="61E6C3D9">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65%</w:t>
            </w:r>
            <w:r>
              <w:rPr>
                <w:rFonts w:hint="default" w:ascii="Times New Roman" w:hAnsi="Times New Roman" w:cs="Times New Roman" w:eastAsiaTheme="minorEastAsia"/>
                <w:color w:val="auto"/>
                <w:sz w:val="18"/>
                <w:szCs w:val="18"/>
                <w:lang w:eastAsia="zh-CN"/>
              </w:rPr>
              <w:t>）</w:t>
            </w:r>
          </w:p>
        </w:tc>
      </w:tr>
      <w:tr w14:paraId="6321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2D04B803">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391D5A8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center"/>
          </w:tcPr>
          <w:p w14:paraId="4C9F268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14:paraId="29908B7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年度计划投资完成率</w:t>
            </w:r>
          </w:p>
        </w:tc>
        <w:tc>
          <w:tcPr>
            <w:tcW w:w="1836" w:type="dxa"/>
            <w:noWrap w:val="0"/>
            <w:vAlign w:val="center"/>
          </w:tcPr>
          <w:p w14:paraId="53A0D05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80%</w:t>
            </w:r>
            <w:r>
              <w:rPr>
                <w:rFonts w:hint="default" w:ascii="Times New Roman" w:hAnsi="Times New Roman" w:cs="Times New Roman" w:eastAsiaTheme="minorEastAsia"/>
                <w:color w:val="auto"/>
                <w:sz w:val="18"/>
                <w:szCs w:val="18"/>
                <w:lang w:eastAsia="zh-CN"/>
              </w:rPr>
              <w:t>）</w:t>
            </w:r>
          </w:p>
        </w:tc>
      </w:tr>
      <w:tr w14:paraId="1A45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2C4C866C">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79C9C2B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restart"/>
            <w:noWrap w:val="0"/>
            <w:vAlign w:val="center"/>
          </w:tcPr>
          <w:p w14:paraId="3242BA1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项目管理指标</w:t>
            </w:r>
          </w:p>
        </w:tc>
        <w:tc>
          <w:tcPr>
            <w:tcW w:w="3510" w:type="dxa"/>
            <w:gridSpan w:val="2"/>
            <w:noWrap w:val="0"/>
            <w:vAlign w:val="center"/>
          </w:tcPr>
          <w:p w14:paraId="070815C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项目开工率</w:t>
            </w:r>
          </w:p>
        </w:tc>
        <w:tc>
          <w:tcPr>
            <w:tcW w:w="1836" w:type="dxa"/>
            <w:noWrap w:val="0"/>
            <w:vAlign w:val="center"/>
          </w:tcPr>
          <w:p w14:paraId="7F2C56F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（不低于</w:t>
            </w:r>
            <w:r>
              <w:rPr>
                <w:rFonts w:hint="default" w:ascii="Times New Roman" w:hAnsi="Times New Roman" w:cs="Times New Roman" w:eastAsiaTheme="minorEastAsia"/>
                <w:color w:val="auto"/>
                <w:sz w:val="18"/>
                <w:szCs w:val="18"/>
                <w:lang w:val="en-US" w:eastAsia="zh-CN"/>
              </w:rPr>
              <w:t>90%</w:t>
            </w:r>
            <w:r>
              <w:rPr>
                <w:rFonts w:hint="default" w:ascii="Times New Roman" w:hAnsi="Times New Roman" w:cs="Times New Roman" w:eastAsiaTheme="minorEastAsia"/>
                <w:color w:val="auto"/>
                <w:sz w:val="18"/>
                <w:szCs w:val="18"/>
                <w:lang w:eastAsia="zh-CN"/>
              </w:rPr>
              <w:t>）</w:t>
            </w:r>
          </w:p>
        </w:tc>
      </w:tr>
      <w:tr w14:paraId="6EC4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4F5779C7">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6DA6F04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vMerge w:val="continue"/>
            <w:noWrap w:val="0"/>
            <w:vAlign w:val="top"/>
          </w:tcPr>
          <w:p w14:paraId="043C958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3510" w:type="dxa"/>
            <w:gridSpan w:val="2"/>
            <w:noWrap w:val="0"/>
            <w:vAlign w:val="center"/>
          </w:tcPr>
          <w:p w14:paraId="5A6C266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超规模、超标准、超概算项目比例</w:t>
            </w:r>
          </w:p>
        </w:tc>
        <w:tc>
          <w:tcPr>
            <w:tcW w:w="1836" w:type="dxa"/>
            <w:noWrap w:val="0"/>
            <w:vAlign w:val="center"/>
          </w:tcPr>
          <w:p w14:paraId="4AFF84F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（不高于</w:t>
            </w:r>
            <w:r>
              <w:rPr>
                <w:rFonts w:hint="default" w:ascii="Times New Roman" w:hAnsi="Times New Roman" w:cs="Times New Roman" w:eastAsiaTheme="minorEastAsia"/>
                <w:color w:val="auto"/>
                <w:sz w:val="18"/>
                <w:szCs w:val="18"/>
                <w:lang w:val="en-US" w:eastAsia="zh-CN"/>
              </w:rPr>
              <w:t>10%</w:t>
            </w:r>
            <w:r>
              <w:rPr>
                <w:rFonts w:hint="default" w:ascii="Times New Roman" w:hAnsi="Times New Roman" w:cs="Times New Roman" w:eastAsiaTheme="minorEastAsia"/>
                <w:color w:val="auto"/>
                <w:sz w:val="18"/>
                <w:szCs w:val="18"/>
                <w:lang w:eastAsia="zh-CN"/>
              </w:rPr>
              <w:t>）</w:t>
            </w:r>
          </w:p>
        </w:tc>
      </w:tr>
      <w:tr w14:paraId="7AF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26" w:type="dxa"/>
            <w:vMerge w:val="continue"/>
            <w:noWrap w:val="0"/>
            <w:vAlign w:val="center"/>
          </w:tcPr>
          <w:p w14:paraId="1A294849">
            <w:pPr>
              <w:keepNext w:val="0"/>
              <w:keepLines w:val="0"/>
              <w:pageBreakBefore w:val="0"/>
              <w:widowControl w:val="0"/>
              <w:kinsoku/>
              <w:wordWrap/>
              <w:overflowPunct w:val="0"/>
              <w:topLinePunct w:val="0"/>
              <w:autoSpaceDE/>
              <w:autoSpaceDN/>
              <w:bidi w:val="0"/>
              <w:spacing w:line="596" w:lineRule="exact"/>
              <w:jc w:val="center"/>
              <w:textAlignment w:val="auto"/>
              <w:rPr>
                <w:rFonts w:hint="eastAsia" w:asciiTheme="minorEastAsia" w:hAnsiTheme="minorEastAsia" w:eastAsiaTheme="minorEastAsia" w:cstheme="minorEastAsia"/>
                <w:color w:val="auto"/>
                <w:sz w:val="18"/>
                <w:szCs w:val="18"/>
              </w:rPr>
            </w:pPr>
          </w:p>
        </w:tc>
        <w:tc>
          <w:tcPr>
            <w:tcW w:w="1534" w:type="dxa"/>
            <w:vMerge w:val="continue"/>
            <w:noWrap w:val="0"/>
            <w:vAlign w:val="center"/>
          </w:tcPr>
          <w:p w14:paraId="0484109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p>
        </w:tc>
        <w:tc>
          <w:tcPr>
            <w:tcW w:w="1484" w:type="dxa"/>
            <w:noWrap w:val="0"/>
            <w:vAlign w:val="center"/>
          </w:tcPr>
          <w:p w14:paraId="40BE9DC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监督检查指标</w:t>
            </w:r>
          </w:p>
        </w:tc>
        <w:tc>
          <w:tcPr>
            <w:tcW w:w="3510" w:type="dxa"/>
            <w:gridSpan w:val="2"/>
            <w:noWrap w:val="0"/>
            <w:vAlign w:val="center"/>
          </w:tcPr>
          <w:p w14:paraId="085D25F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审计、督查、巡视等指出问题项目比例</w:t>
            </w:r>
          </w:p>
        </w:tc>
        <w:tc>
          <w:tcPr>
            <w:tcW w:w="1836" w:type="dxa"/>
            <w:noWrap w:val="0"/>
            <w:vAlign w:val="center"/>
          </w:tcPr>
          <w:p w14:paraId="371B72B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lang w:eastAsia="zh-CN"/>
              </w:rPr>
              <w:t>（不高于</w:t>
            </w:r>
            <w:r>
              <w:rPr>
                <w:rFonts w:hint="default" w:ascii="Times New Roman" w:hAnsi="Times New Roman" w:cs="Times New Roman" w:eastAsiaTheme="minorEastAsia"/>
                <w:color w:val="auto"/>
                <w:sz w:val="18"/>
                <w:szCs w:val="18"/>
                <w:lang w:val="en-US" w:eastAsia="zh-CN"/>
              </w:rPr>
              <w:t>1%</w:t>
            </w:r>
            <w:r>
              <w:rPr>
                <w:rFonts w:hint="default" w:ascii="Times New Roman" w:hAnsi="Times New Roman" w:cs="Times New Roman" w:eastAsiaTheme="minorEastAsia"/>
                <w:color w:val="auto"/>
                <w:sz w:val="18"/>
                <w:szCs w:val="18"/>
                <w:lang w:eastAsia="zh-CN"/>
              </w:rPr>
              <w:t>）</w:t>
            </w:r>
          </w:p>
        </w:tc>
      </w:tr>
    </w:tbl>
    <w:p w14:paraId="5E4FA98A">
      <w:pPr>
        <w:keepNext w:val="0"/>
        <w:keepLines w:val="0"/>
        <w:pageBreakBefore w:val="0"/>
        <w:widowControl w:val="0"/>
        <w:kinsoku/>
        <w:wordWrap/>
        <w:topLinePunct w:val="0"/>
        <w:autoSpaceDE/>
        <w:autoSpaceDN/>
        <w:bidi w:val="0"/>
        <w:spacing w:line="596" w:lineRule="exact"/>
        <w:textAlignment w:val="auto"/>
        <w:rPr>
          <w:rFonts w:eastAsia="仿宋_GB2312"/>
          <w:color w:val="000000"/>
          <w:sz w:val="32"/>
          <w:szCs w:val="32"/>
        </w:rPr>
        <w:sectPr>
          <w:footerReference r:id="rId3" w:type="default"/>
          <w:pgSz w:w="11906" w:h="16838"/>
          <w:pgMar w:top="1871" w:right="1417" w:bottom="1531" w:left="1587" w:header="851" w:footer="1021" w:gutter="0"/>
          <w:cols w:space="720" w:num="1"/>
          <w:docGrid w:type="lines" w:linePitch="312" w:charSpace="0"/>
        </w:sectPr>
      </w:pPr>
    </w:p>
    <w:p w14:paraId="71358C24">
      <w:pPr>
        <w:keepNext w:val="0"/>
        <w:keepLines w:val="0"/>
        <w:pageBreakBefore w:val="0"/>
        <w:widowControl w:val="0"/>
        <w:kinsoku/>
        <w:wordWrap/>
        <w:topLinePunct w:val="0"/>
        <w:autoSpaceDE/>
        <w:autoSpaceDN/>
        <w:bidi w:val="0"/>
        <w:spacing w:line="596" w:lineRule="exact"/>
        <w:textAlignment w:val="auto"/>
        <w:rPr>
          <w:rFonts w:eastAsia="仿宋_GB2312"/>
          <w:color w:val="000000"/>
          <w:sz w:val="32"/>
          <w:szCs w:val="32"/>
        </w:rPr>
      </w:pPr>
      <w:r>
        <w:rPr>
          <w:rFonts w:eastAsia="仿宋_GB2312"/>
          <w:color w:val="000000"/>
          <w:sz w:val="32"/>
          <w:szCs w:val="32"/>
        </w:rPr>
        <w:t>附件</w:t>
      </w:r>
      <w:r>
        <w:rPr>
          <w:rFonts w:hint="default" w:eastAsia="仿宋_GB2312"/>
          <w:color w:val="000000"/>
          <w:sz w:val="32"/>
          <w:szCs w:val="32"/>
        </w:rPr>
        <w:t>2</w:t>
      </w:r>
    </w:p>
    <w:p w14:paraId="5312587C">
      <w:pPr>
        <w:keepNext w:val="0"/>
        <w:keepLines w:val="0"/>
        <w:pageBreakBefore w:val="0"/>
        <w:widowControl w:val="0"/>
        <w:kinsoku/>
        <w:wordWrap/>
        <w:topLinePunct w:val="0"/>
        <w:autoSpaceDE/>
        <w:autoSpaceDN/>
        <w:bidi w:val="0"/>
        <w:adjustRightInd w:val="0"/>
        <w:snapToGrid w:val="0"/>
        <w:spacing w:line="596" w:lineRule="exact"/>
        <w:jc w:val="center"/>
        <w:textAlignment w:val="auto"/>
        <w:rPr>
          <w:rFonts w:eastAsia="黑体"/>
          <w:color w:val="000000"/>
          <w:sz w:val="32"/>
          <w:szCs w:val="32"/>
        </w:rPr>
      </w:pPr>
      <w:r>
        <w:rPr>
          <w:rFonts w:eastAsia="方正小标宋简体"/>
          <w:color w:val="000000"/>
          <w:sz w:val="42"/>
          <w:szCs w:val="42"/>
        </w:rPr>
        <w:t>重点流域水环境综合治理项目类型及项目合理造价估算标准表</w:t>
      </w:r>
    </w:p>
    <w:p w14:paraId="0B7958BC">
      <w:pPr>
        <w:keepNext w:val="0"/>
        <w:keepLines w:val="0"/>
        <w:pageBreakBefore w:val="0"/>
        <w:widowControl w:val="0"/>
        <w:kinsoku/>
        <w:wordWrap/>
        <w:overflowPunct/>
        <w:topLinePunct w:val="0"/>
        <w:autoSpaceDE/>
        <w:autoSpaceDN/>
        <w:bidi w:val="0"/>
        <w:adjustRightInd w:val="0"/>
        <w:snapToGrid w:val="0"/>
        <w:spacing w:after="157" w:afterLines="50" w:line="300" w:lineRule="exact"/>
        <w:jc w:val="center"/>
        <w:textAlignment w:val="auto"/>
        <w:rPr>
          <w:rFonts w:eastAsia="黑体"/>
          <w:color w:val="000000"/>
          <w:sz w:val="28"/>
          <w:szCs w:val="28"/>
        </w:rPr>
      </w:pPr>
    </w:p>
    <w:p w14:paraId="1E93E8B8">
      <w:pPr>
        <w:keepNext w:val="0"/>
        <w:keepLines w:val="0"/>
        <w:pageBreakBefore w:val="0"/>
        <w:widowControl w:val="0"/>
        <w:kinsoku/>
        <w:wordWrap/>
        <w:overflowPunct/>
        <w:topLinePunct w:val="0"/>
        <w:autoSpaceDE/>
        <w:autoSpaceDN/>
        <w:bidi w:val="0"/>
        <w:adjustRightInd w:val="0"/>
        <w:snapToGrid w:val="0"/>
        <w:spacing w:after="157" w:afterLines="50" w:line="596" w:lineRule="exact"/>
        <w:jc w:val="center"/>
        <w:textAlignment w:val="auto"/>
        <w:rPr>
          <w:rFonts w:eastAsia="黑体"/>
          <w:color w:val="000000"/>
          <w:sz w:val="28"/>
          <w:szCs w:val="28"/>
        </w:rPr>
      </w:pPr>
      <w:r>
        <w:rPr>
          <w:rFonts w:eastAsia="黑体"/>
          <w:color w:val="000000"/>
          <w:sz w:val="28"/>
          <w:szCs w:val="28"/>
        </w:rPr>
        <w:t>表1 河道（湖库）水环境综合治理工程合理造价估算标准表</w:t>
      </w:r>
    </w:p>
    <w:tbl>
      <w:tblPr>
        <w:tblStyle w:val="3"/>
        <w:tblW w:w="0" w:type="auto"/>
        <w:jc w:val="center"/>
        <w:tblLayout w:type="fixed"/>
        <w:tblCellMar>
          <w:top w:w="0" w:type="dxa"/>
          <w:left w:w="108" w:type="dxa"/>
          <w:bottom w:w="0" w:type="dxa"/>
          <w:right w:w="108" w:type="dxa"/>
        </w:tblCellMar>
      </w:tblPr>
      <w:tblGrid>
        <w:gridCol w:w="1625"/>
        <w:gridCol w:w="2145"/>
        <w:gridCol w:w="1336"/>
        <w:gridCol w:w="1280"/>
        <w:gridCol w:w="1288"/>
        <w:gridCol w:w="1211"/>
        <w:gridCol w:w="1456"/>
        <w:gridCol w:w="1134"/>
        <w:gridCol w:w="1559"/>
        <w:gridCol w:w="1134"/>
      </w:tblGrid>
      <w:tr w14:paraId="5CE27215">
        <w:tblPrEx>
          <w:tblCellMar>
            <w:top w:w="0" w:type="dxa"/>
            <w:left w:w="108" w:type="dxa"/>
            <w:bottom w:w="0" w:type="dxa"/>
            <w:right w:w="108" w:type="dxa"/>
          </w:tblCellMar>
        </w:tblPrEx>
        <w:trPr>
          <w:trHeight w:val="397" w:hRule="atLeast"/>
          <w:jc w:val="center"/>
        </w:trPr>
        <w:tc>
          <w:tcPr>
            <w:tcW w:w="1625" w:type="dxa"/>
            <w:tcBorders>
              <w:top w:val="single" w:color="auto" w:sz="8" w:space="0"/>
              <w:left w:val="single" w:color="auto" w:sz="8" w:space="0"/>
              <w:bottom w:val="single" w:color="auto" w:sz="8" w:space="0"/>
              <w:right w:val="single" w:color="auto" w:sz="8" w:space="0"/>
            </w:tcBorders>
            <w:noWrap w:val="0"/>
            <w:vAlign w:val="center"/>
          </w:tcPr>
          <w:p w14:paraId="2ECCAD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建设内容</w:t>
            </w:r>
          </w:p>
        </w:tc>
        <w:tc>
          <w:tcPr>
            <w:tcW w:w="2145" w:type="dxa"/>
            <w:tcBorders>
              <w:top w:val="single" w:color="auto" w:sz="8" w:space="0"/>
              <w:left w:val="nil"/>
              <w:bottom w:val="nil"/>
              <w:right w:val="single" w:color="auto" w:sz="8" w:space="0"/>
            </w:tcBorders>
            <w:noWrap w:val="0"/>
            <w:vAlign w:val="center"/>
          </w:tcPr>
          <w:p w14:paraId="630506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城镇污水处理、提标</w:t>
            </w:r>
          </w:p>
          <w:p w14:paraId="47EE77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改造和中水回用</w:t>
            </w:r>
          </w:p>
        </w:tc>
        <w:tc>
          <w:tcPr>
            <w:tcW w:w="1336" w:type="dxa"/>
            <w:tcBorders>
              <w:top w:val="single" w:color="auto" w:sz="8" w:space="0"/>
              <w:left w:val="nil"/>
              <w:bottom w:val="nil"/>
              <w:right w:val="single" w:color="auto" w:sz="8" w:space="0"/>
            </w:tcBorders>
            <w:noWrap w:val="0"/>
            <w:vAlign w:val="center"/>
          </w:tcPr>
          <w:p w14:paraId="0816B1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污水管网</w:t>
            </w:r>
          </w:p>
        </w:tc>
        <w:tc>
          <w:tcPr>
            <w:tcW w:w="1280" w:type="dxa"/>
            <w:tcBorders>
              <w:top w:val="single" w:color="auto" w:sz="8" w:space="0"/>
              <w:left w:val="nil"/>
              <w:bottom w:val="nil"/>
              <w:right w:val="single" w:color="auto" w:sz="8" w:space="0"/>
            </w:tcBorders>
            <w:noWrap w:val="0"/>
            <w:vAlign w:val="center"/>
          </w:tcPr>
          <w:p w14:paraId="05B9E1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 xml:space="preserve">垃圾收运  </w:t>
            </w:r>
          </w:p>
        </w:tc>
        <w:tc>
          <w:tcPr>
            <w:tcW w:w="1288" w:type="dxa"/>
            <w:tcBorders>
              <w:top w:val="single" w:color="auto" w:sz="8" w:space="0"/>
              <w:left w:val="nil"/>
              <w:bottom w:val="nil"/>
              <w:right w:val="single" w:color="auto" w:sz="8" w:space="0"/>
            </w:tcBorders>
            <w:noWrap w:val="0"/>
            <w:vAlign w:val="center"/>
          </w:tcPr>
          <w:p w14:paraId="009192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河道湖库</w:t>
            </w:r>
          </w:p>
          <w:p w14:paraId="1CDCF82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垃圾清理</w:t>
            </w:r>
          </w:p>
        </w:tc>
        <w:tc>
          <w:tcPr>
            <w:tcW w:w="1211" w:type="dxa"/>
            <w:tcBorders>
              <w:top w:val="single" w:color="auto" w:sz="8" w:space="0"/>
              <w:left w:val="nil"/>
              <w:bottom w:val="nil"/>
              <w:right w:val="single" w:color="auto" w:sz="8" w:space="0"/>
            </w:tcBorders>
            <w:noWrap w:val="0"/>
            <w:vAlign w:val="center"/>
          </w:tcPr>
          <w:p w14:paraId="1EB6E9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污染底</w:t>
            </w:r>
          </w:p>
          <w:p w14:paraId="2EF82D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泥清理</w:t>
            </w:r>
          </w:p>
        </w:tc>
        <w:tc>
          <w:tcPr>
            <w:tcW w:w="1456" w:type="dxa"/>
            <w:tcBorders>
              <w:top w:val="single" w:color="auto" w:sz="8" w:space="0"/>
              <w:left w:val="nil"/>
              <w:bottom w:val="nil"/>
              <w:right w:val="single" w:color="auto" w:sz="8" w:space="0"/>
            </w:tcBorders>
            <w:noWrap w:val="0"/>
            <w:vAlign w:val="center"/>
          </w:tcPr>
          <w:p w14:paraId="735A99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人工湿地</w:t>
            </w:r>
          </w:p>
        </w:tc>
        <w:tc>
          <w:tcPr>
            <w:tcW w:w="1134" w:type="dxa"/>
            <w:tcBorders>
              <w:top w:val="single" w:color="auto" w:sz="8" w:space="0"/>
              <w:left w:val="nil"/>
              <w:bottom w:val="nil"/>
              <w:right w:val="single" w:color="auto" w:sz="8" w:space="0"/>
            </w:tcBorders>
            <w:noWrap w:val="0"/>
            <w:vAlign w:val="center"/>
          </w:tcPr>
          <w:p w14:paraId="5E48C7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w:t>
            </w:r>
          </w:p>
          <w:p w14:paraId="4CB1CF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护岸</w:t>
            </w:r>
          </w:p>
        </w:tc>
        <w:tc>
          <w:tcPr>
            <w:tcW w:w="1559" w:type="dxa"/>
            <w:tcBorders>
              <w:top w:val="single" w:color="auto" w:sz="8" w:space="0"/>
              <w:left w:val="nil"/>
              <w:bottom w:val="nil"/>
              <w:right w:val="single" w:color="auto" w:sz="8" w:space="0"/>
            </w:tcBorders>
            <w:noWrap w:val="0"/>
            <w:vAlign w:val="center"/>
          </w:tcPr>
          <w:p w14:paraId="586626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生态隔离带</w:t>
            </w:r>
          </w:p>
        </w:tc>
        <w:tc>
          <w:tcPr>
            <w:tcW w:w="1134" w:type="dxa"/>
            <w:tcBorders>
              <w:top w:val="single" w:color="auto" w:sz="8" w:space="0"/>
              <w:left w:val="nil"/>
              <w:bottom w:val="nil"/>
              <w:right w:val="single" w:color="auto" w:sz="8" w:space="0"/>
            </w:tcBorders>
            <w:noWrap w:val="0"/>
            <w:vAlign w:val="center"/>
          </w:tcPr>
          <w:p w14:paraId="5892CE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w:t>
            </w:r>
          </w:p>
          <w:p w14:paraId="09CAFFE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沟渠</w:t>
            </w:r>
          </w:p>
        </w:tc>
      </w:tr>
      <w:tr w14:paraId="25B80B95">
        <w:tblPrEx>
          <w:tblCellMar>
            <w:top w:w="0" w:type="dxa"/>
            <w:left w:w="108" w:type="dxa"/>
            <w:bottom w:w="0" w:type="dxa"/>
            <w:right w:w="108" w:type="dxa"/>
          </w:tblCellMar>
        </w:tblPrEx>
        <w:trPr>
          <w:trHeight w:val="397" w:hRule="atLeast"/>
          <w:jc w:val="center"/>
        </w:trPr>
        <w:tc>
          <w:tcPr>
            <w:tcW w:w="1625" w:type="dxa"/>
            <w:tcBorders>
              <w:top w:val="nil"/>
              <w:left w:val="single" w:color="auto" w:sz="8" w:space="0"/>
              <w:bottom w:val="single" w:color="auto" w:sz="8" w:space="0"/>
              <w:right w:val="single" w:color="auto" w:sz="8" w:space="0"/>
            </w:tcBorders>
            <w:noWrap w:val="0"/>
            <w:vAlign w:val="center"/>
          </w:tcPr>
          <w:p w14:paraId="6DFF761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估算标准</w:t>
            </w:r>
          </w:p>
        </w:tc>
        <w:tc>
          <w:tcPr>
            <w:tcW w:w="2145" w:type="dxa"/>
            <w:tcBorders>
              <w:top w:val="single" w:color="auto" w:sz="8" w:space="0"/>
              <w:left w:val="nil"/>
              <w:bottom w:val="single" w:color="auto" w:sz="8" w:space="0"/>
              <w:right w:val="single" w:color="auto" w:sz="8" w:space="0"/>
            </w:tcBorders>
            <w:noWrap w:val="0"/>
            <w:vAlign w:val="center"/>
          </w:tcPr>
          <w:p w14:paraId="742E2F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见表4.1、4.2</w:t>
            </w:r>
          </w:p>
        </w:tc>
        <w:tc>
          <w:tcPr>
            <w:tcW w:w="1336" w:type="dxa"/>
            <w:tcBorders>
              <w:top w:val="single" w:color="auto" w:sz="8" w:space="0"/>
              <w:left w:val="nil"/>
              <w:bottom w:val="single" w:color="auto" w:sz="8" w:space="0"/>
              <w:right w:val="single" w:color="auto" w:sz="8" w:space="0"/>
            </w:tcBorders>
            <w:noWrap w:val="0"/>
            <w:vAlign w:val="center"/>
          </w:tcPr>
          <w:p w14:paraId="565EF9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170</w:t>
            </w:r>
          </w:p>
          <w:p w14:paraId="660A8D1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万元/公里</w:t>
            </w:r>
          </w:p>
        </w:tc>
        <w:tc>
          <w:tcPr>
            <w:tcW w:w="1280" w:type="dxa"/>
            <w:tcBorders>
              <w:top w:val="single" w:color="auto" w:sz="8" w:space="0"/>
              <w:left w:val="nil"/>
              <w:bottom w:val="single" w:color="auto" w:sz="8" w:space="0"/>
              <w:right w:val="single" w:color="auto" w:sz="8" w:space="0"/>
            </w:tcBorders>
            <w:noWrap w:val="0"/>
            <w:vAlign w:val="center"/>
          </w:tcPr>
          <w:p w14:paraId="2F93C4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8万元/</w:t>
            </w:r>
          </w:p>
          <w:p w14:paraId="59C31F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(吨/日)</w:t>
            </w:r>
          </w:p>
        </w:tc>
        <w:tc>
          <w:tcPr>
            <w:tcW w:w="1288" w:type="dxa"/>
            <w:tcBorders>
              <w:top w:val="single" w:color="auto" w:sz="8" w:space="0"/>
              <w:left w:val="nil"/>
              <w:bottom w:val="single" w:color="auto" w:sz="8" w:space="0"/>
              <w:right w:val="single" w:color="auto" w:sz="8" w:space="0"/>
            </w:tcBorders>
            <w:noWrap w:val="0"/>
            <w:vAlign w:val="center"/>
          </w:tcPr>
          <w:p w14:paraId="6CAC01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500万元/</w:t>
            </w:r>
          </w:p>
          <w:p w14:paraId="697AA5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万吨</w:t>
            </w:r>
          </w:p>
        </w:tc>
        <w:tc>
          <w:tcPr>
            <w:tcW w:w="1211" w:type="dxa"/>
            <w:tcBorders>
              <w:top w:val="single" w:color="auto" w:sz="8" w:space="0"/>
              <w:left w:val="nil"/>
              <w:bottom w:val="single" w:color="auto" w:sz="8" w:space="0"/>
              <w:right w:val="single" w:color="auto" w:sz="8" w:space="0"/>
            </w:tcBorders>
            <w:noWrap w:val="0"/>
            <w:vAlign w:val="center"/>
          </w:tcPr>
          <w:p w14:paraId="621363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60万元/</w:t>
            </w:r>
          </w:p>
          <w:p w14:paraId="6D0234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万立方米</w:t>
            </w:r>
          </w:p>
        </w:tc>
        <w:tc>
          <w:tcPr>
            <w:tcW w:w="1456" w:type="dxa"/>
            <w:tcBorders>
              <w:top w:val="single" w:color="auto" w:sz="8" w:space="0"/>
              <w:left w:val="nil"/>
              <w:bottom w:val="single" w:color="auto" w:sz="8" w:space="0"/>
              <w:right w:val="single" w:color="auto" w:sz="8" w:space="0"/>
            </w:tcBorders>
            <w:noWrap w:val="0"/>
            <w:vAlign w:val="center"/>
          </w:tcPr>
          <w:p w14:paraId="2EF9F3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1500万元/</w:t>
            </w:r>
          </w:p>
          <w:p w14:paraId="4621FB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34" w:type="dxa"/>
            <w:tcBorders>
              <w:top w:val="single" w:color="auto" w:sz="8" w:space="0"/>
              <w:left w:val="nil"/>
              <w:bottom w:val="single" w:color="auto" w:sz="8" w:space="0"/>
              <w:right w:val="single" w:color="auto" w:sz="8" w:space="0"/>
            </w:tcBorders>
            <w:noWrap w:val="0"/>
            <w:vAlign w:val="center"/>
          </w:tcPr>
          <w:p w14:paraId="5ACF5B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100万元/公里</w:t>
            </w:r>
          </w:p>
        </w:tc>
        <w:tc>
          <w:tcPr>
            <w:tcW w:w="1559" w:type="dxa"/>
            <w:tcBorders>
              <w:top w:val="single" w:color="auto" w:sz="8" w:space="0"/>
              <w:left w:val="nil"/>
              <w:bottom w:val="single" w:color="auto" w:sz="8" w:space="0"/>
              <w:right w:val="single" w:color="auto" w:sz="8" w:space="0"/>
            </w:tcBorders>
            <w:noWrap w:val="0"/>
            <w:vAlign w:val="center"/>
          </w:tcPr>
          <w:p w14:paraId="2C12C7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300万元/</w:t>
            </w:r>
          </w:p>
          <w:p w14:paraId="779CFE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34" w:type="dxa"/>
            <w:tcBorders>
              <w:top w:val="single" w:color="auto" w:sz="8" w:space="0"/>
              <w:left w:val="nil"/>
              <w:bottom w:val="single" w:color="auto" w:sz="8" w:space="0"/>
              <w:right w:val="single" w:color="auto" w:sz="8" w:space="0"/>
            </w:tcBorders>
            <w:noWrap w:val="0"/>
            <w:vAlign w:val="center"/>
          </w:tcPr>
          <w:p w14:paraId="4582D1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30万元/公里</w:t>
            </w:r>
          </w:p>
        </w:tc>
      </w:tr>
      <w:tr w14:paraId="1E786DD3">
        <w:tblPrEx>
          <w:tblCellMar>
            <w:top w:w="0" w:type="dxa"/>
            <w:left w:w="108" w:type="dxa"/>
            <w:bottom w:w="0" w:type="dxa"/>
            <w:right w:w="108" w:type="dxa"/>
          </w:tblCellMar>
        </w:tblPrEx>
        <w:trPr>
          <w:trHeight w:val="397" w:hRule="atLeast"/>
          <w:jc w:val="center"/>
        </w:trPr>
        <w:tc>
          <w:tcPr>
            <w:tcW w:w="1625" w:type="dxa"/>
            <w:tcBorders>
              <w:top w:val="nil"/>
              <w:left w:val="single" w:color="auto" w:sz="8" w:space="0"/>
              <w:bottom w:val="single" w:color="auto" w:sz="8" w:space="0"/>
              <w:right w:val="single" w:color="auto" w:sz="8" w:space="0"/>
            </w:tcBorders>
            <w:noWrap w:val="0"/>
            <w:vAlign w:val="center"/>
          </w:tcPr>
          <w:p w14:paraId="452DF6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建设规模限额</w:t>
            </w:r>
          </w:p>
        </w:tc>
        <w:tc>
          <w:tcPr>
            <w:tcW w:w="2145" w:type="dxa"/>
            <w:tcBorders>
              <w:top w:val="nil"/>
              <w:left w:val="nil"/>
              <w:bottom w:val="single" w:color="auto" w:sz="8" w:space="0"/>
              <w:right w:val="single" w:color="auto" w:sz="8" w:space="0"/>
            </w:tcBorders>
            <w:noWrap w:val="0"/>
            <w:vAlign w:val="center"/>
          </w:tcPr>
          <w:p w14:paraId="401B31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40万吨/日</w:t>
            </w:r>
          </w:p>
        </w:tc>
        <w:tc>
          <w:tcPr>
            <w:tcW w:w="1336" w:type="dxa"/>
            <w:tcBorders>
              <w:top w:val="nil"/>
              <w:left w:val="nil"/>
              <w:bottom w:val="single" w:color="auto" w:sz="8" w:space="0"/>
              <w:right w:val="single" w:color="auto" w:sz="8" w:space="0"/>
            </w:tcBorders>
            <w:noWrap w:val="0"/>
            <w:vAlign w:val="center"/>
          </w:tcPr>
          <w:p w14:paraId="6CAB59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75公里</w:t>
            </w:r>
          </w:p>
        </w:tc>
        <w:tc>
          <w:tcPr>
            <w:tcW w:w="1280" w:type="dxa"/>
            <w:tcBorders>
              <w:top w:val="nil"/>
              <w:left w:val="nil"/>
              <w:bottom w:val="single" w:color="auto" w:sz="8" w:space="0"/>
              <w:right w:val="single" w:color="auto" w:sz="8" w:space="0"/>
            </w:tcBorders>
            <w:noWrap w:val="0"/>
            <w:vAlign w:val="center"/>
          </w:tcPr>
          <w:p w14:paraId="3CD9D2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700吨/日</w:t>
            </w:r>
          </w:p>
        </w:tc>
        <w:tc>
          <w:tcPr>
            <w:tcW w:w="1288" w:type="dxa"/>
            <w:tcBorders>
              <w:top w:val="nil"/>
              <w:left w:val="nil"/>
              <w:bottom w:val="single" w:color="auto" w:sz="8" w:space="0"/>
              <w:right w:val="single" w:color="auto" w:sz="8" w:space="0"/>
            </w:tcBorders>
            <w:noWrap w:val="0"/>
            <w:vAlign w:val="center"/>
          </w:tcPr>
          <w:p w14:paraId="7A9EAA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10万吨</w:t>
            </w:r>
          </w:p>
        </w:tc>
        <w:tc>
          <w:tcPr>
            <w:tcW w:w="1211" w:type="dxa"/>
            <w:tcBorders>
              <w:top w:val="nil"/>
              <w:left w:val="nil"/>
              <w:bottom w:val="single" w:color="auto" w:sz="8" w:space="0"/>
              <w:right w:val="single" w:color="auto" w:sz="8" w:space="0"/>
            </w:tcBorders>
            <w:noWrap w:val="0"/>
            <w:vAlign w:val="center"/>
          </w:tcPr>
          <w:p w14:paraId="2C7D40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150万方</w:t>
            </w:r>
          </w:p>
        </w:tc>
        <w:tc>
          <w:tcPr>
            <w:tcW w:w="1456" w:type="dxa"/>
            <w:tcBorders>
              <w:top w:val="nil"/>
              <w:left w:val="nil"/>
              <w:bottom w:val="single" w:color="auto" w:sz="8" w:space="0"/>
              <w:right w:val="single" w:color="auto" w:sz="8" w:space="0"/>
            </w:tcBorders>
            <w:noWrap w:val="0"/>
            <w:vAlign w:val="center"/>
          </w:tcPr>
          <w:p w14:paraId="12D603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6平方公里</w:t>
            </w:r>
          </w:p>
        </w:tc>
        <w:tc>
          <w:tcPr>
            <w:tcW w:w="1134" w:type="dxa"/>
            <w:tcBorders>
              <w:top w:val="nil"/>
              <w:left w:val="nil"/>
              <w:bottom w:val="single" w:color="auto" w:sz="8" w:space="0"/>
              <w:right w:val="single" w:color="auto" w:sz="8" w:space="0"/>
            </w:tcBorders>
            <w:noWrap w:val="0"/>
            <w:vAlign w:val="center"/>
          </w:tcPr>
          <w:p w14:paraId="35A05B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40公里</w:t>
            </w:r>
          </w:p>
        </w:tc>
        <w:tc>
          <w:tcPr>
            <w:tcW w:w="1559" w:type="dxa"/>
            <w:tcBorders>
              <w:top w:val="nil"/>
              <w:left w:val="nil"/>
              <w:bottom w:val="single" w:color="auto" w:sz="8" w:space="0"/>
              <w:right w:val="single" w:color="auto" w:sz="8" w:space="0"/>
            </w:tcBorders>
            <w:noWrap w:val="0"/>
            <w:vAlign w:val="center"/>
          </w:tcPr>
          <w:p w14:paraId="5C623D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20平方公里</w:t>
            </w:r>
          </w:p>
        </w:tc>
        <w:tc>
          <w:tcPr>
            <w:tcW w:w="1134" w:type="dxa"/>
            <w:tcBorders>
              <w:top w:val="nil"/>
              <w:left w:val="nil"/>
              <w:bottom w:val="single" w:color="auto" w:sz="8" w:space="0"/>
              <w:right w:val="single" w:color="auto" w:sz="8" w:space="0"/>
            </w:tcBorders>
            <w:noWrap w:val="0"/>
            <w:vAlign w:val="center"/>
          </w:tcPr>
          <w:p w14:paraId="6A30B7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50公里</w:t>
            </w:r>
          </w:p>
        </w:tc>
      </w:tr>
    </w:tbl>
    <w:p w14:paraId="2975160C">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eastAsia="黑体"/>
          <w:color w:val="000000"/>
          <w:sz w:val="28"/>
          <w:szCs w:val="28"/>
        </w:rPr>
      </w:pPr>
      <w:r>
        <w:rPr>
          <w:rFonts w:eastAsia="黑体"/>
          <w:color w:val="000000"/>
          <w:sz w:val="28"/>
          <w:szCs w:val="28"/>
        </w:rPr>
        <w:t>表2 城镇饮用水水源地治理工程合理造价估算标准表</w:t>
      </w:r>
    </w:p>
    <w:tbl>
      <w:tblPr>
        <w:tblStyle w:val="3"/>
        <w:tblW w:w="0" w:type="auto"/>
        <w:jc w:val="center"/>
        <w:tblLayout w:type="fixed"/>
        <w:tblCellMar>
          <w:top w:w="0" w:type="dxa"/>
          <w:left w:w="108" w:type="dxa"/>
          <w:bottom w:w="0" w:type="dxa"/>
          <w:right w:w="108" w:type="dxa"/>
        </w:tblCellMar>
      </w:tblPr>
      <w:tblGrid>
        <w:gridCol w:w="1541"/>
        <w:gridCol w:w="1203"/>
        <w:gridCol w:w="1317"/>
        <w:gridCol w:w="1718"/>
        <w:gridCol w:w="1628"/>
        <w:gridCol w:w="1511"/>
        <w:gridCol w:w="1427"/>
        <w:gridCol w:w="1571"/>
        <w:gridCol w:w="1125"/>
        <w:gridCol w:w="1239"/>
      </w:tblGrid>
      <w:tr w14:paraId="78F1273A">
        <w:tblPrEx>
          <w:tblCellMar>
            <w:top w:w="0" w:type="dxa"/>
            <w:left w:w="108" w:type="dxa"/>
            <w:bottom w:w="0" w:type="dxa"/>
            <w:right w:w="108" w:type="dxa"/>
          </w:tblCellMar>
        </w:tblPrEx>
        <w:trPr>
          <w:trHeight w:val="397" w:hRule="atLeast"/>
          <w:jc w:val="center"/>
        </w:trPr>
        <w:tc>
          <w:tcPr>
            <w:tcW w:w="1541" w:type="dxa"/>
            <w:tcBorders>
              <w:top w:val="single" w:color="auto" w:sz="8" w:space="0"/>
              <w:left w:val="single" w:color="auto" w:sz="8" w:space="0"/>
              <w:bottom w:val="single" w:color="auto" w:sz="8" w:space="0"/>
              <w:right w:val="single" w:color="auto" w:sz="8" w:space="0"/>
            </w:tcBorders>
            <w:noWrap w:val="0"/>
            <w:vAlign w:val="center"/>
          </w:tcPr>
          <w:p w14:paraId="5D8A80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建设内容</w:t>
            </w:r>
          </w:p>
        </w:tc>
        <w:tc>
          <w:tcPr>
            <w:tcW w:w="1203" w:type="dxa"/>
            <w:tcBorders>
              <w:top w:val="single" w:color="auto" w:sz="8" w:space="0"/>
              <w:left w:val="nil"/>
              <w:bottom w:val="nil"/>
              <w:right w:val="single" w:color="auto" w:sz="8" w:space="0"/>
            </w:tcBorders>
            <w:noWrap w:val="0"/>
            <w:vAlign w:val="center"/>
          </w:tcPr>
          <w:p w14:paraId="4C207A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污水管网</w:t>
            </w:r>
          </w:p>
        </w:tc>
        <w:tc>
          <w:tcPr>
            <w:tcW w:w="1317" w:type="dxa"/>
            <w:tcBorders>
              <w:top w:val="single" w:color="auto" w:sz="8" w:space="0"/>
              <w:left w:val="nil"/>
              <w:bottom w:val="nil"/>
              <w:right w:val="single" w:color="auto" w:sz="8" w:space="0"/>
            </w:tcBorders>
            <w:noWrap w:val="0"/>
            <w:vAlign w:val="center"/>
          </w:tcPr>
          <w:p w14:paraId="69A773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 xml:space="preserve">垃圾收运   </w:t>
            </w:r>
          </w:p>
        </w:tc>
        <w:tc>
          <w:tcPr>
            <w:tcW w:w="1718" w:type="dxa"/>
            <w:tcBorders>
              <w:top w:val="single" w:color="auto" w:sz="8" w:space="0"/>
              <w:left w:val="nil"/>
              <w:bottom w:val="nil"/>
              <w:right w:val="single" w:color="auto" w:sz="8" w:space="0"/>
            </w:tcBorders>
            <w:noWrap w:val="0"/>
            <w:vAlign w:val="center"/>
          </w:tcPr>
          <w:p w14:paraId="55BF30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河道湖库</w:t>
            </w:r>
          </w:p>
          <w:p w14:paraId="0B84AF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垃圾清理</w:t>
            </w:r>
          </w:p>
        </w:tc>
        <w:tc>
          <w:tcPr>
            <w:tcW w:w="1628" w:type="dxa"/>
            <w:tcBorders>
              <w:top w:val="single" w:color="auto" w:sz="8" w:space="0"/>
              <w:left w:val="nil"/>
              <w:bottom w:val="nil"/>
              <w:right w:val="single" w:color="auto" w:sz="8" w:space="0"/>
            </w:tcBorders>
            <w:noWrap w:val="0"/>
            <w:vAlign w:val="center"/>
          </w:tcPr>
          <w:p w14:paraId="418D52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污染底泥清理</w:t>
            </w:r>
          </w:p>
        </w:tc>
        <w:tc>
          <w:tcPr>
            <w:tcW w:w="1511" w:type="dxa"/>
            <w:tcBorders>
              <w:top w:val="single" w:color="auto" w:sz="8" w:space="0"/>
              <w:left w:val="nil"/>
              <w:bottom w:val="nil"/>
              <w:right w:val="single" w:color="auto" w:sz="8" w:space="0"/>
            </w:tcBorders>
            <w:noWrap w:val="0"/>
            <w:vAlign w:val="center"/>
          </w:tcPr>
          <w:p w14:paraId="5CE254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人工湿地</w:t>
            </w:r>
          </w:p>
        </w:tc>
        <w:tc>
          <w:tcPr>
            <w:tcW w:w="1427" w:type="dxa"/>
            <w:tcBorders>
              <w:top w:val="single" w:color="auto" w:sz="8" w:space="0"/>
              <w:left w:val="nil"/>
              <w:bottom w:val="nil"/>
              <w:right w:val="single" w:color="auto" w:sz="8" w:space="0"/>
            </w:tcBorders>
            <w:noWrap w:val="0"/>
            <w:vAlign w:val="center"/>
          </w:tcPr>
          <w:p w14:paraId="50F84D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生态护岸</w:t>
            </w:r>
          </w:p>
        </w:tc>
        <w:tc>
          <w:tcPr>
            <w:tcW w:w="1571" w:type="dxa"/>
            <w:tcBorders>
              <w:top w:val="single" w:color="auto" w:sz="8" w:space="0"/>
              <w:left w:val="nil"/>
              <w:bottom w:val="nil"/>
              <w:right w:val="single" w:color="auto" w:sz="8" w:space="0"/>
            </w:tcBorders>
            <w:noWrap w:val="0"/>
            <w:vAlign w:val="center"/>
          </w:tcPr>
          <w:p w14:paraId="74CC46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生态隔离带</w:t>
            </w:r>
          </w:p>
        </w:tc>
        <w:tc>
          <w:tcPr>
            <w:tcW w:w="1125" w:type="dxa"/>
            <w:tcBorders>
              <w:top w:val="single" w:color="auto" w:sz="8" w:space="0"/>
              <w:left w:val="nil"/>
              <w:bottom w:val="nil"/>
              <w:right w:val="single" w:color="auto" w:sz="8" w:space="0"/>
            </w:tcBorders>
            <w:noWrap w:val="0"/>
            <w:vAlign w:val="center"/>
          </w:tcPr>
          <w:p w14:paraId="2CDC7D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护栏</w:t>
            </w:r>
          </w:p>
        </w:tc>
        <w:tc>
          <w:tcPr>
            <w:tcW w:w="1239" w:type="dxa"/>
            <w:tcBorders>
              <w:top w:val="single" w:color="auto" w:sz="8" w:space="0"/>
              <w:left w:val="nil"/>
              <w:bottom w:val="nil"/>
              <w:right w:val="single" w:color="auto" w:sz="8" w:space="0"/>
            </w:tcBorders>
            <w:noWrap w:val="0"/>
            <w:vAlign w:val="center"/>
          </w:tcPr>
          <w:p w14:paraId="55A57A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生态沟渠</w:t>
            </w:r>
          </w:p>
        </w:tc>
      </w:tr>
      <w:tr w14:paraId="59CDD259">
        <w:tblPrEx>
          <w:tblCellMar>
            <w:top w:w="0" w:type="dxa"/>
            <w:left w:w="108" w:type="dxa"/>
            <w:bottom w:w="0" w:type="dxa"/>
            <w:right w:w="108" w:type="dxa"/>
          </w:tblCellMar>
        </w:tblPrEx>
        <w:trPr>
          <w:trHeight w:val="397" w:hRule="atLeast"/>
          <w:jc w:val="center"/>
        </w:trPr>
        <w:tc>
          <w:tcPr>
            <w:tcW w:w="1541" w:type="dxa"/>
            <w:tcBorders>
              <w:top w:val="nil"/>
              <w:left w:val="single" w:color="auto" w:sz="8" w:space="0"/>
              <w:bottom w:val="single" w:color="auto" w:sz="8" w:space="0"/>
              <w:right w:val="single" w:color="auto" w:sz="8" w:space="0"/>
            </w:tcBorders>
            <w:noWrap w:val="0"/>
            <w:vAlign w:val="center"/>
          </w:tcPr>
          <w:p w14:paraId="732B83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估算标准</w:t>
            </w:r>
          </w:p>
        </w:tc>
        <w:tc>
          <w:tcPr>
            <w:tcW w:w="1203" w:type="dxa"/>
            <w:tcBorders>
              <w:top w:val="single" w:color="auto" w:sz="8" w:space="0"/>
              <w:left w:val="nil"/>
              <w:bottom w:val="single" w:color="auto" w:sz="8" w:space="0"/>
              <w:right w:val="single" w:color="auto" w:sz="8" w:space="0"/>
            </w:tcBorders>
            <w:noWrap w:val="0"/>
            <w:vAlign w:val="center"/>
          </w:tcPr>
          <w:p w14:paraId="381B3C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170万元/公里</w:t>
            </w:r>
          </w:p>
        </w:tc>
        <w:tc>
          <w:tcPr>
            <w:tcW w:w="1317" w:type="dxa"/>
            <w:tcBorders>
              <w:top w:val="single" w:color="auto" w:sz="8" w:space="0"/>
              <w:left w:val="nil"/>
              <w:bottom w:val="single" w:color="auto" w:sz="8" w:space="0"/>
              <w:right w:val="single" w:color="auto" w:sz="8" w:space="0"/>
            </w:tcBorders>
            <w:noWrap w:val="0"/>
            <w:vAlign w:val="center"/>
          </w:tcPr>
          <w:p w14:paraId="3F912D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8万元/</w:t>
            </w:r>
          </w:p>
          <w:p w14:paraId="2974D11C">
            <w:pPr>
              <w:keepNext w:val="0"/>
              <w:keepLines w:val="0"/>
              <w:pageBreakBefore w:val="0"/>
              <w:widowControl w:val="0"/>
              <w:kinsoku/>
              <w:wordWrap/>
              <w:overflowPunct/>
              <w:topLinePunct w:val="0"/>
              <w:autoSpaceDE/>
              <w:autoSpaceDN/>
              <w:bidi w:val="0"/>
              <w:adjustRightInd w:val="0"/>
              <w:snapToGrid w:val="0"/>
              <w:spacing w:line="300" w:lineRule="exact"/>
              <w:ind w:right="2" w:rightChars="1"/>
              <w:jc w:val="center"/>
              <w:textAlignment w:val="auto"/>
              <w:rPr>
                <w:color w:val="000000"/>
                <w:kern w:val="0"/>
                <w:szCs w:val="21"/>
              </w:rPr>
            </w:pPr>
            <w:r>
              <w:rPr>
                <w:color w:val="000000"/>
                <w:kern w:val="0"/>
                <w:szCs w:val="21"/>
              </w:rPr>
              <w:t>(吨/日)</w:t>
            </w:r>
          </w:p>
        </w:tc>
        <w:tc>
          <w:tcPr>
            <w:tcW w:w="1718" w:type="dxa"/>
            <w:tcBorders>
              <w:top w:val="single" w:color="auto" w:sz="8" w:space="0"/>
              <w:left w:val="nil"/>
              <w:bottom w:val="single" w:color="auto" w:sz="8" w:space="0"/>
              <w:right w:val="single" w:color="auto" w:sz="8" w:space="0"/>
            </w:tcBorders>
            <w:noWrap w:val="0"/>
            <w:vAlign w:val="center"/>
          </w:tcPr>
          <w:p w14:paraId="0EE3EC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500万元/万吨</w:t>
            </w:r>
          </w:p>
        </w:tc>
        <w:tc>
          <w:tcPr>
            <w:tcW w:w="1628" w:type="dxa"/>
            <w:tcBorders>
              <w:top w:val="single" w:color="auto" w:sz="8" w:space="0"/>
              <w:left w:val="nil"/>
              <w:bottom w:val="single" w:color="auto" w:sz="8" w:space="0"/>
              <w:right w:val="single" w:color="auto" w:sz="8" w:space="0"/>
            </w:tcBorders>
            <w:noWrap w:val="0"/>
            <w:vAlign w:val="center"/>
          </w:tcPr>
          <w:p w14:paraId="7F9BAD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60万元/</w:t>
            </w:r>
          </w:p>
          <w:p w14:paraId="2A7CF5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万立方米</w:t>
            </w:r>
          </w:p>
        </w:tc>
        <w:tc>
          <w:tcPr>
            <w:tcW w:w="1511" w:type="dxa"/>
            <w:tcBorders>
              <w:top w:val="single" w:color="auto" w:sz="8" w:space="0"/>
              <w:left w:val="nil"/>
              <w:bottom w:val="single" w:color="auto" w:sz="8" w:space="0"/>
              <w:right w:val="single" w:color="auto" w:sz="8" w:space="0"/>
            </w:tcBorders>
            <w:noWrap w:val="0"/>
            <w:vAlign w:val="center"/>
          </w:tcPr>
          <w:p w14:paraId="1F25DE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1500万元/</w:t>
            </w:r>
          </w:p>
          <w:p w14:paraId="7FE663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427" w:type="dxa"/>
            <w:tcBorders>
              <w:top w:val="single" w:color="auto" w:sz="8" w:space="0"/>
              <w:left w:val="nil"/>
              <w:bottom w:val="single" w:color="auto" w:sz="8" w:space="0"/>
              <w:right w:val="single" w:color="auto" w:sz="8" w:space="0"/>
            </w:tcBorders>
            <w:noWrap w:val="0"/>
            <w:vAlign w:val="center"/>
          </w:tcPr>
          <w:p w14:paraId="401E10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100</w:t>
            </w:r>
          </w:p>
          <w:p w14:paraId="5B17CD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万元/公里</w:t>
            </w:r>
          </w:p>
        </w:tc>
        <w:tc>
          <w:tcPr>
            <w:tcW w:w="1571" w:type="dxa"/>
            <w:tcBorders>
              <w:top w:val="single" w:color="auto" w:sz="8" w:space="0"/>
              <w:left w:val="nil"/>
              <w:bottom w:val="single" w:color="auto" w:sz="8" w:space="0"/>
              <w:right w:val="single" w:color="auto" w:sz="8" w:space="0"/>
            </w:tcBorders>
            <w:noWrap w:val="0"/>
            <w:vAlign w:val="center"/>
          </w:tcPr>
          <w:p w14:paraId="1F2C86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300万元/</w:t>
            </w:r>
          </w:p>
          <w:p w14:paraId="414FE8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25" w:type="dxa"/>
            <w:tcBorders>
              <w:top w:val="single" w:color="auto" w:sz="8" w:space="0"/>
              <w:left w:val="nil"/>
              <w:bottom w:val="single" w:color="auto" w:sz="8" w:space="0"/>
              <w:right w:val="single" w:color="auto" w:sz="8" w:space="0"/>
            </w:tcBorders>
            <w:noWrap w:val="0"/>
            <w:vAlign w:val="center"/>
          </w:tcPr>
          <w:p w14:paraId="6B7783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6万元/公里</w:t>
            </w:r>
          </w:p>
        </w:tc>
        <w:tc>
          <w:tcPr>
            <w:tcW w:w="1239" w:type="dxa"/>
            <w:tcBorders>
              <w:top w:val="single" w:color="auto" w:sz="8" w:space="0"/>
              <w:left w:val="nil"/>
              <w:bottom w:val="single" w:color="auto" w:sz="8" w:space="0"/>
              <w:right w:val="single" w:color="auto" w:sz="8" w:space="0"/>
            </w:tcBorders>
            <w:noWrap w:val="0"/>
            <w:vAlign w:val="center"/>
          </w:tcPr>
          <w:p w14:paraId="3EE5EB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30万元/</w:t>
            </w:r>
          </w:p>
          <w:p w14:paraId="6B0132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公里</w:t>
            </w:r>
          </w:p>
        </w:tc>
      </w:tr>
      <w:tr w14:paraId="55D73F39">
        <w:tblPrEx>
          <w:tblCellMar>
            <w:top w:w="0" w:type="dxa"/>
            <w:left w:w="108" w:type="dxa"/>
            <w:bottom w:w="0" w:type="dxa"/>
            <w:right w:w="108" w:type="dxa"/>
          </w:tblCellMar>
        </w:tblPrEx>
        <w:trPr>
          <w:trHeight w:val="397" w:hRule="atLeast"/>
          <w:jc w:val="center"/>
        </w:trPr>
        <w:tc>
          <w:tcPr>
            <w:tcW w:w="1541" w:type="dxa"/>
            <w:tcBorders>
              <w:top w:val="nil"/>
              <w:left w:val="single" w:color="auto" w:sz="8" w:space="0"/>
              <w:bottom w:val="single" w:color="auto" w:sz="8" w:space="0"/>
              <w:right w:val="single" w:color="auto" w:sz="8" w:space="0"/>
            </w:tcBorders>
            <w:noWrap w:val="0"/>
            <w:vAlign w:val="center"/>
          </w:tcPr>
          <w:p w14:paraId="562B4C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建设规模限额</w:t>
            </w:r>
          </w:p>
        </w:tc>
        <w:tc>
          <w:tcPr>
            <w:tcW w:w="1203" w:type="dxa"/>
            <w:tcBorders>
              <w:top w:val="nil"/>
              <w:left w:val="nil"/>
              <w:bottom w:val="single" w:color="auto" w:sz="8" w:space="0"/>
              <w:right w:val="single" w:color="auto" w:sz="8" w:space="0"/>
            </w:tcBorders>
            <w:noWrap w:val="0"/>
            <w:vAlign w:val="center"/>
          </w:tcPr>
          <w:p w14:paraId="0FE3DF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75公里</w:t>
            </w:r>
          </w:p>
        </w:tc>
        <w:tc>
          <w:tcPr>
            <w:tcW w:w="1317" w:type="dxa"/>
            <w:tcBorders>
              <w:top w:val="nil"/>
              <w:left w:val="nil"/>
              <w:bottom w:val="single" w:color="auto" w:sz="8" w:space="0"/>
              <w:right w:val="single" w:color="auto" w:sz="8" w:space="0"/>
            </w:tcBorders>
            <w:noWrap w:val="0"/>
            <w:vAlign w:val="center"/>
          </w:tcPr>
          <w:p w14:paraId="0A23F9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700吨/日</w:t>
            </w:r>
          </w:p>
        </w:tc>
        <w:tc>
          <w:tcPr>
            <w:tcW w:w="1718" w:type="dxa"/>
            <w:tcBorders>
              <w:top w:val="nil"/>
              <w:left w:val="nil"/>
              <w:bottom w:val="single" w:color="auto" w:sz="8" w:space="0"/>
              <w:right w:val="single" w:color="auto" w:sz="8" w:space="0"/>
            </w:tcBorders>
            <w:noWrap w:val="0"/>
            <w:vAlign w:val="center"/>
          </w:tcPr>
          <w:p w14:paraId="6FD7D0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10万吨</w:t>
            </w:r>
          </w:p>
        </w:tc>
        <w:tc>
          <w:tcPr>
            <w:tcW w:w="1628" w:type="dxa"/>
            <w:tcBorders>
              <w:top w:val="nil"/>
              <w:left w:val="nil"/>
              <w:bottom w:val="single" w:color="auto" w:sz="8" w:space="0"/>
              <w:right w:val="single" w:color="auto" w:sz="8" w:space="0"/>
            </w:tcBorders>
            <w:noWrap w:val="0"/>
            <w:vAlign w:val="center"/>
          </w:tcPr>
          <w:p w14:paraId="2FF08F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150万方</w:t>
            </w:r>
          </w:p>
        </w:tc>
        <w:tc>
          <w:tcPr>
            <w:tcW w:w="1511" w:type="dxa"/>
            <w:tcBorders>
              <w:top w:val="nil"/>
              <w:left w:val="nil"/>
              <w:bottom w:val="single" w:color="auto" w:sz="8" w:space="0"/>
              <w:right w:val="single" w:color="auto" w:sz="8" w:space="0"/>
            </w:tcBorders>
            <w:noWrap w:val="0"/>
            <w:vAlign w:val="center"/>
          </w:tcPr>
          <w:p w14:paraId="0E8C8A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6平方公里</w:t>
            </w:r>
          </w:p>
        </w:tc>
        <w:tc>
          <w:tcPr>
            <w:tcW w:w="1427" w:type="dxa"/>
            <w:tcBorders>
              <w:top w:val="nil"/>
              <w:left w:val="nil"/>
              <w:bottom w:val="single" w:color="auto" w:sz="8" w:space="0"/>
              <w:right w:val="single" w:color="auto" w:sz="8" w:space="0"/>
            </w:tcBorders>
            <w:noWrap w:val="0"/>
            <w:vAlign w:val="center"/>
          </w:tcPr>
          <w:p w14:paraId="7966E0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40公里</w:t>
            </w:r>
          </w:p>
        </w:tc>
        <w:tc>
          <w:tcPr>
            <w:tcW w:w="1571" w:type="dxa"/>
            <w:tcBorders>
              <w:top w:val="nil"/>
              <w:left w:val="nil"/>
              <w:bottom w:val="single" w:color="auto" w:sz="8" w:space="0"/>
              <w:right w:val="single" w:color="auto" w:sz="8" w:space="0"/>
            </w:tcBorders>
            <w:noWrap w:val="0"/>
            <w:vAlign w:val="center"/>
          </w:tcPr>
          <w:p w14:paraId="61FEDB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20平方公里</w:t>
            </w:r>
          </w:p>
        </w:tc>
        <w:tc>
          <w:tcPr>
            <w:tcW w:w="1125" w:type="dxa"/>
            <w:tcBorders>
              <w:top w:val="nil"/>
              <w:left w:val="nil"/>
              <w:bottom w:val="single" w:color="auto" w:sz="8" w:space="0"/>
              <w:right w:val="single" w:color="auto" w:sz="8" w:space="0"/>
            </w:tcBorders>
            <w:noWrap w:val="0"/>
            <w:vAlign w:val="center"/>
          </w:tcPr>
          <w:p w14:paraId="435446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50公里</w:t>
            </w:r>
          </w:p>
        </w:tc>
        <w:tc>
          <w:tcPr>
            <w:tcW w:w="1239" w:type="dxa"/>
            <w:tcBorders>
              <w:top w:val="nil"/>
              <w:left w:val="nil"/>
              <w:bottom w:val="single" w:color="auto" w:sz="8" w:space="0"/>
              <w:right w:val="single" w:color="auto" w:sz="8" w:space="0"/>
            </w:tcBorders>
            <w:noWrap w:val="0"/>
            <w:vAlign w:val="center"/>
          </w:tcPr>
          <w:p w14:paraId="7DBAD85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50公里</w:t>
            </w:r>
          </w:p>
        </w:tc>
      </w:tr>
    </w:tbl>
    <w:p w14:paraId="0FC376DC">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eastAsia="黑体"/>
          <w:color w:val="000000"/>
          <w:sz w:val="28"/>
          <w:szCs w:val="28"/>
        </w:rPr>
      </w:pPr>
      <w:r>
        <w:rPr>
          <w:rFonts w:eastAsia="黑体"/>
          <w:color w:val="000000"/>
          <w:sz w:val="28"/>
          <w:szCs w:val="28"/>
        </w:rPr>
        <w:t>表3 生态廊道等流域可持续发展工程合理造价估算标准表</w:t>
      </w:r>
    </w:p>
    <w:tbl>
      <w:tblPr>
        <w:tblStyle w:val="3"/>
        <w:tblW w:w="0" w:type="auto"/>
        <w:jc w:val="center"/>
        <w:tblLayout w:type="fixed"/>
        <w:tblCellMar>
          <w:top w:w="0" w:type="dxa"/>
          <w:left w:w="108" w:type="dxa"/>
          <w:bottom w:w="0" w:type="dxa"/>
          <w:right w:w="108" w:type="dxa"/>
        </w:tblCellMar>
      </w:tblPr>
      <w:tblGrid>
        <w:gridCol w:w="1627"/>
        <w:gridCol w:w="1973"/>
        <w:gridCol w:w="1418"/>
        <w:gridCol w:w="1313"/>
        <w:gridCol w:w="1417"/>
        <w:gridCol w:w="1561"/>
        <w:gridCol w:w="1347"/>
        <w:gridCol w:w="1087"/>
        <w:gridCol w:w="1336"/>
        <w:gridCol w:w="1146"/>
      </w:tblGrid>
      <w:tr w14:paraId="350C66E6">
        <w:tblPrEx>
          <w:tblCellMar>
            <w:top w:w="0" w:type="dxa"/>
            <w:left w:w="108" w:type="dxa"/>
            <w:bottom w:w="0" w:type="dxa"/>
            <w:right w:w="108" w:type="dxa"/>
          </w:tblCellMar>
        </w:tblPrEx>
        <w:trPr>
          <w:trHeight w:val="397" w:hRule="atLeast"/>
          <w:jc w:val="center"/>
        </w:trPr>
        <w:tc>
          <w:tcPr>
            <w:tcW w:w="1627" w:type="dxa"/>
            <w:tcBorders>
              <w:top w:val="single" w:color="auto" w:sz="8" w:space="0"/>
              <w:left w:val="single" w:color="auto" w:sz="8" w:space="0"/>
              <w:bottom w:val="single" w:color="auto" w:sz="8" w:space="0"/>
              <w:right w:val="single" w:color="auto" w:sz="8" w:space="0"/>
            </w:tcBorders>
            <w:noWrap w:val="0"/>
            <w:vAlign w:val="center"/>
          </w:tcPr>
          <w:p w14:paraId="1867DC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建设内容</w:t>
            </w:r>
          </w:p>
        </w:tc>
        <w:tc>
          <w:tcPr>
            <w:tcW w:w="1973" w:type="dxa"/>
            <w:tcBorders>
              <w:top w:val="single" w:color="auto" w:sz="8" w:space="0"/>
              <w:left w:val="nil"/>
              <w:bottom w:val="nil"/>
              <w:right w:val="single" w:color="auto" w:sz="8" w:space="0"/>
            </w:tcBorders>
            <w:noWrap w:val="0"/>
            <w:vAlign w:val="center"/>
          </w:tcPr>
          <w:p w14:paraId="3236DA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城镇污水处理、提</w:t>
            </w:r>
          </w:p>
          <w:p w14:paraId="408DF3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标改造和中水回用</w:t>
            </w:r>
          </w:p>
        </w:tc>
        <w:tc>
          <w:tcPr>
            <w:tcW w:w="1418" w:type="dxa"/>
            <w:tcBorders>
              <w:top w:val="single" w:color="auto" w:sz="8" w:space="0"/>
              <w:left w:val="nil"/>
              <w:bottom w:val="nil"/>
              <w:right w:val="single" w:color="auto" w:sz="8" w:space="0"/>
            </w:tcBorders>
            <w:noWrap w:val="0"/>
            <w:vAlign w:val="center"/>
          </w:tcPr>
          <w:p w14:paraId="3DA51D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污水管网</w:t>
            </w:r>
          </w:p>
        </w:tc>
        <w:tc>
          <w:tcPr>
            <w:tcW w:w="1313" w:type="dxa"/>
            <w:tcBorders>
              <w:top w:val="single" w:color="auto" w:sz="8" w:space="0"/>
              <w:left w:val="nil"/>
              <w:bottom w:val="nil"/>
              <w:right w:val="single" w:color="auto" w:sz="8" w:space="0"/>
            </w:tcBorders>
            <w:noWrap w:val="0"/>
            <w:vAlign w:val="center"/>
          </w:tcPr>
          <w:p w14:paraId="576557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 xml:space="preserve">垃圾收运   </w:t>
            </w:r>
          </w:p>
        </w:tc>
        <w:tc>
          <w:tcPr>
            <w:tcW w:w="1417" w:type="dxa"/>
            <w:tcBorders>
              <w:top w:val="single" w:color="auto" w:sz="8" w:space="0"/>
              <w:left w:val="nil"/>
              <w:bottom w:val="nil"/>
              <w:right w:val="single" w:color="auto" w:sz="8" w:space="0"/>
            </w:tcBorders>
            <w:noWrap w:val="0"/>
            <w:vAlign w:val="center"/>
          </w:tcPr>
          <w:p w14:paraId="65E5E4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河道湖库</w:t>
            </w:r>
          </w:p>
          <w:p w14:paraId="683CA52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垃圾清理</w:t>
            </w:r>
          </w:p>
        </w:tc>
        <w:tc>
          <w:tcPr>
            <w:tcW w:w="1561" w:type="dxa"/>
            <w:tcBorders>
              <w:top w:val="single" w:color="auto" w:sz="8" w:space="0"/>
              <w:left w:val="nil"/>
              <w:bottom w:val="nil"/>
              <w:right w:val="single" w:color="auto" w:sz="8" w:space="0"/>
            </w:tcBorders>
            <w:noWrap w:val="0"/>
            <w:vAlign w:val="center"/>
          </w:tcPr>
          <w:p w14:paraId="55515EE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污染底泥清理</w:t>
            </w:r>
          </w:p>
        </w:tc>
        <w:tc>
          <w:tcPr>
            <w:tcW w:w="1347" w:type="dxa"/>
            <w:tcBorders>
              <w:top w:val="single" w:color="auto" w:sz="8" w:space="0"/>
              <w:left w:val="nil"/>
              <w:bottom w:val="nil"/>
              <w:right w:val="single" w:color="auto" w:sz="8" w:space="0"/>
            </w:tcBorders>
            <w:noWrap w:val="0"/>
            <w:vAlign w:val="center"/>
          </w:tcPr>
          <w:p w14:paraId="18A61F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人工湿地</w:t>
            </w:r>
          </w:p>
        </w:tc>
        <w:tc>
          <w:tcPr>
            <w:tcW w:w="1087" w:type="dxa"/>
            <w:tcBorders>
              <w:top w:val="single" w:color="auto" w:sz="8" w:space="0"/>
              <w:left w:val="nil"/>
              <w:bottom w:val="nil"/>
              <w:right w:val="single" w:color="auto" w:sz="8" w:space="0"/>
            </w:tcBorders>
            <w:noWrap w:val="0"/>
            <w:vAlign w:val="center"/>
          </w:tcPr>
          <w:p w14:paraId="57ED506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生态护岸</w:t>
            </w:r>
          </w:p>
        </w:tc>
        <w:tc>
          <w:tcPr>
            <w:tcW w:w="1336" w:type="dxa"/>
            <w:tcBorders>
              <w:top w:val="single" w:color="auto" w:sz="8" w:space="0"/>
              <w:left w:val="nil"/>
              <w:bottom w:val="nil"/>
              <w:right w:val="single" w:color="auto" w:sz="8" w:space="0"/>
            </w:tcBorders>
            <w:noWrap w:val="0"/>
            <w:vAlign w:val="center"/>
          </w:tcPr>
          <w:p w14:paraId="77A493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kern w:val="0"/>
                <w:szCs w:val="21"/>
              </w:rPr>
            </w:pPr>
            <w:r>
              <w:rPr>
                <w:rFonts w:eastAsia="黑体"/>
                <w:color w:val="000000"/>
                <w:kern w:val="0"/>
                <w:szCs w:val="21"/>
              </w:rPr>
              <w:t>生态隔离带</w:t>
            </w:r>
          </w:p>
        </w:tc>
        <w:tc>
          <w:tcPr>
            <w:tcW w:w="1146" w:type="dxa"/>
            <w:tcBorders>
              <w:top w:val="single" w:color="auto" w:sz="8" w:space="0"/>
              <w:left w:val="nil"/>
              <w:bottom w:val="nil"/>
              <w:right w:val="single" w:color="auto" w:sz="8" w:space="0"/>
            </w:tcBorders>
            <w:noWrap w:val="0"/>
            <w:vAlign w:val="center"/>
          </w:tcPr>
          <w:p w14:paraId="413663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Cs w:val="21"/>
              </w:rPr>
            </w:pPr>
            <w:r>
              <w:rPr>
                <w:rFonts w:eastAsia="黑体"/>
                <w:color w:val="000000"/>
                <w:szCs w:val="21"/>
              </w:rPr>
              <w:t>生态</w:t>
            </w:r>
          </w:p>
          <w:p w14:paraId="2F4840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黑体"/>
                <w:color w:val="000000"/>
                <w:szCs w:val="21"/>
              </w:rPr>
            </w:pPr>
            <w:r>
              <w:rPr>
                <w:rFonts w:eastAsia="黑体"/>
                <w:color w:val="000000"/>
                <w:szCs w:val="21"/>
              </w:rPr>
              <w:t>步道</w:t>
            </w:r>
          </w:p>
        </w:tc>
      </w:tr>
      <w:tr w14:paraId="3DB95CEE">
        <w:tblPrEx>
          <w:tblCellMar>
            <w:top w:w="0" w:type="dxa"/>
            <w:left w:w="108" w:type="dxa"/>
            <w:bottom w:w="0" w:type="dxa"/>
            <w:right w:w="108" w:type="dxa"/>
          </w:tblCellMar>
        </w:tblPrEx>
        <w:trPr>
          <w:trHeight w:val="397" w:hRule="atLeast"/>
          <w:jc w:val="center"/>
        </w:trPr>
        <w:tc>
          <w:tcPr>
            <w:tcW w:w="1627" w:type="dxa"/>
            <w:tcBorders>
              <w:top w:val="nil"/>
              <w:left w:val="single" w:color="auto" w:sz="8" w:space="0"/>
              <w:bottom w:val="single" w:color="auto" w:sz="8" w:space="0"/>
              <w:right w:val="single" w:color="auto" w:sz="8" w:space="0"/>
            </w:tcBorders>
            <w:noWrap w:val="0"/>
            <w:vAlign w:val="center"/>
          </w:tcPr>
          <w:p w14:paraId="25D7C6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估算标准</w:t>
            </w:r>
          </w:p>
        </w:tc>
        <w:tc>
          <w:tcPr>
            <w:tcW w:w="1973" w:type="dxa"/>
            <w:tcBorders>
              <w:top w:val="single" w:color="auto" w:sz="8" w:space="0"/>
              <w:left w:val="nil"/>
              <w:bottom w:val="single" w:color="auto" w:sz="8" w:space="0"/>
              <w:right w:val="single" w:color="auto" w:sz="8" w:space="0"/>
            </w:tcBorders>
            <w:noWrap w:val="0"/>
            <w:vAlign w:val="center"/>
          </w:tcPr>
          <w:p w14:paraId="22E362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kern w:val="0"/>
                <w:szCs w:val="21"/>
              </w:rPr>
              <w:t>见表4.1、4.2</w:t>
            </w:r>
          </w:p>
        </w:tc>
        <w:tc>
          <w:tcPr>
            <w:tcW w:w="1418" w:type="dxa"/>
            <w:tcBorders>
              <w:top w:val="single" w:color="auto" w:sz="8" w:space="0"/>
              <w:left w:val="nil"/>
              <w:bottom w:val="single" w:color="auto" w:sz="8" w:space="0"/>
              <w:right w:val="single" w:color="auto" w:sz="8" w:space="0"/>
            </w:tcBorders>
            <w:noWrap w:val="0"/>
            <w:vAlign w:val="top"/>
          </w:tcPr>
          <w:p w14:paraId="277CBE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170</w:t>
            </w:r>
          </w:p>
          <w:p w14:paraId="0C48CE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kern w:val="0"/>
                <w:szCs w:val="21"/>
              </w:rPr>
              <w:t>万元/公里</w:t>
            </w:r>
          </w:p>
        </w:tc>
        <w:tc>
          <w:tcPr>
            <w:tcW w:w="1313" w:type="dxa"/>
            <w:tcBorders>
              <w:top w:val="single" w:color="auto" w:sz="8" w:space="0"/>
              <w:left w:val="nil"/>
              <w:bottom w:val="single" w:color="auto" w:sz="8" w:space="0"/>
              <w:right w:val="single" w:color="auto" w:sz="8" w:space="0"/>
            </w:tcBorders>
            <w:noWrap w:val="0"/>
            <w:vAlign w:val="center"/>
          </w:tcPr>
          <w:p w14:paraId="3129E95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8万元/</w:t>
            </w:r>
          </w:p>
          <w:p w14:paraId="014E63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(吨/日)</w:t>
            </w:r>
          </w:p>
        </w:tc>
        <w:tc>
          <w:tcPr>
            <w:tcW w:w="1417" w:type="dxa"/>
            <w:tcBorders>
              <w:top w:val="single" w:color="auto" w:sz="8" w:space="0"/>
              <w:left w:val="nil"/>
              <w:bottom w:val="single" w:color="auto" w:sz="8" w:space="0"/>
              <w:right w:val="single" w:color="auto" w:sz="8" w:space="0"/>
            </w:tcBorders>
            <w:noWrap w:val="0"/>
            <w:vAlign w:val="center"/>
          </w:tcPr>
          <w:p w14:paraId="634610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500</w:t>
            </w:r>
          </w:p>
          <w:p w14:paraId="115941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万元/万吨</w:t>
            </w:r>
          </w:p>
        </w:tc>
        <w:tc>
          <w:tcPr>
            <w:tcW w:w="1561" w:type="dxa"/>
            <w:tcBorders>
              <w:top w:val="single" w:color="auto" w:sz="8" w:space="0"/>
              <w:left w:val="nil"/>
              <w:bottom w:val="single" w:color="auto" w:sz="8" w:space="0"/>
              <w:right w:val="single" w:color="auto" w:sz="8" w:space="0"/>
            </w:tcBorders>
            <w:noWrap w:val="0"/>
            <w:vAlign w:val="center"/>
          </w:tcPr>
          <w:p w14:paraId="3C78FC8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60万元/</w:t>
            </w:r>
          </w:p>
          <w:p w14:paraId="00AD26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万立方米</w:t>
            </w:r>
          </w:p>
        </w:tc>
        <w:tc>
          <w:tcPr>
            <w:tcW w:w="1347" w:type="dxa"/>
            <w:tcBorders>
              <w:top w:val="single" w:color="auto" w:sz="8" w:space="0"/>
              <w:left w:val="nil"/>
              <w:bottom w:val="single" w:color="auto" w:sz="8" w:space="0"/>
              <w:right w:val="single" w:color="auto" w:sz="8" w:space="0"/>
            </w:tcBorders>
            <w:noWrap w:val="0"/>
            <w:vAlign w:val="center"/>
          </w:tcPr>
          <w:p w14:paraId="5CA6F1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1500万元/</w:t>
            </w:r>
          </w:p>
          <w:p w14:paraId="374282E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087" w:type="dxa"/>
            <w:tcBorders>
              <w:top w:val="single" w:color="auto" w:sz="8" w:space="0"/>
              <w:left w:val="nil"/>
              <w:bottom w:val="single" w:color="auto" w:sz="8" w:space="0"/>
              <w:right w:val="single" w:color="auto" w:sz="8" w:space="0"/>
            </w:tcBorders>
            <w:noWrap w:val="0"/>
            <w:vAlign w:val="center"/>
          </w:tcPr>
          <w:p w14:paraId="73547F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100万元/公里</w:t>
            </w:r>
          </w:p>
        </w:tc>
        <w:tc>
          <w:tcPr>
            <w:tcW w:w="1336" w:type="dxa"/>
            <w:tcBorders>
              <w:top w:val="single" w:color="auto" w:sz="8" w:space="0"/>
              <w:left w:val="nil"/>
              <w:bottom w:val="single" w:color="auto" w:sz="8" w:space="0"/>
              <w:right w:val="single" w:color="auto" w:sz="8" w:space="0"/>
            </w:tcBorders>
            <w:noWrap w:val="0"/>
            <w:vAlign w:val="center"/>
          </w:tcPr>
          <w:p w14:paraId="279FEF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300万元/</w:t>
            </w:r>
          </w:p>
          <w:p w14:paraId="084B138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平方公里</w:t>
            </w:r>
          </w:p>
        </w:tc>
        <w:tc>
          <w:tcPr>
            <w:tcW w:w="1146" w:type="dxa"/>
            <w:tcBorders>
              <w:top w:val="single" w:color="auto" w:sz="8" w:space="0"/>
              <w:left w:val="nil"/>
              <w:bottom w:val="single" w:color="auto" w:sz="8" w:space="0"/>
              <w:right w:val="single" w:color="auto" w:sz="8" w:space="0"/>
            </w:tcBorders>
            <w:noWrap w:val="0"/>
            <w:vAlign w:val="center"/>
          </w:tcPr>
          <w:p w14:paraId="4912A8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szCs w:val="21"/>
              </w:rPr>
              <w:t>120万元/公里</w:t>
            </w:r>
          </w:p>
        </w:tc>
      </w:tr>
      <w:tr w14:paraId="79A72E83">
        <w:tblPrEx>
          <w:tblCellMar>
            <w:top w:w="0" w:type="dxa"/>
            <w:left w:w="108" w:type="dxa"/>
            <w:bottom w:w="0" w:type="dxa"/>
            <w:right w:w="108" w:type="dxa"/>
          </w:tblCellMar>
        </w:tblPrEx>
        <w:trPr>
          <w:trHeight w:val="397" w:hRule="atLeast"/>
          <w:jc w:val="center"/>
        </w:trPr>
        <w:tc>
          <w:tcPr>
            <w:tcW w:w="1627" w:type="dxa"/>
            <w:tcBorders>
              <w:top w:val="nil"/>
              <w:left w:val="single" w:color="auto" w:sz="8" w:space="0"/>
              <w:bottom w:val="single" w:color="auto" w:sz="8" w:space="0"/>
              <w:right w:val="single" w:color="auto" w:sz="8" w:space="0"/>
            </w:tcBorders>
            <w:noWrap w:val="0"/>
            <w:vAlign w:val="center"/>
          </w:tcPr>
          <w:p w14:paraId="38D6BC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建设规模限额</w:t>
            </w:r>
          </w:p>
        </w:tc>
        <w:tc>
          <w:tcPr>
            <w:tcW w:w="1973" w:type="dxa"/>
            <w:tcBorders>
              <w:top w:val="nil"/>
              <w:left w:val="nil"/>
              <w:bottom w:val="single" w:color="auto" w:sz="8" w:space="0"/>
              <w:right w:val="single" w:color="auto" w:sz="8" w:space="0"/>
            </w:tcBorders>
            <w:noWrap w:val="0"/>
            <w:vAlign w:val="center"/>
          </w:tcPr>
          <w:p w14:paraId="37A6F6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40万吨/日</w:t>
            </w:r>
          </w:p>
        </w:tc>
        <w:tc>
          <w:tcPr>
            <w:tcW w:w="1418" w:type="dxa"/>
            <w:tcBorders>
              <w:top w:val="nil"/>
              <w:left w:val="nil"/>
              <w:bottom w:val="single" w:color="auto" w:sz="8" w:space="0"/>
              <w:right w:val="single" w:color="auto" w:sz="8" w:space="0"/>
            </w:tcBorders>
            <w:noWrap w:val="0"/>
            <w:vAlign w:val="center"/>
          </w:tcPr>
          <w:p w14:paraId="13C195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75公里</w:t>
            </w:r>
          </w:p>
        </w:tc>
        <w:tc>
          <w:tcPr>
            <w:tcW w:w="1313" w:type="dxa"/>
            <w:tcBorders>
              <w:top w:val="nil"/>
              <w:left w:val="nil"/>
              <w:bottom w:val="single" w:color="auto" w:sz="8" w:space="0"/>
              <w:right w:val="single" w:color="auto" w:sz="8" w:space="0"/>
            </w:tcBorders>
            <w:noWrap w:val="0"/>
            <w:vAlign w:val="center"/>
          </w:tcPr>
          <w:p w14:paraId="43A4CE0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700吨/日</w:t>
            </w:r>
          </w:p>
        </w:tc>
        <w:tc>
          <w:tcPr>
            <w:tcW w:w="1417" w:type="dxa"/>
            <w:tcBorders>
              <w:top w:val="nil"/>
              <w:left w:val="nil"/>
              <w:bottom w:val="single" w:color="auto" w:sz="8" w:space="0"/>
              <w:right w:val="single" w:color="auto" w:sz="8" w:space="0"/>
            </w:tcBorders>
            <w:noWrap w:val="0"/>
            <w:vAlign w:val="center"/>
          </w:tcPr>
          <w:p w14:paraId="763891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10万吨</w:t>
            </w:r>
          </w:p>
        </w:tc>
        <w:tc>
          <w:tcPr>
            <w:tcW w:w="1561" w:type="dxa"/>
            <w:tcBorders>
              <w:top w:val="nil"/>
              <w:left w:val="nil"/>
              <w:bottom w:val="single" w:color="auto" w:sz="8" w:space="0"/>
              <w:right w:val="single" w:color="auto" w:sz="8" w:space="0"/>
            </w:tcBorders>
            <w:noWrap w:val="0"/>
            <w:vAlign w:val="center"/>
          </w:tcPr>
          <w:p w14:paraId="5575BBF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150万方</w:t>
            </w:r>
          </w:p>
        </w:tc>
        <w:tc>
          <w:tcPr>
            <w:tcW w:w="1347" w:type="dxa"/>
            <w:tcBorders>
              <w:top w:val="nil"/>
              <w:left w:val="nil"/>
              <w:bottom w:val="single" w:color="auto" w:sz="8" w:space="0"/>
              <w:right w:val="single" w:color="auto" w:sz="8" w:space="0"/>
            </w:tcBorders>
            <w:noWrap w:val="0"/>
            <w:vAlign w:val="center"/>
          </w:tcPr>
          <w:p w14:paraId="53BDCFE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6平方公里</w:t>
            </w:r>
          </w:p>
        </w:tc>
        <w:tc>
          <w:tcPr>
            <w:tcW w:w="1087" w:type="dxa"/>
            <w:tcBorders>
              <w:top w:val="nil"/>
              <w:left w:val="nil"/>
              <w:bottom w:val="single" w:color="auto" w:sz="8" w:space="0"/>
              <w:right w:val="single" w:color="auto" w:sz="8" w:space="0"/>
            </w:tcBorders>
            <w:noWrap w:val="0"/>
            <w:vAlign w:val="center"/>
          </w:tcPr>
          <w:p w14:paraId="6E6651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40公里</w:t>
            </w:r>
          </w:p>
        </w:tc>
        <w:tc>
          <w:tcPr>
            <w:tcW w:w="1336" w:type="dxa"/>
            <w:tcBorders>
              <w:top w:val="nil"/>
              <w:left w:val="nil"/>
              <w:bottom w:val="single" w:color="auto" w:sz="8" w:space="0"/>
              <w:right w:val="single" w:color="auto" w:sz="8" w:space="0"/>
            </w:tcBorders>
            <w:noWrap w:val="0"/>
            <w:vAlign w:val="center"/>
          </w:tcPr>
          <w:p w14:paraId="68BA2E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kern w:val="0"/>
                <w:szCs w:val="21"/>
              </w:rPr>
            </w:pPr>
            <w:r>
              <w:rPr>
                <w:color w:val="000000"/>
                <w:kern w:val="0"/>
                <w:szCs w:val="21"/>
              </w:rPr>
              <w:t>20平方公里</w:t>
            </w:r>
          </w:p>
        </w:tc>
        <w:tc>
          <w:tcPr>
            <w:tcW w:w="1146" w:type="dxa"/>
            <w:tcBorders>
              <w:top w:val="nil"/>
              <w:left w:val="nil"/>
              <w:bottom w:val="single" w:color="auto" w:sz="8" w:space="0"/>
              <w:right w:val="single" w:color="auto" w:sz="8" w:space="0"/>
            </w:tcBorders>
            <w:noWrap w:val="0"/>
            <w:vAlign w:val="center"/>
          </w:tcPr>
          <w:p w14:paraId="31E8B8F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color w:val="000000"/>
                <w:szCs w:val="21"/>
              </w:rPr>
            </w:pPr>
            <w:r>
              <w:rPr>
                <w:color w:val="000000"/>
                <w:szCs w:val="21"/>
              </w:rPr>
              <w:t>80公里</w:t>
            </w:r>
          </w:p>
        </w:tc>
      </w:tr>
    </w:tbl>
    <w:p w14:paraId="07996D6E">
      <w:pPr>
        <w:keepNext w:val="0"/>
        <w:keepLines w:val="0"/>
        <w:pageBreakBefore w:val="0"/>
        <w:widowControl w:val="0"/>
        <w:kinsoku/>
        <w:wordWrap/>
        <w:topLinePunct w:val="0"/>
        <w:autoSpaceDE/>
        <w:autoSpaceDN/>
        <w:bidi w:val="0"/>
        <w:adjustRightInd w:val="0"/>
        <w:snapToGrid w:val="0"/>
        <w:spacing w:after="156" w:afterLines="50" w:line="596" w:lineRule="exact"/>
        <w:jc w:val="center"/>
        <w:textAlignment w:val="auto"/>
        <w:rPr>
          <w:rFonts w:eastAsia="黑体"/>
          <w:color w:val="000000"/>
          <w:sz w:val="28"/>
          <w:szCs w:val="28"/>
        </w:rPr>
      </w:pPr>
      <w:r>
        <w:rPr>
          <w:rFonts w:eastAsia="黑体"/>
          <w:color w:val="000000"/>
          <w:sz w:val="28"/>
          <w:szCs w:val="28"/>
        </w:rPr>
        <w:t>表4.1 污水处理工程合理造价估算标准表</w:t>
      </w:r>
    </w:p>
    <w:tbl>
      <w:tblPr>
        <w:tblStyle w:val="3"/>
        <w:tblW w:w="0" w:type="auto"/>
        <w:jc w:val="center"/>
        <w:tblLayout w:type="fixed"/>
        <w:tblCellMar>
          <w:top w:w="0" w:type="dxa"/>
          <w:left w:w="108" w:type="dxa"/>
          <w:bottom w:w="0" w:type="dxa"/>
          <w:right w:w="108" w:type="dxa"/>
        </w:tblCellMar>
      </w:tblPr>
      <w:tblGrid>
        <w:gridCol w:w="1300"/>
        <w:gridCol w:w="744"/>
        <w:gridCol w:w="723"/>
        <w:gridCol w:w="813"/>
        <w:gridCol w:w="646"/>
        <w:gridCol w:w="710"/>
        <w:gridCol w:w="661"/>
        <w:gridCol w:w="645"/>
        <w:gridCol w:w="659"/>
        <w:gridCol w:w="694"/>
        <w:gridCol w:w="655"/>
        <w:gridCol w:w="673"/>
        <w:gridCol w:w="586"/>
        <w:gridCol w:w="644"/>
        <w:gridCol w:w="770"/>
        <w:gridCol w:w="741"/>
        <w:gridCol w:w="655"/>
        <w:gridCol w:w="576"/>
        <w:gridCol w:w="588"/>
        <w:gridCol w:w="670"/>
        <w:gridCol w:w="688"/>
      </w:tblGrid>
      <w:tr w14:paraId="01CE3C2B">
        <w:tblPrEx>
          <w:tblCellMar>
            <w:top w:w="0" w:type="dxa"/>
            <w:left w:w="108" w:type="dxa"/>
            <w:bottom w:w="0" w:type="dxa"/>
            <w:right w:w="108" w:type="dxa"/>
          </w:tblCellMar>
        </w:tblPrEx>
        <w:trPr>
          <w:trHeight w:val="284" w:hRule="atLeast"/>
          <w:jc w:val="center"/>
        </w:trPr>
        <w:tc>
          <w:tcPr>
            <w:tcW w:w="1300" w:type="dxa"/>
            <w:vMerge w:val="restart"/>
            <w:tcBorders>
              <w:top w:val="single" w:color="auto" w:sz="8" w:space="0"/>
              <w:left w:val="single" w:color="auto" w:sz="8" w:space="0"/>
              <w:bottom w:val="single" w:color="000000" w:sz="8" w:space="0"/>
              <w:right w:val="single" w:color="auto" w:sz="8" w:space="0"/>
            </w:tcBorders>
            <w:noWrap w:val="0"/>
            <w:vAlign w:val="center"/>
          </w:tcPr>
          <w:p w14:paraId="15757034">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建设内容</w:t>
            </w:r>
          </w:p>
        </w:tc>
        <w:tc>
          <w:tcPr>
            <w:tcW w:w="1467" w:type="dxa"/>
            <w:gridSpan w:val="2"/>
            <w:tcBorders>
              <w:top w:val="single" w:color="000000" w:sz="8" w:space="0"/>
              <w:left w:val="nil"/>
              <w:bottom w:val="single" w:color="auto" w:sz="8" w:space="0"/>
              <w:right w:val="single" w:color="000000" w:sz="8" w:space="0"/>
            </w:tcBorders>
            <w:noWrap w:val="0"/>
            <w:vAlign w:val="center"/>
          </w:tcPr>
          <w:p w14:paraId="1FD8F11A">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污水管网</w:t>
            </w:r>
          </w:p>
        </w:tc>
        <w:tc>
          <w:tcPr>
            <w:tcW w:w="12074" w:type="dxa"/>
            <w:gridSpan w:val="18"/>
            <w:tcBorders>
              <w:top w:val="single" w:color="auto" w:sz="8" w:space="0"/>
              <w:left w:val="nil"/>
              <w:bottom w:val="single" w:color="auto" w:sz="8" w:space="0"/>
              <w:right w:val="single" w:color="000000" w:sz="8" w:space="0"/>
            </w:tcBorders>
            <w:noWrap w:val="0"/>
            <w:vAlign w:val="center"/>
          </w:tcPr>
          <w:p w14:paraId="64665703">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污水处理(万元/(万吨/日))</w:t>
            </w:r>
          </w:p>
        </w:tc>
      </w:tr>
      <w:tr w14:paraId="0327DFC9">
        <w:tblPrEx>
          <w:tblCellMar>
            <w:top w:w="0" w:type="dxa"/>
            <w:left w:w="108" w:type="dxa"/>
            <w:bottom w:w="0" w:type="dxa"/>
            <w:right w:w="108" w:type="dxa"/>
          </w:tblCellMar>
        </w:tblPrEx>
        <w:trPr>
          <w:trHeight w:val="284" w:hRule="atLeast"/>
          <w:jc w:val="center"/>
        </w:trPr>
        <w:tc>
          <w:tcPr>
            <w:tcW w:w="1300" w:type="dxa"/>
            <w:vMerge w:val="continue"/>
            <w:tcBorders>
              <w:top w:val="single" w:color="auto" w:sz="8" w:space="0"/>
              <w:left w:val="single" w:color="auto" w:sz="8" w:space="0"/>
              <w:bottom w:val="single" w:color="000000" w:sz="8" w:space="0"/>
              <w:right w:val="single" w:color="auto" w:sz="8" w:space="0"/>
            </w:tcBorders>
            <w:noWrap w:val="0"/>
            <w:vAlign w:val="center"/>
          </w:tcPr>
          <w:p w14:paraId="3CF306E1">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744" w:type="dxa"/>
            <w:vMerge w:val="restart"/>
            <w:tcBorders>
              <w:top w:val="nil"/>
              <w:left w:val="single" w:color="auto" w:sz="8" w:space="0"/>
              <w:bottom w:val="single" w:color="000000" w:sz="8" w:space="0"/>
              <w:right w:val="single" w:color="auto" w:sz="8" w:space="0"/>
            </w:tcBorders>
            <w:noWrap w:val="0"/>
            <w:vAlign w:val="center"/>
          </w:tcPr>
          <w:p w14:paraId="24071B5F">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县级及</w:t>
            </w:r>
          </w:p>
          <w:p w14:paraId="3682234A">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以下</w:t>
            </w:r>
          </w:p>
        </w:tc>
        <w:tc>
          <w:tcPr>
            <w:tcW w:w="723" w:type="dxa"/>
            <w:vMerge w:val="restart"/>
            <w:tcBorders>
              <w:top w:val="nil"/>
              <w:left w:val="single" w:color="auto" w:sz="8" w:space="0"/>
              <w:bottom w:val="single" w:color="000000" w:sz="8" w:space="0"/>
              <w:right w:val="single" w:color="auto" w:sz="8" w:space="0"/>
            </w:tcBorders>
            <w:noWrap w:val="0"/>
            <w:vAlign w:val="center"/>
          </w:tcPr>
          <w:p w14:paraId="329C3F45">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地市级</w:t>
            </w:r>
          </w:p>
        </w:tc>
        <w:tc>
          <w:tcPr>
            <w:tcW w:w="1459" w:type="dxa"/>
            <w:gridSpan w:val="2"/>
            <w:tcBorders>
              <w:top w:val="single" w:color="auto" w:sz="8" w:space="0"/>
              <w:left w:val="nil"/>
              <w:bottom w:val="single" w:color="auto" w:sz="8" w:space="0"/>
              <w:right w:val="single" w:color="000000" w:sz="8" w:space="0"/>
            </w:tcBorders>
            <w:noWrap w:val="0"/>
            <w:vAlign w:val="center"/>
          </w:tcPr>
          <w:p w14:paraId="2C849531">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0.2万吨/日以下</w:t>
            </w:r>
          </w:p>
        </w:tc>
        <w:tc>
          <w:tcPr>
            <w:tcW w:w="2016" w:type="dxa"/>
            <w:gridSpan w:val="3"/>
            <w:tcBorders>
              <w:top w:val="single" w:color="auto" w:sz="8" w:space="0"/>
              <w:left w:val="nil"/>
              <w:bottom w:val="single" w:color="auto" w:sz="8" w:space="0"/>
              <w:right w:val="single" w:color="000000" w:sz="8" w:space="0"/>
            </w:tcBorders>
            <w:noWrap w:val="0"/>
            <w:vAlign w:val="center"/>
          </w:tcPr>
          <w:p w14:paraId="2AAC47B0">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0.2-0.5万吨/日（含0.2）</w:t>
            </w:r>
          </w:p>
        </w:tc>
        <w:tc>
          <w:tcPr>
            <w:tcW w:w="3267" w:type="dxa"/>
            <w:gridSpan w:val="5"/>
            <w:tcBorders>
              <w:top w:val="single" w:color="auto" w:sz="8" w:space="0"/>
              <w:left w:val="nil"/>
              <w:bottom w:val="single" w:color="auto" w:sz="8" w:space="0"/>
              <w:right w:val="single" w:color="000000" w:sz="8" w:space="0"/>
            </w:tcBorders>
            <w:noWrap w:val="0"/>
            <w:vAlign w:val="center"/>
          </w:tcPr>
          <w:p w14:paraId="37E341CF">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0.5-1万吨/日(含0.5)</w:t>
            </w:r>
          </w:p>
        </w:tc>
        <w:tc>
          <w:tcPr>
            <w:tcW w:w="3974" w:type="dxa"/>
            <w:gridSpan w:val="6"/>
            <w:tcBorders>
              <w:top w:val="single" w:color="auto" w:sz="8" w:space="0"/>
              <w:left w:val="nil"/>
              <w:bottom w:val="single" w:color="auto" w:sz="8" w:space="0"/>
              <w:right w:val="single" w:color="000000" w:sz="8" w:space="0"/>
            </w:tcBorders>
            <w:noWrap w:val="0"/>
            <w:vAlign w:val="center"/>
          </w:tcPr>
          <w:p w14:paraId="536A3DE4">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1-3万吨/日（含1）</w:t>
            </w:r>
          </w:p>
        </w:tc>
        <w:tc>
          <w:tcPr>
            <w:tcW w:w="1358" w:type="dxa"/>
            <w:gridSpan w:val="2"/>
            <w:tcBorders>
              <w:top w:val="single" w:color="auto" w:sz="8" w:space="0"/>
              <w:left w:val="nil"/>
              <w:bottom w:val="single" w:color="auto" w:sz="8" w:space="0"/>
              <w:right w:val="single" w:color="000000" w:sz="8" w:space="0"/>
            </w:tcBorders>
            <w:noWrap w:val="0"/>
            <w:vAlign w:val="center"/>
          </w:tcPr>
          <w:p w14:paraId="6508A926">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12"/>
                <w:kern w:val="0"/>
                <w:sz w:val="20"/>
              </w:rPr>
            </w:pPr>
            <w:r>
              <w:rPr>
                <w:rFonts w:eastAsia="黑体"/>
                <w:color w:val="000000"/>
                <w:spacing w:val="-12"/>
                <w:kern w:val="0"/>
                <w:sz w:val="20"/>
              </w:rPr>
              <w:t>3万吨/日及以上</w:t>
            </w:r>
          </w:p>
        </w:tc>
      </w:tr>
      <w:tr w14:paraId="4F352862">
        <w:tblPrEx>
          <w:tblCellMar>
            <w:top w:w="0" w:type="dxa"/>
            <w:left w:w="108" w:type="dxa"/>
            <w:bottom w:w="0" w:type="dxa"/>
            <w:right w:w="108" w:type="dxa"/>
          </w:tblCellMar>
        </w:tblPrEx>
        <w:trPr>
          <w:trHeight w:val="284" w:hRule="atLeast"/>
          <w:jc w:val="center"/>
        </w:trPr>
        <w:tc>
          <w:tcPr>
            <w:tcW w:w="1300" w:type="dxa"/>
            <w:vMerge w:val="continue"/>
            <w:tcBorders>
              <w:top w:val="single" w:color="auto" w:sz="8" w:space="0"/>
              <w:left w:val="single" w:color="auto" w:sz="8" w:space="0"/>
              <w:bottom w:val="single" w:color="000000" w:sz="8" w:space="0"/>
              <w:right w:val="single" w:color="auto" w:sz="8" w:space="0"/>
            </w:tcBorders>
            <w:noWrap w:val="0"/>
            <w:vAlign w:val="center"/>
          </w:tcPr>
          <w:p w14:paraId="3416DBF0">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744" w:type="dxa"/>
            <w:vMerge w:val="continue"/>
            <w:tcBorders>
              <w:top w:val="nil"/>
              <w:left w:val="single" w:color="auto" w:sz="8" w:space="0"/>
              <w:bottom w:val="single" w:color="000000" w:sz="8" w:space="0"/>
              <w:right w:val="single" w:color="auto" w:sz="8" w:space="0"/>
            </w:tcBorders>
            <w:noWrap w:val="0"/>
            <w:vAlign w:val="center"/>
          </w:tcPr>
          <w:p w14:paraId="000CD8E3">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723" w:type="dxa"/>
            <w:vMerge w:val="continue"/>
            <w:tcBorders>
              <w:top w:val="nil"/>
              <w:left w:val="single" w:color="auto" w:sz="8" w:space="0"/>
              <w:bottom w:val="single" w:color="000000" w:sz="8" w:space="0"/>
              <w:right w:val="single" w:color="auto" w:sz="8" w:space="0"/>
            </w:tcBorders>
            <w:noWrap w:val="0"/>
            <w:vAlign w:val="center"/>
          </w:tcPr>
          <w:p w14:paraId="47F478C5">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left"/>
              <w:textAlignment w:val="auto"/>
              <w:rPr>
                <w:rFonts w:eastAsia="黑体"/>
                <w:color w:val="000000"/>
                <w:spacing w:val="-8"/>
                <w:kern w:val="0"/>
                <w:sz w:val="20"/>
              </w:rPr>
            </w:pPr>
          </w:p>
        </w:tc>
        <w:tc>
          <w:tcPr>
            <w:tcW w:w="813" w:type="dxa"/>
            <w:tcBorders>
              <w:top w:val="nil"/>
              <w:left w:val="nil"/>
              <w:bottom w:val="single" w:color="auto" w:sz="8" w:space="0"/>
              <w:right w:val="single" w:color="auto" w:sz="8" w:space="0"/>
            </w:tcBorders>
            <w:noWrap w:val="0"/>
            <w:vAlign w:val="center"/>
          </w:tcPr>
          <w:p w14:paraId="771F359C">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0.1以下</w:t>
            </w:r>
          </w:p>
        </w:tc>
        <w:tc>
          <w:tcPr>
            <w:tcW w:w="646" w:type="dxa"/>
            <w:tcBorders>
              <w:top w:val="nil"/>
              <w:left w:val="nil"/>
              <w:bottom w:val="single" w:color="auto" w:sz="8" w:space="0"/>
              <w:right w:val="single" w:color="auto" w:sz="8" w:space="0"/>
            </w:tcBorders>
            <w:noWrap w:val="0"/>
            <w:vAlign w:val="center"/>
          </w:tcPr>
          <w:p w14:paraId="7E379E6B">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0.1-0.2</w:t>
            </w:r>
          </w:p>
        </w:tc>
        <w:tc>
          <w:tcPr>
            <w:tcW w:w="710" w:type="dxa"/>
            <w:tcBorders>
              <w:top w:val="nil"/>
              <w:left w:val="nil"/>
              <w:bottom w:val="single" w:color="auto" w:sz="8" w:space="0"/>
              <w:right w:val="single" w:color="auto" w:sz="8" w:space="0"/>
            </w:tcBorders>
            <w:noWrap w:val="0"/>
            <w:vAlign w:val="center"/>
          </w:tcPr>
          <w:p w14:paraId="3F0532DB">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0.2-0.3</w:t>
            </w:r>
          </w:p>
        </w:tc>
        <w:tc>
          <w:tcPr>
            <w:tcW w:w="661" w:type="dxa"/>
            <w:tcBorders>
              <w:top w:val="nil"/>
              <w:left w:val="nil"/>
              <w:bottom w:val="single" w:color="auto" w:sz="8" w:space="0"/>
              <w:right w:val="single" w:color="auto" w:sz="8" w:space="0"/>
            </w:tcBorders>
            <w:noWrap w:val="0"/>
            <w:vAlign w:val="center"/>
          </w:tcPr>
          <w:p w14:paraId="5F769B51">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0.3-0.4</w:t>
            </w:r>
          </w:p>
        </w:tc>
        <w:tc>
          <w:tcPr>
            <w:tcW w:w="645" w:type="dxa"/>
            <w:tcBorders>
              <w:top w:val="nil"/>
              <w:left w:val="nil"/>
              <w:bottom w:val="single" w:color="auto" w:sz="8" w:space="0"/>
              <w:right w:val="single" w:color="auto" w:sz="8" w:space="0"/>
            </w:tcBorders>
            <w:noWrap w:val="0"/>
            <w:vAlign w:val="center"/>
          </w:tcPr>
          <w:p w14:paraId="44ACCBE0">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0.4-0.5</w:t>
            </w:r>
          </w:p>
        </w:tc>
        <w:tc>
          <w:tcPr>
            <w:tcW w:w="659" w:type="dxa"/>
            <w:tcBorders>
              <w:top w:val="nil"/>
              <w:left w:val="nil"/>
              <w:bottom w:val="single" w:color="auto" w:sz="8" w:space="0"/>
              <w:right w:val="single" w:color="auto" w:sz="8" w:space="0"/>
            </w:tcBorders>
            <w:noWrap w:val="0"/>
            <w:vAlign w:val="center"/>
          </w:tcPr>
          <w:p w14:paraId="750C8020">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0.5-0.6</w:t>
            </w:r>
          </w:p>
        </w:tc>
        <w:tc>
          <w:tcPr>
            <w:tcW w:w="694" w:type="dxa"/>
            <w:tcBorders>
              <w:top w:val="nil"/>
              <w:left w:val="nil"/>
              <w:bottom w:val="single" w:color="auto" w:sz="8" w:space="0"/>
              <w:right w:val="single" w:color="auto" w:sz="8" w:space="0"/>
            </w:tcBorders>
            <w:noWrap w:val="0"/>
            <w:vAlign w:val="center"/>
          </w:tcPr>
          <w:p w14:paraId="4B12154E">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0.6-0.7</w:t>
            </w:r>
          </w:p>
        </w:tc>
        <w:tc>
          <w:tcPr>
            <w:tcW w:w="655" w:type="dxa"/>
            <w:tcBorders>
              <w:top w:val="nil"/>
              <w:left w:val="nil"/>
              <w:bottom w:val="single" w:color="auto" w:sz="8" w:space="0"/>
              <w:right w:val="single" w:color="auto" w:sz="8" w:space="0"/>
            </w:tcBorders>
            <w:noWrap w:val="0"/>
            <w:vAlign w:val="center"/>
          </w:tcPr>
          <w:p w14:paraId="1C188546">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0.7-0.8</w:t>
            </w:r>
          </w:p>
        </w:tc>
        <w:tc>
          <w:tcPr>
            <w:tcW w:w="673" w:type="dxa"/>
            <w:tcBorders>
              <w:top w:val="nil"/>
              <w:left w:val="nil"/>
              <w:bottom w:val="single" w:color="auto" w:sz="8" w:space="0"/>
              <w:right w:val="single" w:color="auto" w:sz="8" w:space="0"/>
            </w:tcBorders>
            <w:noWrap w:val="0"/>
            <w:vAlign w:val="center"/>
          </w:tcPr>
          <w:p w14:paraId="6901517A">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0.8-0.9</w:t>
            </w:r>
          </w:p>
        </w:tc>
        <w:tc>
          <w:tcPr>
            <w:tcW w:w="586" w:type="dxa"/>
            <w:tcBorders>
              <w:top w:val="nil"/>
              <w:left w:val="nil"/>
              <w:bottom w:val="single" w:color="auto" w:sz="8" w:space="0"/>
              <w:right w:val="single" w:color="auto" w:sz="8" w:space="0"/>
            </w:tcBorders>
            <w:noWrap w:val="0"/>
            <w:vAlign w:val="center"/>
          </w:tcPr>
          <w:p w14:paraId="1603B8B9">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0.9-1</w:t>
            </w:r>
          </w:p>
        </w:tc>
        <w:tc>
          <w:tcPr>
            <w:tcW w:w="644" w:type="dxa"/>
            <w:tcBorders>
              <w:top w:val="nil"/>
              <w:left w:val="nil"/>
              <w:bottom w:val="single" w:color="auto" w:sz="8" w:space="0"/>
              <w:right w:val="single" w:color="auto" w:sz="8" w:space="0"/>
            </w:tcBorders>
            <w:noWrap w:val="0"/>
            <w:vAlign w:val="center"/>
          </w:tcPr>
          <w:p w14:paraId="4272C878">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1-1.25</w:t>
            </w:r>
          </w:p>
        </w:tc>
        <w:tc>
          <w:tcPr>
            <w:tcW w:w="770" w:type="dxa"/>
            <w:tcBorders>
              <w:top w:val="nil"/>
              <w:left w:val="nil"/>
              <w:bottom w:val="single" w:color="auto" w:sz="8" w:space="0"/>
              <w:right w:val="single" w:color="auto" w:sz="8" w:space="0"/>
            </w:tcBorders>
            <w:noWrap w:val="0"/>
            <w:vAlign w:val="center"/>
          </w:tcPr>
          <w:p w14:paraId="7892C55C">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1.25-1.5</w:t>
            </w:r>
          </w:p>
        </w:tc>
        <w:tc>
          <w:tcPr>
            <w:tcW w:w="741" w:type="dxa"/>
            <w:tcBorders>
              <w:top w:val="nil"/>
              <w:left w:val="nil"/>
              <w:bottom w:val="single" w:color="auto" w:sz="8" w:space="0"/>
              <w:right w:val="single" w:color="auto" w:sz="8" w:space="0"/>
            </w:tcBorders>
            <w:noWrap w:val="0"/>
            <w:vAlign w:val="center"/>
          </w:tcPr>
          <w:p w14:paraId="178232DD">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1.5-1.75</w:t>
            </w:r>
          </w:p>
        </w:tc>
        <w:tc>
          <w:tcPr>
            <w:tcW w:w="655" w:type="dxa"/>
            <w:tcBorders>
              <w:top w:val="nil"/>
              <w:left w:val="nil"/>
              <w:bottom w:val="single" w:color="auto" w:sz="8" w:space="0"/>
              <w:right w:val="single" w:color="auto" w:sz="8" w:space="0"/>
            </w:tcBorders>
            <w:noWrap w:val="0"/>
            <w:vAlign w:val="center"/>
          </w:tcPr>
          <w:p w14:paraId="484A5395">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1.75-2</w:t>
            </w:r>
          </w:p>
        </w:tc>
        <w:tc>
          <w:tcPr>
            <w:tcW w:w="576" w:type="dxa"/>
            <w:tcBorders>
              <w:top w:val="nil"/>
              <w:left w:val="nil"/>
              <w:bottom w:val="single" w:color="auto" w:sz="8" w:space="0"/>
              <w:right w:val="single" w:color="auto" w:sz="8" w:space="0"/>
            </w:tcBorders>
            <w:noWrap w:val="0"/>
            <w:vAlign w:val="center"/>
          </w:tcPr>
          <w:p w14:paraId="1628AB84">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2-2.5</w:t>
            </w:r>
          </w:p>
        </w:tc>
        <w:tc>
          <w:tcPr>
            <w:tcW w:w="588" w:type="dxa"/>
            <w:tcBorders>
              <w:top w:val="nil"/>
              <w:left w:val="nil"/>
              <w:bottom w:val="single" w:color="auto" w:sz="8" w:space="0"/>
              <w:right w:val="single" w:color="auto" w:sz="8" w:space="0"/>
            </w:tcBorders>
            <w:noWrap w:val="0"/>
            <w:vAlign w:val="center"/>
          </w:tcPr>
          <w:p w14:paraId="751242FE">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2.5-3</w:t>
            </w:r>
          </w:p>
        </w:tc>
        <w:tc>
          <w:tcPr>
            <w:tcW w:w="670" w:type="dxa"/>
            <w:tcBorders>
              <w:top w:val="nil"/>
              <w:left w:val="nil"/>
              <w:bottom w:val="single" w:color="auto" w:sz="8" w:space="0"/>
              <w:right w:val="single" w:color="auto" w:sz="8" w:space="0"/>
            </w:tcBorders>
            <w:noWrap w:val="0"/>
            <w:vAlign w:val="center"/>
          </w:tcPr>
          <w:p w14:paraId="4DEBF606">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3-4</w:t>
            </w:r>
          </w:p>
        </w:tc>
        <w:tc>
          <w:tcPr>
            <w:tcW w:w="688" w:type="dxa"/>
            <w:tcBorders>
              <w:top w:val="nil"/>
              <w:left w:val="nil"/>
              <w:bottom w:val="single" w:color="auto" w:sz="8" w:space="0"/>
              <w:right w:val="single" w:color="auto" w:sz="8" w:space="0"/>
            </w:tcBorders>
            <w:noWrap w:val="0"/>
            <w:vAlign w:val="center"/>
          </w:tcPr>
          <w:p w14:paraId="01C373B5">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rFonts w:eastAsia="黑体"/>
                <w:color w:val="000000"/>
                <w:spacing w:val="-8"/>
                <w:kern w:val="0"/>
                <w:sz w:val="20"/>
              </w:rPr>
            </w:pPr>
            <w:r>
              <w:rPr>
                <w:rFonts w:eastAsia="黑体"/>
                <w:color w:val="000000"/>
                <w:spacing w:val="-8"/>
                <w:kern w:val="0"/>
                <w:sz w:val="20"/>
              </w:rPr>
              <w:t>4以上</w:t>
            </w:r>
          </w:p>
        </w:tc>
      </w:tr>
      <w:tr w14:paraId="08A2A2EE">
        <w:tblPrEx>
          <w:tblCellMar>
            <w:top w:w="0" w:type="dxa"/>
            <w:left w:w="108" w:type="dxa"/>
            <w:bottom w:w="0" w:type="dxa"/>
            <w:right w:w="108" w:type="dxa"/>
          </w:tblCellMar>
        </w:tblPrEx>
        <w:trPr>
          <w:trHeight w:val="284" w:hRule="atLeast"/>
          <w:jc w:val="center"/>
        </w:trPr>
        <w:tc>
          <w:tcPr>
            <w:tcW w:w="1300" w:type="dxa"/>
            <w:tcBorders>
              <w:top w:val="nil"/>
              <w:left w:val="single" w:color="auto" w:sz="8" w:space="0"/>
              <w:bottom w:val="single" w:color="auto" w:sz="8" w:space="0"/>
              <w:right w:val="single" w:color="auto" w:sz="8" w:space="0"/>
            </w:tcBorders>
            <w:noWrap w:val="0"/>
            <w:vAlign w:val="center"/>
          </w:tcPr>
          <w:p w14:paraId="58A662CD">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估算标准</w:t>
            </w:r>
          </w:p>
        </w:tc>
        <w:tc>
          <w:tcPr>
            <w:tcW w:w="1467" w:type="dxa"/>
            <w:gridSpan w:val="2"/>
            <w:tcBorders>
              <w:top w:val="single" w:color="auto" w:sz="8" w:space="0"/>
              <w:left w:val="nil"/>
              <w:bottom w:val="single" w:color="auto" w:sz="8" w:space="0"/>
              <w:right w:val="single" w:color="000000" w:sz="8" w:space="0"/>
            </w:tcBorders>
            <w:noWrap w:val="0"/>
            <w:vAlign w:val="center"/>
          </w:tcPr>
          <w:p w14:paraId="2B89B0EF">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170</w:t>
            </w:r>
          </w:p>
          <w:p w14:paraId="6C7AD7C8">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万元/公里</w:t>
            </w:r>
          </w:p>
        </w:tc>
        <w:tc>
          <w:tcPr>
            <w:tcW w:w="813" w:type="dxa"/>
            <w:tcBorders>
              <w:top w:val="nil"/>
              <w:left w:val="nil"/>
              <w:bottom w:val="single" w:color="auto" w:sz="8" w:space="0"/>
              <w:right w:val="single" w:color="auto" w:sz="8" w:space="0"/>
            </w:tcBorders>
            <w:noWrap w:val="0"/>
            <w:vAlign w:val="center"/>
          </w:tcPr>
          <w:p w14:paraId="19DE52F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7600</w:t>
            </w:r>
          </w:p>
          <w:p w14:paraId="362EC132">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646" w:type="dxa"/>
            <w:tcBorders>
              <w:top w:val="nil"/>
              <w:left w:val="nil"/>
              <w:bottom w:val="single" w:color="auto" w:sz="8" w:space="0"/>
              <w:right w:val="single" w:color="auto" w:sz="8" w:space="0"/>
            </w:tcBorders>
            <w:noWrap w:val="0"/>
            <w:vAlign w:val="center"/>
          </w:tcPr>
          <w:p w14:paraId="30668C31">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7200万元</w:t>
            </w:r>
          </w:p>
        </w:tc>
        <w:tc>
          <w:tcPr>
            <w:tcW w:w="710" w:type="dxa"/>
            <w:tcBorders>
              <w:top w:val="nil"/>
              <w:left w:val="nil"/>
              <w:bottom w:val="single" w:color="auto" w:sz="8" w:space="0"/>
              <w:right w:val="single" w:color="auto" w:sz="8" w:space="0"/>
            </w:tcBorders>
            <w:noWrap w:val="0"/>
            <w:vAlign w:val="center"/>
          </w:tcPr>
          <w:p w14:paraId="0104CA9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6400</w:t>
            </w:r>
          </w:p>
          <w:p w14:paraId="20AD3521">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661" w:type="dxa"/>
            <w:tcBorders>
              <w:top w:val="nil"/>
              <w:left w:val="nil"/>
              <w:bottom w:val="single" w:color="auto" w:sz="8" w:space="0"/>
              <w:right w:val="single" w:color="auto" w:sz="8" w:space="0"/>
            </w:tcBorders>
            <w:noWrap w:val="0"/>
            <w:vAlign w:val="center"/>
          </w:tcPr>
          <w:p w14:paraId="5008F543">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5600万元</w:t>
            </w:r>
          </w:p>
        </w:tc>
        <w:tc>
          <w:tcPr>
            <w:tcW w:w="645" w:type="dxa"/>
            <w:tcBorders>
              <w:top w:val="nil"/>
              <w:left w:val="nil"/>
              <w:bottom w:val="single" w:color="auto" w:sz="8" w:space="0"/>
              <w:right w:val="single" w:color="auto" w:sz="8" w:space="0"/>
            </w:tcBorders>
            <w:noWrap w:val="0"/>
            <w:vAlign w:val="center"/>
          </w:tcPr>
          <w:p w14:paraId="08D9E4D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5200万元</w:t>
            </w:r>
          </w:p>
        </w:tc>
        <w:tc>
          <w:tcPr>
            <w:tcW w:w="659" w:type="dxa"/>
            <w:tcBorders>
              <w:top w:val="nil"/>
              <w:left w:val="nil"/>
              <w:bottom w:val="single" w:color="auto" w:sz="8" w:space="0"/>
              <w:right w:val="single" w:color="auto" w:sz="8" w:space="0"/>
            </w:tcBorders>
            <w:noWrap w:val="0"/>
            <w:vAlign w:val="center"/>
          </w:tcPr>
          <w:p w14:paraId="5C035406">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4800万元</w:t>
            </w:r>
          </w:p>
        </w:tc>
        <w:tc>
          <w:tcPr>
            <w:tcW w:w="694" w:type="dxa"/>
            <w:tcBorders>
              <w:top w:val="nil"/>
              <w:left w:val="nil"/>
              <w:bottom w:val="single" w:color="auto" w:sz="8" w:space="0"/>
              <w:right w:val="single" w:color="auto" w:sz="8" w:space="0"/>
            </w:tcBorders>
            <w:noWrap w:val="0"/>
            <w:vAlign w:val="center"/>
          </w:tcPr>
          <w:p w14:paraId="617F958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4400万元</w:t>
            </w:r>
          </w:p>
        </w:tc>
        <w:tc>
          <w:tcPr>
            <w:tcW w:w="655" w:type="dxa"/>
            <w:tcBorders>
              <w:top w:val="nil"/>
              <w:left w:val="nil"/>
              <w:bottom w:val="single" w:color="auto" w:sz="8" w:space="0"/>
              <w:right w:val="single" w:color="auto" w:sz="8" w:space="0"/>
            </w:tcBorders>
            <w:noWrap w:val="0"/>
            <w:vAlign w:val="center"/>
          </w:tcPr>
          <w:p w14:paraId="40D6ACB9">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4000万元</w:t>
            </w:r>
          </w:p>
        </w:tc>
        <w:tc>
          <w:tcPr>
            <w:tcW w:w="673" w:type="dxa"/>
            <w:tcBorders>
              <w:top w:val="nil"/>
              <w:left w:val="nil"/>
              <w:bottom w:val="single" w:color="auto" w:sz="8" w:space="0"/>
              <w:right w:val="single" w:color="auto" w:sz="8" w:space="0"/>
            </w:tcBorders>
            <w:noWrap w:val="0"/>
            <w:vAlign w:val="center"/>
          </w:tcPr>
          <w:p w14:paraId="3508CF05">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3900万元</w:t>
            </w:r>
          </w:p>
        </w:tc>
        <w:tc>
          <w:tcPr>
            <w:tcW w:w="586" w:type="dxa"/>
            <w:tcBorders>
              <w:top w:val="nil"/>
              <w:left w:val="nil"/>
              <w:bottom w:val="single" w:color="auto" w:sz="8" w:space="0"/>
              <w:right w:val="single" w:color="auto" w:sz="8" w:space="0"/>
            </w:tcBorders>
            <w:noWrap w:val="0"/>
            <w:vAlign w:val="center"/>
          </w:tcPr>
          <w:p w14:paraId="24F557C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3800万元</w:t>
            </w:r>
          </w:p>
        </w:tc>
        <w:tc>
          <w:tcPr>
            <w:tcW w:w="644" w:type="dxa"/>
            <w:tcBorders>
              <w:top w:val="nil"/>
              <w:left w:val="nil"/>
              <w:bottom w:val="single" w:color="auto" w:sz="8" w:space="0"/>
              <w:right w:val="single" w:color="auto" w:sz="8" w:space="0"/>
            </w:tcBorders>
            <w:noWrap w:val="0"/>
            <w:vAlign w:val="center"/>
          </w:tcPr>
          <w:p w14:paraId="37B0D57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3600万元</w:t>
            </w:r>
          </w:p>
        </w:tc>
        <w:tc>
          <w:tcPr>
            <w:tcW w:w="770" w:type="dxa"/>
            <w:tcBorders>
              <w:top w:val="nil"/>
              <w:left w:val="nil"/>
              <w:bottom w:val="single" w:color="auto" w:sz="8" w:space="0"/>
              <w:right w:val="single" w:color="auto" w:sz="8" w:space="0"/>
            </w:tcBorders>
            <w:noWrap w:val="0"/>
            <w:vAlign w:val="center"/>
          </w:tcPr>
          <w:p w14:paraId="0BD60301">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3300</w:t>
            </w:r>
          </w:p>
          <w:p w14:paraId="57ED035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741" w:type="dxa"/>
            <w:tcBorders>
              <w:top w:val="nil"/>
              <w:left w:val="nil"/>
              <w:bottom w:val="single" w:color="auto" w:sz="8" w:space="0"/>
              <w:right w:val="single" w:color="auto" w:sz="8" w:space="0"/>
            </w:tcBorders>
            <w:noWrap w:val="0"/>
            <w:vAlign w:val="center"/>
          </w:tcPr>
          <w:p w14:paraId="30F487BB">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3000</w:t>
            </w:r>
          </w:p>
          <w:p w14:paraId="002670E3">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万元</w:t>
            </w:r>
          </w:p>
        </w:tc>
        <w:tc>
          <w:tcPr>
            <w:tcW w:w="655" w:type="dxa"/>
            <w:tcBorders>
              <w:top w:val="nil"/>
              <w:left w:val="nil"/>
              <w:bottom w:val="single" w:color="auto" w:sz="8" w:space="0"/>
              <w:right w:val="single" w:color="auto" w:sz="8" w:space="0"/>
            </w:tcBorders>
            <w:noWrap w:val="0"/>
            <w:vAlign w:val="center"/>
          </w:tcPr>
          <w:p w14:paraId="710D937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2800万元</w:t>
            </w:r>
          </w:p>
        </w:tc>
        <w:tc>
          <w:tcPr>
            <w:tcW w:w="576" w:type="dxa"/>
            <w:tcBorders>
              <w:top w:val="nil"/>
              <w:left w:val="nil"/>
              <w:bottom w:val="single" w:color="auto" w:sz="8" w:space="0"/>
              <w:right w:val="single" w:color="auto" w:sz="8" w:space="0"/>
            </w:tcBorders>
            <w:noWrap w:val="0"/>
            <w:vAlign w:val="center"/>
          </w:tcPr>
          <w:p w14:paraId="4DE5D0DD">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2600万元</w:t>
            </w:r>
          </w:p>
        </w:tc>
        <w:tc>
          <w:tcPr>
            <w:tcW w:w="588" w:type="dxa"/>
            <w:tcBorders>
              <w:top w:val="nil"/>
              <w:left w:val="nil"/>
              <w:bottom w:val="single" w:color="auto" w:sz="8" w:space="0"/>
              <w:right w:val="single" w:color="auto" w:sz="8" w:space="0"/>
            </w:tcBorders>
            <w:noWrap w:val="0"/>
            <w:vAlign w:val="center"/>
          </w:tcPr>
          <w:p w14:paraId="2FF2676C">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2400万元</w:t>
            </w:r>
          </w:p>
        </w:tc>
        <w:tc>
          <w:tcPr>
            <w:tcW w:w="670" w:type="dxa"/>
            <w:tcBorders>
              <w:top w:val="nil"/>
              <w:left w:val="nil"/>
              <w:bottom w:val="single" w:color="auto" w:sz="8" w:space="0"/>
              <w:right w:val="single" w:color="auto" w:sz="8" w:space="0"/>
            </w:tcBorders>
            <w:noWrap w:val="0"/>
            <w:vAlign w:val="center"/>
          </w:tcPr>
          <w:p w14:paraId="16557C5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2100万元</w:t>
            </w:r>
          </w:p>
        </w:tc>
        <w:tc>
          <w:tcPr>
            <w:tcW w:w="688" w:type="dxa"/>
            <w:tcBorders>
              <w:top w:val="nil"/>
              <w:left w:val="nil"/>
              <w:bottom w:val="single" w:color="auto" w:sz="8" w:space="0"/>
              <w:right w:val="single" w:color="auto" w:sz="8" w:space="0"/>
            </w:tcBorders>
            <w:noWrap w:val="0"/>
            <w:vAlign w:val="center"/>
          </w:tcPr>
          <w:p w14:paraId="3CC166C1">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color w:val="000000"/>
                <w:spacing w:val="-8"/>
                <w:kern w:val="0"/>
                <w:sz w:val="20"/>
              </w:rPr>
            </w:pPr>
            <w:r>
              <w:rPr>
                <w:color w:val="000000"/>
                <w:spacing w:val="-8"/>
                <w:kern w:val="0"/>
                <w:sz w:val="20"/>
              </w:rPr>
              <w:t>2000万元</w:t>
            </w:r>
          </w:p>
        </w:tc>
      </w:tr>
      <w:tr w14:paraId="7588680C">
        <w:tblPrEx>
          <w:tblCellMar>
            <w:top w:w="0" w:type="dxa"/>
            <w:left w:w="108" w:type="dxa"/>
            <w:bottom w:w="0" w:type="dxa"/>
            <w:right w:w="108" w:type="dxa"/>
          </w:tblCellMar>
        </w:tblPrEx>
        <w:trPr>
          <w:trHeight w:val="284" w:hRule="atLeast"/>
          <w:jc w:val="center"/>
        </w:trPr>
        <w:tc>
          <w:tcPr>
            <w:tcW w:w="1300" w:type="dxa"/>
            <w:tcBorders>
              <w:top w:val="nil"/>
              <w:left w:val="single" w:color="auto" w:sz="8" w:space="0"/>
              <w:bottom w:val="single" w:color="auto" w:sz="8" w:space="0"/>
              <w:right w:val="single" w:color="auto" w:sz="8" w:space="0"/>
            </w:tcBorders>
            <w:noWrap w:val="0"/>
            <w:vAlign w:val="center"/>
          </w:tcPr>
          <w:p w14:paraId="27D5AE77">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管网长度限额</w:t>
            </w:r>
          </w:p>
        </w:tc>
        <w:tc>
          <w:tcPr>
            <w:tcW w:w="744" w:type="dxa"/>
            <w:tcBorders>
              <w:top w:val="nil"/>
              <w:left w:val="nil"/>
              <w:bottom w:val="single" w:color="auto" w:sz="8" w:space="0"/>
              <w:right w:val="single" w:color="auto" w:sz="8" w:space="0"/>
            </w:tcBorders>
            <w:noWrap w:val="0"/>
            <w:vAlign w:val="center"/>
          </w:tcPr>
          <w:p w14:paraId="78BAFAA4">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50公里</w:t>
            </w:r>
          </w:p>
        </w:tc>
        <w:tc>
          <w:tcPr>
            <w:tcW w:w="723" w:type="dxa"/>
            <w:tcBorders>
              <w:top w:val="nil"/>
              <w:left w:val="nil"/>
              <w:bottom w:val="single" w:color="auto" w:sz="8" w:space="0"/>
              <w:right w:val="single" w:color="auto" w:sz="8" w:space="0"/>
            </w:tcBorders>
            <w:noWrap w:val="0"/>
            <w:vAlign w:val="center"/>
          </w:tcPr>
          <w:p w14:paraId="16F3277E">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75公里</w:t>
            </w:r>
          </w:p>
        </w:tc>
        <w:tc>
          <w:tcPr>
            <w:tcW w:w="1459" w:type="dxa"/>
            <w:gridSpan w:val="2"/>
            <w:tcBorders>
              <w:top w:val="single" w:color="auto" w:sz="8" w:space="0"/>
              <w:left w:val="nil"/>
              <w:bottom w:val="single" w:color="auto" w:sz="8" w:space="0"/>
              <w:right w:val="single" w:color="000000" w:sz="8" w:space="0"/>
            </w:tcBorders>
            <w:noWrap w:val="0"/>
            <w:vAlign w:val="center"/>
          </w:tcPr>
          <w:p w14:paraId="7C50D923">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15公里</w:t>
            </w:r>
          </w:p>
        </w:tc>
        <w:tc>
          <w:tcPr>
            <w:tcW w:w="2016" w:type="dxa"/>
            <w:gridSpan w:val="3"/>
            <w:tcBorders>
              <w:top w:val="single" w:color="auto" w:sz="8" w:space="0"/>
              <w:left w:val="nil"/>
              <w:bottom w:val="single" w:color="auto" w:sz="8" w:space="0"/>
              <w:right w:val="single" w:color="000000" w:sz="8" w:space="0"/>
            </w:tcBorders>
            <w:noWrap w:val="0"/>
            <w:vAlign w:val="center"/>
          </w:tcPr>
          <w:p w14:paraId="269F4A37">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15公里</w:t>
            </w:r>
          </w:p>
        </w:tc>
        <w:tc>
          <w:tcPr>
            <w:tcW w:w="3267" w:type="dxa"/>
            <w:gridSpan w:val="5"/>
            <w:tcBorders>
              <w:top w:val="single" w:color="auto" w:sz="8" w:space="0"/>
              <w:left w:val="nil"/>
              <w:bottom w:val="single" w:color="auto" w:sz="8" w:space="0"/>
              <w:right w:val="single" w:color="000000" w:sz="8" w:space="0"/>
            </w:tcBorders>
            <w:noWrap w:val="0"/>
            <w:vAlign w:val="center"/>
          </w:tcPr>
          <w:p w14:paraId="634F2112">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25公里</w:t>
            </w:r>
          </w:p>
        </w:tc>
        <w:tc>
          <w:tcPr>
            <w:tcW w:w="3974" w:type="dxa"/>
            <w:gridSpan w:val="6"/>
            <w:tcBorders>
              <w:top w:val="single" w:color="auto" w:sz="8" w:space="0"/>
              <w:left w:val="nil"/>
              <w:bottom w:val="single" w:color="auto" w:sz="8" w:space="0"/>
              <w:right w:val="single" w:color="000000" w:sz="8" w:space="0"/>
            </w:tcBorders>
            <w:noWrap w:val="0"/>
            <w:vAlign w:val="center"/>
          </w:tcPr>
          <w:p w14:paraId="1CC31165">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50公里</w:t>
            </w:r>
          </w:p>
        </w:tc>
        <w:tc>
          <w:tcPr>
            <w:tcW w:w="1358" w:type="dxa"/>
            <w:gridSpan w:val="2"/>
            <w:tcBorders>
              <w:top w:val="single" w:color="auto" w:sz="8" w:space="0"/>
              <w:left w:val="nil"/>
              <w:bottom w:val="single" w:color="auto" w:sz="8" w:space="0"/>
              <w:right w:val="single" w:color="000000" w:sz="8" w:space="0"/>
            </w:tcBorders>
            <w:noWrap w:val="0"/>
            <w:vAlign w:val="center"/>
          </w:tcPr>
          <w:p w14:paraId="6C92F5F3">
            <w:pPr>
              <w:keepNext w:val="0"/>
              <w:keepLines w:val="0"/>
              <w:pageBreakBefore w:val="0"/>
              <w:widowControl w:val="0"/>
              <w:kinsoku/>
              <w:wordWrap/>
              <w:overflowPunct/>
              <w:topLinePunct w:val="0"/>
              <w:autoSpaceDE/>
              <w:autoSpaceDN/>
              <w:bidi w:val="0"/>
              <w:adjustRightInd w:val="0"/>
              <w:snapToGrid w:val="0"/>
              <w:spacing w:line="400" w:lineRule="exact"/>
              <w:ind w:left="-42" w:leftChars="-20" w:right="-42" w:rightChars="-20"/>
              <w:jc w:val="center"/>
              <w:textAlignment w:val="auto"/>
              <w:rPr>
                <w:color w:val="000000"/>
                <w:spacing w:val="-8"/>
                <w:kern w:val="0"/>
                <w:sz w:val="20"/>
              </w:rPr>
            </w:pPr>
            <w:r>
              <w:rPr>
                <w:color w:val="000000"/>
                <w:spacing w:val="-8"/>
                <w:kern w:val="0"/>
                <w:sz w:val="20"/>
              </w:rPr>
              <w:t>75公里</w:t>
            </w:r>
          </w:p>
        </w:tc>
      </w:tr>
    </w:tbl>
    <w:p w14:paraId="2D92DB9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8"/>
          <w:szCs w:val="28"/>
        </w:rPr>
      </w:pPr>
      <w:r>
        <w:rPr>
          <w:rFonts w:eastAsia="黑体"/>
          <w:color w:val="000000"/>
          <w:sz w:val="28"/>
          <w:szCs w:val="28"/>
        </w:rPr>
        <w:t>表4.2 污水处理工程合理造价估算标准表</w:t>
      </w:r>
    </w:p>
    <w:tbl>
      <w:tblPr>
        <w:tblStyle w:val="3"/>
        <w:tblW w:w="0" w:type="auto"/>
        <w:jc w:val="center"/>
        <w:tblLayout w:type="fixed"/>
        <w:tblCellMar>
          <w:top w:w="0" w:type="dxa"/>
          <w:left w:w="108" w:type="dxa"/>
          <w:bottom w:w="0" w:type="dxa"/>
          <w:right w:w="108" w:type="dxa"/>
        </w:tblCellMar>
      </w:tblPr>
      <w:tblGrid>
        <w:gridCol w:w="2474"/>
        <w:gridCol w:w="3860"/>
        <w:gridCol w:w="2868"/>
        <w:gridCol w:w="2887"/>
      </w:tblGrid>
      <w:tr w14:paraId="062EA7E8">
        <w:tblPrEx>
          <w:tblCellMar>
            <w:top w:w="0" w:type="dxa"/>
            <w:left w:w="108" w:type="dxa"/>
            <w:bottom w:w="0" w:type="dxa"/>
            <w:right w:w="108" w:type="dxa"/>
          </w:tblCellMar>
        </w:tblPrEx>
        <w:trPr>
          <w:trHeight w:val="284" w:hRule="atLeast"/>
          <w:jc w:val="center"/>
        </w:trPr>
        <w:tc>
          <w:tcPr>
            <w:tcW w:w="2474" w:type="dxa"/>
            <w:vMerge w:val="restart"/>
            <w:tcBorders>
              <w:top w:val="single" w:color="auto" w:sz="8" w:space="0"/>
              <w:left w:val="single" w:color="auto" w:sz="8" w:space="0"/>
              <w:bottom w:val="single" w:color="000000" w:sz="8" w:space="0"/>
              <w:right w:val="single" w:color="auto" w:sz="8" w:space="0"/>
            </w:tcBorders>
            <w:noWrap w:val="0"/>
            <w:vAlign w:val="center"/>
          </w:tcPr>
          <w:p w14:paraId="131C7D3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建设内容</w:t>
            </w:r>
          </w:p>
        </w:tc>
        <w:tc>
          <w:tcPr>
            <w:tcW w:w="3860" w:type="dxa"/>
            <w:vMerge w:val="restart"/>
            <w:tcBorders>
              <w:top w:val="single" w:color="auto" w:sz="8" w:space="0"/>
              <w:left w:val="nil"/>
              <w:bottom w:val="single" w:color="000000" w:sz="8" w:space="0"/>
              <w:right w:val="single" w:color="auto" w:sz="8" w:space="0"/>
            </w:tcBorders>
            <w:noWrap w:val="0"/>
            <w:vAlign w:val="center"/>
          </w:tcPr>
          <w:p w14:paraId="2939FB7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 xml:space="preserve">污水提标改造和中水回用 </w:t>
            </w:r>
          </w:p>
        </w:tc>
        <w:tc>
          <w:tcPr>
            <w:tcW w:w="5755" w:type="dxa"/>
            <w:gridSpan w:val="2"/>
            <w:tcBorders>
              <w:top w:val="single" w:color="auto" w:sz="8" w:space="0"/>
              <w:left w:val="nil"/>
              <w:bottom w:val="single" w:color="000000" w:sz="8" w:space="0"/>
              <w:right w:val="single" w:color="000000" w:sz="8" w:space="0"/>
            </w:tcBorders>
            <w:noWrap w:val="0"/>
            <w:vAlign w:val="center"/>
          </w:tcPr>
          <w:p w14:paraId="2741D9D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 xml:space="preserve">污泥处理 </w:t>
            </w:r>
          </w:p>
        </w:tc>
      </w:tr>
      <w:tr w14:paraId="0DC9567B">
        <w:tblPrEx>
          <w:tblCellMar>
            <w:top w:w="0" w:type="dxa"/>
            <w:left w:w="108" w:type="dxa"/>
            <w:bottom w:w="0" w:type="dxa"/>
            <w:right w:w="108" w:type="dxa"/>
          </w:tblCellMar>
        </w:tblPrEx>
        <w:trPr>
          <w:trHeight w:val="284" w:hRule="atLeast"/>
          <w:jc w:val="center"/>
        </w:trPr>
        <w:tc>
          <w:tcPr>
            <w:tcW w:w="2474" w:type="dxa"/>
            <w:vMerge w:val="continue"/>
            <w:tcBorders>
              <w:top w:val="single" w:color="auto" w:sz="8" w:space="0"/>
              <w:left w:val="single" w:color="auto" w:sz="8" w:space="0"/>
              <w:bottom w:val="single" w:color="000000" w:sz="8" w:space="0"/>
              <w:right w:val="single" w:color="auto" w:sz="8" w:space="0"/>
            </w:tcBorders>
            <w:noWrap w:val="0"/>
            <w:vAlign w:val="center"/>
          </w:tcPr>
          <w:p w14:paraId="684B2FE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eastAsia="黑体"/>
                <w:color w:val="000000"/>
                <w:kern w:val="0"/>
                <w:szCs w:val="21"/>
              </w:rPr>
            </w:pPr>
          </w:p>
        </w:tc>
        <w:tc>
          <w:tcPr>
            <w:tcW w:w="3860" w:type="dxa"/>
            <w:vMerge w:val="continue"/>
            <w:tcBorders>
              <w:top w:val="single" w:color="auto" w:sz="8" w:space="0"/>
              <w:left w:val="nil"/>
              <w:bottom w:val="single" w:color="000000" w:sz="8" w:space="0"/>
              <w:right w:val="single" w:color="auto" w:sz="8" w:space="0"/>
            </w:tcBorders>
            <w:noWrap w:val="0"/>
            <w:vAlign w:val="center"/>
          </w:tcPr>
          <w:p w14:paraId="261D53F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eastAsia="黑体"/>
                <w:color w:val="000000"/>
                <w:kern w:val="0"/>
                <w:szCs w:val="21"/>
              </w:rPr>
            </w:pPr>
          </w:p>
        </w:tc>
        <w:tc>
          <w:tcPr>
            <w:tcW w:w="2868" w:type="dxa"/>
            <w:tcBorders>
              <w:top w:val="nil"/>
              <w:left w:val="single" w:color="auto" w:sz="8" w:space="0"/>
              <w:bottom w:val="single" w:color="000000" w:sz="8" w:space="0"/>
              <w:right w:val="single" w:color="auto" w:sz="8" w:space="0"/>
            </w:tcBorders>
            <w:noWrap w:val="0"/>
            <w:vAlign w:val="center"/>
          </w:tcPr>
          <w:p w14:paraId="1C14CB6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50吨/日以下</w:t>
            </w:r>
          </w:p>
        </w:tc>
        <w:tc>
          <w:tcPr>
            <w:tcW w:w="2887" w:type="dxa"/>
            <w:tcBorders>
              <w:top w:val="nil"/>
              <w:left w:val="single" w:color="auto" w:sz="8" w:space="0"/>
              <w:bottom w:val="single" w:color="000000" w:sz="8" w:space="0"/>
              <w:right w:val="single" w:color="auto" w:sz="8" w:space="0"/>
            </w:tcBorders>
            <w:noWrap w:val="0"/>
            <w:vAlign w:val="center"/>
          </w:tcPr>
          <w:p w14:paraId="2B799DA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kern w:val="0"/>
                <w:szCs w:val="21"/>
              </w:rPr>
            </w:pPr>
            <w:r>
              <w:rPr>
                <w:rFonts w:eastAsia="黑体"/>
                <w:color w:val="000000"/>
                <w:kern w:val="0"/>
                <w:szCs w:val="21"/>
              </w:rPr>
              <w:t>50吨/日及以上</w:t>
            </w:r>
          </w:p>
        </w:tc>
      </w:tr>
      <w:tr w14:paraId="66B11B0F">
        <w:tblPrEx>
          <w:tblCellMar>
            <w:top w:w="0" w:type="dxa"/>
            <w:left w:w="108" w:type="dxa"/>
            <w:bottom w:w="0" w:type="dxa"/>
            <w:right w:w="108" w:type="dxa"/>
          </w:tblCellMar>
        </w:tblPrEx>
        <w:trPr>
          <w:trHeight w:val="284" w:hRule="atLeast"/>
          <w:jc w:val="center"/>
        </w:trPr>
        <w:tc>
          <w:tcPr>
            <w:tcW w:w="2474" w:type="dxa"/>
            <w:tcBorders>
              <w:top w:val="nil"/>
              <w:left w:val="single" w:color="auto" w:sz="8" w:space="0"/>
              <w:bottom w:val="single" w:color="auto" w:sz="8" w:space="0"/>
              <w:right w:val="single" w:color="auto" w:sz="8" w:space="0"/>
            </w:tcBorders>
            <w:noWrap w:val="0"/>
            <w:vAlign w:val="center"/>
          </w:tcPr>
          <w:p w14:paraId="1F369FB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估算标准</w:t>
            </w:r>
          </w:p>
        </w:tc>
        <w:tc>
          <w:tcPr>
            <w:tcW w:w="3860" w:type="dxa"/>
            <w:tcBorders>
              <w:top w:val="nil"/>
              <w:left w:val="nil"/>
              <w:bottom w:val="single" w:color="auto" w:sz="8" w:space="0"/>
              <w:right w:val="single" w:color="auto" w:sz="8" w:space="0"/>
            </w:tcBorders>
            <w:noWrap w:val="0"/>
            <w:vAlign w:val="center"/>
          </w:tcPr>
          <w:p w14:paraId="0B6E85D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1100万元/(万吨/日)</w:t>
            </w:r>
          </w:p>
        </w:tc>
        <w:tc>
          <w:tcPr>
            <w:tcW w:w="2868" w:type="dxa"/>
            <w:tcBorders>
              <w:top w:val="nil"/>
              <w:left w:val="nil"/>
              <w:bottom w:val="single" w:color="auto" w:sz="8" w:space="0"/>
              <w:right w:val="single" w:color="auto" w:sz="8" w:space="0"/>
            </w:tcBorders>
            <w:noWrap w:val="0"/>
            <w:vAlign w:val="center"/>
          </w:tcPr>
          <w:p w14:paraId="11348D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40万元/(吨/日)</w:t>
            </w:r>
          </w:p>
        </w:tc>
        <w:tc>
          <w:tcPr>
            <w:tcW w:w="2887" w:type="dxa"/>
            <w:tcBorders>
              <w:top w:val="nil"/>
              <w:left w:val="nil"/>
              <w:bottom w:val="single" w:color="auto" w:sz="8" w:space="0"/>
              <w:right w:val="single" w:color="auto" w:sz="8" w:space="0"/>
            </w:tcBorders>
            <w:noWrap w:val="0"/>
            <w:vAlign w:val="center"/>
          </w:tcPr>
          <w:p w14:paraId="58EEF9D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30万元/(吨/日)</w:t>
            </w:r>
          </w:p>
        </w:tc>
      </w:tr>
    </w:tbl>
    <w:p w14:paraId="4A5559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eastAsia="黑体"/>
          <w:color w:val="000000"/>
          <w:sz w:val="28"/>
          <w:szCs w:val="28"/>
        </w:rPr>
      </w:pPr>
      <w:r>
        <w:rPr>
          <w:rFonts w:eastAsia="黑体"/>
          <w:color w:val="000000"/>
          <w:sz w:val="28"/>
          <w:szCs w:val="28"/>
        </w:rPr>
        <w:t>表5 垃圾处理工程合理造价估算标准表</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62"/>
        <w:gridCol w:w="2260"/>
        <w:gridCol w:w="2441"/>
        <w:gridCol w:w="2760"/>
        <w:gridCol w:w="2881"/>
      </w:tblGrid>
      <w:tr w14:paraId="5F6D9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762" w:type="dxa"/>
            <w:vMerge w:val="restart"/>
            <w:noWrap w:val="0"/>
            <w:vAlign w:val="center"/>
          </w:tcPr>
          <w:p w14:paraId="25F5E0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建设内容</w:t>
            </w:r>
          </w:p>
        </w:tc>
        <w:tc>
          <w:tcPr>
            <w:tcW w:w="4701" w:type="dxa"/>
            <w:gridSpan w:val="2"/>
            <w:noWrap w:val="0"/>
            <w:vAlign w:val="center"/>
          </w:tcPr>
          <w:p w14:paraId="162F512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垃圾填埋场</w:t>
            </w:r>
          </w:p>
        </w:tc>
        <w:tc>
          <w:tcPr>
            <w:tcW w:w="2760" w:type="dxa"/>
            <w:vMerge w:val="restart"/>
            <w:noWrap w:val="0"/>
            <w:vAlign w:val="center"/>
          </w:tcPr>
          <w:p w14:paraId="321D4BF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 xml:space="preserve">渗滤液处理 </w:t>
            </w:r>
          </w:p>
        </w:tc>
        <w:tc>
          <w:tcPr>
            <w:tcW w:w="2881" w:type="dxa"/>
            <w:vMerge w:val="restart"/>
            <w:noWrap w:val="0"/>
            <w:vAlign w:val="center"/>
          </w:tcPr>
          <w:p w14:paraId="05C837F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 xml:space="preserve">垃圾收运  </w:t>
            </w:r>
          </w:p>
        </w:tc>
      </w:tr>
      <w:tr w14:paraId="05615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762" w:type="dxa"/>
            <w:vMerge w:val="continue"/>
            <w:noWrap w:val="0"/>
            <w:vAlign w:val="center"/>
          </w:tcPr>
          <w:p w14:paraId="618137C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p>
        </w:tc>
        <w:tc>
          <w:tcPr>
            <w:tcW w:w="2260" w:type="dxa"/>
            <w:noWrap w:val="0"/>
            <w:vAlign w:val="center"/>
          </w:tcPr>
          <w:p w14:paraId="3E8B6B0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100万方以下</w:t>
            </w:r>
          </w:p>
        </w:tc>
        <w:tc>
          <w:tcPr>
            <w:tcW w:w="2441" w:type="dxa"/>
            <w:noWrap w:val="0"/>
            <w:vAlign w:val="center"/>
          </w:tcPr>
          <w:p w14:paraId="6F8AD3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eastAsia="黑体"/>
                <w:color w:val="000000"/>
                <w:szCs w:val="21"/>
              </w:rPr>
            </w:pPr>
            <w:r>
              <w:rPr>
                <w:rFonts w:eastAsia="黑体"/>
                <w:color w:val="000000"/>
                <w:szCs w:val="21"/>
              </w:rPr>
              <w:t>100万方及以上</w:t>
            </w:r>
          </w:p>
        </w:tc>
        <w:tc>
          <w:tcPr>
            <w:tcW w:w="2760" w:type="dxa"/>
            <w:vMerge w:val="continue"/>
            <w:noWrap w:val="0"/>
            <w:vAlign w:val="center"/>
          </w:tcPr>
          <w:p w14:paraId="15E5DF7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p>
        </w:tc>
        <w:tc>
          <w:tcPr>
            <w:tcW w:w="2881" w:type="dxa"/>
            <w:vMerge w:val="continue"/>
            <w:noWrap w:val="0"/>
            <w:vAlign w:val="center"/>
          </w:tcPr>
          <w:p w14:paraId="22E1F86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p>
        </w:tc>
      </w:tr>
      <w:tr w14:paraId="38CFF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762" w:type="dxa"/>
            <w:noWrap w:val="0"/>
            <w:vAlign w:val="center"/>
          </w:tcPr>
          <w:p w14:paraId="137666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估算标准</w:t>
            </w:r>
          </w:p>
        </w:tc>
        <w:tc>
          <w:tcPr>
            <w:tcW w:w="2260" w:type="dxa"/>
            <w:noWrap w:val="0"/>
            <w:vAlign w:val="center"/>
          </w:tcPr>
          <w:p w14:paraId="01EA998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50万元/万立方米</w:t>
            </w:r>
          </w:p>
        </w:tc>
        <w:tc>
          <w:tcPr>
            <w:tcW w:w="2441" w:type="dxa"/>
            <w:noWrap w:val="0"/>
            <w:vAlign w:val="center"/>
          </w:tcPr>
          <w:p w14:paraId="5BE269D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20万元/万立方米</w:t>
            </w:r>
          </w:p>
        </w:tc>
        <w:tc>
          <w:tcPr>
            <w:tcW w:w="2760" w:type="dxa"/>
            <w:noWrap w:val="0"/>
            <w:vAlign w:val="center"/>
          </w:tcPr>
          <w:p w14:paraId="7C66B2A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10万元/(吨/日)</w:t>
            </w:r>
          </w:p>
        </w:tc>
        <w:tc>
          <w:tcPr>
            <w:tcW w:w="2881" w:type="dxa"/>
            <w:noWrap w:val="0"/>
            <w:vAlign w:val="center"/>
          </w:tcPr>
          <w:p w14:paraId="7FA1AEF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000000"/>
                <w:szCs w:val="21"/>
              </w:rPr>
            </w:pPr>
            <w:r>
              <w:rPr>
                <w:color w:val="000000"/>
                <w:szCs w:val="21"/>
              </w:rPr>
              <w:t>8万元/(吨/日)</w:t>
            </w:r>
          </w:p>
        </w:tc>
      </w:tr>
    </w:tbl>
    <w:p w14:paraId="58296043">
      <w:pPr>
        <w:keepNext w:val="0"/>
        <w:keepLines w:val="0"/>
        <w:pageBreakBefore w:val="0"/>
        <w:widowControl w:val="0"/>
        <w:tabs>
          <w:tab w:val="left" w:pos="851"/>
        </w:tabs>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注：</w:t>
      </w:r>
    </w:p>
    <w:p w14:paraId="01A83324">
      <w:pPr>
        <w:pStyle w:val="5"/>
        <w:keepNext w:val="0"/>
        <w:keepLines w:val="0"/>
        <w:pageBreakBefore w:val="0"/>
        <w:widowControl w:val="0"/>
        <w:kinsoku/>
        <w:wordWrap/>
        <w:overflowPunct/>
        <w:topLinePunct w:val="0"/>
        <w:autoSpaceDE/>
        <w:autoSpaceDN/>
        <w:bidi w:val="0"/>
        <w:adjustRightInd w:val="0"/>
        <w:snapToGrid w:val="0"/>
        <w:spacing w:line="240" w:lineRule="exact"/>
        <w:ind w:left="420" w:firstLine="0" w:firstLineChars="0"/>
        <w:textAlignment w:val="auto"/>
        <w:rPr>
          <w:color w:val="000000"/>
          <w:kern w:val="0"/>
          <w:szCs w:val="21"/>
        </w:rPr>
      </w:pPr>
      <w:r>
        <w:rPr>
          <w:color w:val="000000"/>
          <w:kern w:val="0"/>
          <w:szCs w:val="21"/>
        </w:rPr>
        <w:t>1、河道（湖库）水环境综合治理、城镇饮用水水源地治理和流域可持续发展工程应包括2个以上的类型建设内容；</w:t>
      </w:r>
    </w:p>
    <w:p w14:paraId="3E066CF2">
      <w:pPr>
        <w:keepNext w:val="0"/>
        <w:keepLines w:val="0"/>
        <w:pageBreakBefore w:val="0"/>
        <w:widowControl w:val="0"/>
        <w:tabs>
          <w:tab w:val="left" w:pos="851"/>
        </w:tabs>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2、生态隔离带主要是在河流湖库堤坝之外，种植乔木、灌木和草本等植物，形成相对连续具有一定隔离功能的生态屏障，对直接排入河流湖库的水污染物形成系统拦截；生态隔离带与河流湖库的距离原则上最大不超过3公里；</w:t>
      </w:r>
    </w:p>
    <w:p w14:paraId="306A939C">
      <w:pPr>
        <w:keepNext w:val="0"/>
        <w:keepLines w:val="0"/>
        <w:pageBreakBefore w:val="0"/>
        <w:widowControl w:val="0"/>
        <w:tabs>
          <w:tab w:val="left" w:pos="426"/>
        </w:tabs>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3、生态沟渠主要是对农田排水沟渠进行适度底泥清理，通过种植具有吸磷吸氮功能的植物等措施，削减通过沟渠排入河流的污染物；</w:t>
      </w:r>
    </w:p>
    <w:p w14:paraId="0D9EC620">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4、护栏主要是对城镇集中式饮用水水源地保护区进行防护；</w:t>
      </w:r>
    </w:p>
    <w:p w14:paraId="6988D081">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5、生态步道主要是在河道（湖库）周围具有生态旅游开发条件的乡村或需要开展生态廊道建设的城市重点区域修建步道，并结合实际对步道两侧进行合理绿化，增强流域可持续发展能力。生态步道与河道（湖库）的距离原则上最大不超过2公里</w:t>
      </w:r>
      <w:r>
        <w:rPr>
          <w:rFonts w:hint="default"/>
          <w:color w:val="000000"/>
          <w:kern w:val="0"/>
          <w:szCs w:val="21"/>
        </w:rPr>
        <w:t>；</w:t>
      </w:r>
    </w:p>
    <w:p w14:paraId="362A9CF4">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6、雨水管网、中水管网、特种工业污水处理、垃圾封场、垃圾焚烧发电、河湖连通、堤坝建设等类型项目不予以支持</w:t>
      </w:r>
      <w:r>
        <w:rPr>
          <w:rFonts w:hint="default"/>
          <w:color w:val="000000"/>
          <w:kern w:val="0"/>
          <w:szCs w:val="21"/>
        </w:rPr>
        <w:t>；</w:t>
      </w:r>
    </w:p>
    <w:p w14:paraId="07816354">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color w:val="000000"/>
          <w:kern w:val="0"/>
          <w:szCs w:val="21"/>
        </w:rPr>
      </w:pPr>
      <w:r>
        <w:rPr>
          <w:color w:val="000000"/>
          <w:kern w:val="0"/>
          <w:szCs w:val="21"/>
        </w:rPr>
        <w:t>7、污染底泥清理主要是对污染较为严重的底泥（总氮平均浓度在1000mg/kg以上和总磷平均浓度在420mg/kg以上）进行清理，</w:t>
      </w:r>
      <w:r>
        <w:rPr>
          <w:rFonts w:hint="default"/>
          <w:color w:val="000000"/>
          <w:kern w:val="0"/>
          <w:szCs w:val="21"/>
        </w:rPr>
        <w:t>须</w:t>
      </w:r>
      <w:r>
        <w:rPr>
          <w:color w:val="000000"/>
          <w:kern w:val="0"/>
          <w:szCs w:val="21"/>
        </w:rPr>
        <w:t>提供水务部门或环保部门出具的污染底泥情况报告。</w:t>
      </w:r>
    </w:p>
    <w:p w14:paraId="2A89BAA9">
      <w:pPr>
        <w:keepNext w:val="0"/>
        <w:keepLines w:val="0"/>
        <w:pageBreakBefore w:val="0"/>
        <w:widowControl w:val="0"/>
        <w:kinsoku/>
        <w:wordWrap/>
        <w:topLinePunct w:val="0"/>
        <w:autoSpaceDE/>
        <w:autoSpaceDN/>
        <w:bidi w:val="0"/>
        <w:adjustRightInd w:val="0"/>
        <w:snapToGrid w:val="0"/>
        <w:spacing w:line="596" w:lineRule="exact"/>
        <w:ind w:firstLine="420" w:firstLineChars="200"/>
        <w:textAlignment w:val="auto"/>
        <w:rPr>
          <w:color w:val="000000"/>
          <w:kern w:val="0"/>
          <w:szCs w:val="21"/>
        </w:rPr>
        <w:sectPr>
          <w:pgSz w:w="16838" w:h="11906" w:orient="landscape"/>
          <w:pgMar w:top="1587" w:right="1871" w:bottom="1417" w:left="1531" w:header="851" w:footer="1021" w:gutter="0"/>
          <w:cols w:space="720" w:num="1"/>
          <w:docGrid w:type="lines" w:linePitch="312" w:charSpace="0"/>
        </w:sectPr>
      </w:pPr>
    </w:p>
    <w:p w14:paraId="34E788DD">
      <w:pPr>
        <w:keepNext w:val="0"/>
        <w:keepLines w:val="0"/>
        <w:pageBreakBefore w:val="0"/>
        <w:widowControl w:val="0"/>
        <w:kinsoku/>
        <w:wordWrap/>
        <w:topLinePunct w:val="0"/>
        <w:autoSpaceDE/>
        <w:autoSpaceDN/>
        <w:bidi w:val="0"/>
        <w:spacing w:line="596" w:lineRule="exact"/>
        <w:textAlignment w:val="auto"/>
        <w:rPr>
          <w:rFonts w:hint="eastAsia" w:eastAsia="仿宋_GB2312"/>
          <w:color w:val="000000"/>
          <w:sz w:val="32"/>
          <w:szCs w:val="32"/>
          <w:lang w:eastAsia="zh-CN"/>
        </w:rPr>
      </w:pPr>
      <w:bookmarkStart w:id="0" w:name="OLE_LINK8"/>
      <w:r>
        <w:rPr>
          <w:rFonts w:eastAsia="仿宋_GB2312"/>
          <w:color w:val="000000"/>
          <w:sz w:val="32"/>
          <w:szCs w:val="32"/>
        </w:rPr>
        <w:t>附件</w:t>
      </w:r>
      <w:r>
        <w:rPr>
          <w:rFonts w:hint="eastAsia" w:eastAsia="仿宋_GB2312"/>
          <w:color w:val="000000"/>
          <w:sz w:val="32"/>
          <w:szCs w:val="32"/>
          <w:lang w:val="en-US" w:eastAsia="zh-CN"/>
        </w:rPr>
        <w:t>3</w:t>
      </w:r>
    </w:p>
    <w:bookmarkEnd w:id="0"/>
    <w:p w14:paraId="53F63474">
      <w:pPr>
        <w:keepNext w:val="0"/>
        <w:keepLines w:val="0"/>
        <w:pageBreakBefore w:val="0"/>
        <w:widowControl w:val="0"/>
        <w:kinsoku/>
        <w:wordWrap/>
        <w:topLinePunct w:val="0"/>
        <w:autoSpaceDE/>
        <w:autoSpaceDN/>
        <w:bidi w:val="0"/>
        <w:spacing w:line="596" w:lineRule="exact"/>
        <w:ind w:left="0" w:firstLine="0"/>
        <w:jc w:val="center"/>
        <w:textAlignment w:val="auto"/>
        <w:rPr>
          <w:rFonts w:eastAsia="方正小标宋_GBK"/>
          <w:color w:val="000000"/>
          <w:sz w:val="42"/>
          <w:szCs w:val="42"/>
        </w:rPr>
      </w:pPr>
      <w:r>
        <w:rPr>
          <w:rFonts w:eastAsia="方正小标宋_GBK"/>
          <w:color w:val="000000"/>
          <w:sz w:val="42"/>
          <w:szCs w:val="42"/>
        </w:rPr>
        <w:t>202</w:t>
      </w:r>
      <w:r>
        <w:rPr>
          <w:rFonts w:hint="eastAsia" w:eastAsia="方正小标宋_GBK"/>
          <w:color w:val="000000"/>
          <w:sz w:val="42"/>
          <w:szCs w:val="42"/>
          <w:lang w:val="en-US" w:eastAsia="zh-CN"/>
        </w:rPr>
        <w:t>5</w:t>
      </w:r>
      <w:r>
        <w:rPr>
          <w:rFonts w:eastAsia="方正小标宋_GBK"/>
          <w:color w:val="000000"/>
          <w:sz w:val="42"/>
          <w:szCs w:val="42"/>
        </w:rPr>
        <w:t>年重点流域水环境</w:t>
      </w:r>
      <w:r>
        <w:rPr>
          <w:rFonts w:hint="eastAsia" w:eastAsia="方正小标宋_GBK"/>
          <w:color w:val="000000"/>
          <w:sz w:val="42"/>
          <w:szCs w:val="42"/>
        </w:rPr>
        <w:t>综合治理</w:t>
      </w:r>
      <w:r>
        <w:rPr>
          <w:rFonts w:eastAsia="方正小标宋_GBK"/>
          <w:color w:val="000000"/>
          <w:sz w:val="42"/>
          <w:szCs w:val="42"/>
        </w:rPr>
        <w:t>投资计划申报项目基础信息表</w:t>
      </w:r>
    </w:p>
    <w:tbl>
      <w:tblPr>
        <w:tblStyle w:val="3"/>
        <w:tblW w:w="0" w:type="auto"/>
        <w:jc w:val="center"/>
        <w:tblLayout w:type="fixed"/>
        <w:tblCellMar>
          <w:top w:w="0" w:type="dxa"/>
          <w:left w:w="108" w:type="dxa"/>
          <w:bottom w:w="0" w:type="dxa"/>
          <w:right w:w="108" w:type="dxa"/>
        </w:tblCellMar>
      </w:tblPr>
      <w:tblGrid>
        <w:gridCol w:w="284"/>
        <w:gridCol w:w="747"/>
        <w:gridCol w:w="382"/>
        <w:gridCol w:w="467"/>
        <w:gridCol w:w="467"/>
        <w:gridCol w:w="467"/>
        <w:gridCol w:w="467"/>
        <w:gridCol w:w="467"/>
        <w:gridCol w:w="505"/>
        <w:gridCol w:w="426"/>
        <w:gridCol w:w="425"/>
        <w:gridCol w:w="709"/>
        <w:gridCol w:w="354"/>
        <w:gridCol w:w="551"/>
        <w:gridCol w:w="467"/>
        <w:gridCol w:w="467"/>
        <w:gridCol w:w="467"/>
        <w:gridCol w:w="551"/>
        <w:gridCol w:w="403"/>
        <w:gridCol w:w="567"/>
        <w:gridCol w:w="567"/>
        <w:gridCol w:w="310"/>
        <w:gridCol w:w="634"/>
        <w:gridCol w:w="383"/>
        <w:gridCol w:w="383"/>
        <w:gridCol w:w="551"/>
        <w:gridCol w:w="363"/>
        <w:gridCol w:w="551"/>
        <w:gridCol w:w="326"/>
        <w:gridCol w:w="551"/>
        <w:gridCol w:w="467"/>
        <w:gridCol w:w="383"/>
        <w:gridCol w:w="517"/>
      </w:tblGrid>
      <w:tr w14:paraId="3D3E254D">
        <w:tblPrEx>
          <w:tblCellMar>
            <w:top w:w="0" w:type="dxa"/>
            <w:left w:w="108" w:type="dxa"/>
            <w:bottom w:w="0" w:type="dxa"/>
            <w:right w:w="108" w:type="dxa"/>
          </w:tblCellMar>
        </w:tblPrEx>
        <w:trPr>
          <w:trHeight w:val="397" w:hRule="atLeast"/>
          <w:jc w:val="center"/>
        </w:trPr>
        <w:tc>
          <w:tcPr>
            <w:tcW w:w="284" w:type="dxa"/>
            <w:vMerge w:val="restart"/>
            <w:tcBorders>
              <w:top w:val="single" w:color="auto" w:sz="8" w:space="0"/>
              <w:left w:val="single" w:color="auto" w:sz="8" w:space="0"/>
              <w:bottom w:val="single" w:color="000000" w:sz="8" w:space="0"/>
              <w:right w:val="single" w:color="auto" w:sz="8" w:space="0"/>
            </w:tcBorders>
            <w:noWrap w:val="0"/>
            <w:vAlign w:val="center"/>
          </w:tcPr>
          <w:p w14:paraId="5FF8F382">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序号</w:t>
            </w:r>
          </w:p>
        </w:tc>
        <w:tc>
          <w:tcPr>
            <w:tcW w:w="747" w:type="dxa"/>
            <w:vMerge w:val="restart"/>
            <w:tcBorders>
              <w:top w:val="single" w:color="auto" w:sz="8" w:space="0"/>
              <w:left w:val="single" w:color="auto" w:sz="8" w:space="0"/>
              <w:bottom w:val="single" w:color="000000" w:sz="8" w:space="0"/>
              <w:right w:val="single" w:color="auto" w:sz="8" w:space="0"/>
            </w:tcBorders>
            <w:noWrap w:val="0"/>
            <w:vAlign w:val="center"/>
          </w:tcPr>
          <w:p w14:paraId="2FF2361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项目</w:t>
            </w:r>
          </w:p>
          <w:p w14:paraId="5186C393">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名称</w:t>
            </w:r>
          </w:p>
        </w:tc>
        <w:tc>
          <w:tcPr>
            <w:tcW w:w="382" w:type="dxa"/>
            <w:vMerge w:val="restart"/>
            <w:tcBorders>
              <w:top w:val="single" w:color="auto" w:sz="8" w:space="0"/>
              <w:left w:val="single" w:color="auto" w:sz="8" w:space="0"/>
              <w:bottom w:val="single" w:color="000000" w:sz="8" w:space="0"/>
              <w:right w:val="single" w:color="auto" w:sz="8" w:space="0"/>
            </w:tcBorders>
            <w:noWrap w:val="0"/>
            <w:vAlign w:val="center"/>
          </w:tcPr>
          <w:p w14:paraId="35E4899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所属流域</w:t>
            </w:r>
          </w:p>
        </w:tc>
        <w:tc>
          <w:tcPr>
            <w:tcW w:w="467" w:type="dxa"/>
            <w:vMerge w:val="restart"/>
            <w:tcBorders>
              <w:top w:val="single" w:color="auto" w:sz="8" w:space="0"/>
              <w:left w:val="single" w:color="auto" w:sz="8" w:space="0"/>
              <w:bottom w:val="single" w:color="000000" w:sz="8" w:space="0"/>
              <w:right w:val="single" w:color="auto" w:sz="8" w:space="0"/>
            </w:tcBorders>
            <w:noWrap w:val="0"/>
            <w:vAlign w:val="center"/>
          </w:tcPr>
          <w:p w14:paraId="02A308AA">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总</w:t>
            </w:r>
          </w:p>
          <w:p w14:paraId="0530A425">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投资(万元)</w:t>
            </w:r>
          </w:p>
        </w:tc>
        <w:tc>
          <w:tcPr>
            <w:tcW w:w="8637" w:type="dxa"/>
            <w:gridSpan w:val="18"/>
            <w:tcBorders>
              <w:top w:val="single" w:color="auto" w:sz="8" w:space="0"/>
              <w:left w:val="nil"/>
              <w:bottom w:val="single" w:color="auto" w:sz="8" w:space="0"/>
              <w:right w:val="single" w:color="000000" w:sz="8" w:space="0"/>
            </w:tcBorders>
            <w:noWrap w:val="0"/>
            <w:vAlign w:val="center"/>
          </w:tcPr>
          <w:p w14:paraId="6B3A4F39">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建设规模</w:t>
            </w:r>
          </w:p>
        </w:tc>
        <w:tc>
          <w:tcPr>
            <w:tcW w:w="634" w:type="dxa"/>
            <w:vMerge w:val="restart"/>
            <w:tcBorders>
              <w:top w:val="single" w:color="auto" w:sz="8" w:space="0"/>
              <w:left w:val="nil"/>
              <w:bottom w:val="single" w:color="000000" w:sz="8" w:space="0"/>
              <w:right w:val="single" w:color="auto" w:sz="8" w:space="0"/>
            </w:tcBorders>
            <w:noWrap w:val="0"/>
            <w:vAlign w:val="center"/>
          </w:tcPr>
          <w:p w14:paraId="1D92863D">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是否位于市(地、州)城区</w:t>
            </w:r>
          </w:p>
        </w:tc>
        <w:tc>
          <w:tcPr>
            <w:tcW w:w="383" w:type="dxa"/>
            <w:vMerge w:val="restart"/>
            <w:tcBorders>
              <w:top w:val="single" w:color="auto" w:sz="8" w:space="0"/>
              <w:left w:val="single" w:color="auto" w:sz="8" w:space="0"/>
              <w:bottom w:val="single" w:color="000000" w:sz="8" w:space="0"/>
              <w:right w:val="single" w:color="auto" w:sz="8" w:space="0"/>
            </w:tcBorders>
            <w:noWrap w:val="0"/>
            <w:vAlign w:val="center"/>
          </w:tcPr>
          <w:p w14:paraId="53B652A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中央预算内投资补助比例</w:t>
            </w:r>
          </w:p>
        </w:tc>
        <w:tc>
          <w:tcPr>
            <w:tcW w:w="934" w:type="dxa"/>
            <w:gridSpan w:val="2"/>
            <w:tcBorders>
              <w:top w:val="single" w:color="auto" w:sz="8" w:space="0"/>
              <w:left w:val="nil"/>
              <w:bottom w:val="single" w:color="auto" w:sz="8" w:space="0"/>
              <w:right w:val="single" w:color="000000" w:sz="8" w:space="0"/>
            </w:tcBorders>
            <w:noWrap w:val="0"/>
            <w:vAlign w:val="center"/>
          </w:tcPr>
          <w:p w14:paraId="62AE3659">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投资下达</w:t>
            </w:r>
          </w:p>
          <w:p w14:paraId="62E73268">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情况</w:t>
            </w:r>
          </w:p>
          <w:p w14:paraId="407C5E5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（万元）</w:t>
            </w:r>
          </w:p>
        </w:tc>
        <w:tc>
          <w:tcPr>
            <w:tcW w:w="914" w:type="dxa"/>
            <w:gridSpan w:val="2"/>
            <w:tcBorders>
              <w:top w:val="single" w:color="auto" w:sz="8" w:space="0"/>
              <w:left w:val="nil"/>
              <w:bottom w:val="single" w:color="auto" w:sz="8" w:space="0"/>
              <w:right w:val="single" w:color="000000" w:sz="8" w:space="0"/>
            </w:tcBorders>
            <w:noWrap w:val="0"/>
            <w:vAlign w:val="center"/>
          </w:tcPr>
          <w:p w14:paraId="0E11532B">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资金到位</w:t>
            </w:r>
          </w:p>
          <w:p w14:paraId="2620A52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情况</w:t>
            </w:r>
          </w:p>
          <w:p w14:paraId="694543D6">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（万元）</w:t>
            </w:r>
          </w:p>
        </w:tc>
        <w:tc>
          <w:tcPr>
            <w:tcW w:w="877" w:type="dxa"/>
            <w:gridSpan w:val="2"/>
            <w:tcBorders>
              <w:top w:val="single" w:color="auto" w:sz="8" w:space="0"/>
              <w:left w:val="nil"/>
              <w:bottom w:val="single" w:color="auto" w:sz="8" w:space="0"/>
              <w:right w:val="single" w:color="000000" w:sz="8" w:space="0"/>
            </w:tcBorders>
            <w:noWrap w:val="0"/>
            <w:vAlign w:val="center"/>
          </w:tcPr>
          <w:p w14:paraId="5514AB1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投资完成</w:t>
            </w:r>
          </w:p>
          <w:p w14:paraId="22D0591B">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情况</w:t>
            </w:r>
          </w:p>
          <w:p w14:paraId="243E7AD9">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（万元）</w:t>
            </w:r>
          </w:p>
        </w:tc>
        <w:tc>
          <w:tcPr>
            <w:tcW w:w="467" w:type="dxa"/>
            <w:vMerge w:val="restart"/>
            <w:tcBorders>
              <w:top w:val="single" w:color="auto" w:sz="8" w:space="0"/>
              <w:left w:val="nil"/>
              <w:bottom w:val="single" w:color="000000" w:sz="8" w:space="0"/>
              <w:right w:val="single" w:color="auto" w:sz="8" w:space="0"/>
            </w:tcBorders>
            <w:noWrap w:val="0"/>
            <w:vAlign w:val="center"/>
          </w:tcPr>
          <w:p w14:paraId="62B11F92">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本次申请中央预算内投资(万元)</w:t>
            </w:r>
          </w:p>
        </w:tc>
        <w:tc>
          <w:tcPr>
            <w:tcW w:w="383" w:type="dxa"/>
            <w:vMerge w:val="restart"/>
            <w:tcBorders>
              <w:top w:val="single" w:color="auto" w:sz="8" w:space="0"/>
              <w:left w:val="single" w:color="auto" w:sz="8" w:space="0"/>
              <w:bottom w:val="single" w:color="000000" w:sz="8" w:space="0"/>
              <w:right w:val="single" w:color="auto" w:sz="8" w:space="0"/>
            </w:tcBorders>
            <w:noWrap w:val="0"/>
            <w:vAlign w:val="center"/>
          </w:tcPr>
          <w:p w14:paraId="2A4CA18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是否是续建项目</w:t>
            </w:r>
          </w:p>
        </w:tc>
        <w:tc>
          <w:tcPr>
            <w:tcW w:w="517" w:type="dxa"/>
            <w:vMerge w:val="restart"/>
            <w:tcBorders>
              <w:top w:val="single" w:color="auto" w:sz="8" w:space="0"/>
              <w:left w:val="single" w:color="auto" w:sz="8" w:space="0"/>
              <w:bottom w:val="single" w:color="000000" w:sz="8" w:space="0"/>
              <w:right w:val="single" w:color="auto" w:sz="8" w:space="0"/>
            </w:tcBorders>
            <w:noWrap w:val="0"/>
            <w:vAlign w:val="center"/>
          </w:tcPr>
          <w:p w14:paraId="11C9AD68">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是否申报和安排其他中央资金</w:t>
            </w:r>
          </w:p>
        </w:tc>
      </w:tr>
      <w:tr w14:paraId="263D57B3">
        <w:tblPrEx>
          <w:tblCellMar>
            <w:top w:w="0" w:type="dxa"/>
            <w:left w:w="108" w:type="dxa"/>
            <w:bottom w:w="0" w:type="dxa"/>
            <w:right w:w="108" w:type="dxa"/>
          </w:tblCellMar>
        </w:tblPrEx>
        <w:trPr>
          <w:trHeight w:val="397" w:hRule="atLeast"/>
          <w:jc w:val="center"/>
        </w:trPr>
        <w:tc>
          <w:tcPr>
            <w:tcW w:w="284" w:type="dxa"/>
            <w:vMerge w:val="continue"/>
            <w:tcBorders>
              <w:top w:val="single" w:color="auto" w:sz="8" w:space="0"/>
              <w:left w:val="single" w:color="auto" w:sz="8" w:space="0"/>
              <w:bottom w:val="single" w:color="000000" w:sz="8" w:space="0"/>
              <w:right w:val="single" w:color="auto" w:sz="8" w:space="0"/>
            </w:tcBorders>
            <w:noWrap w:val="0"/>
            <w:vAlign w:val="center"/>
          </w:tcPr>
          <w:p w14:paraId="652C133C">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747" w:type="dxa"/>
            <w:vMerge w:val="continue"/>
            <w:tcBorders>
              <w:top w:val="single" w:color="auto" w:sz="8" w:space="0"/>
              <w:left w:val="single" w:color="auto" w:sz="8" w:space="0"/>
              <w:bottom w:val="single" w:color="000000" w:sz="8" w:space="0"/>
              <w:right w:val="single" w:color="auto" w:sz="8" w:space="0"/>
            </w:tcBorders>
            <w:noWrap w:val="0"/>
            <w:vAlign w:val="center"/>
          </w:tcPr>
          <w:p w14:paraId="3D428605">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2" w:type="dxa"/>
            <w:vMerge w:val="continue"/>
            <w:tcBorders>
              <w:top w:val="single" w:color="auto" w:sz="8" w:space="0"/>
              <w:left w:val="single" w:color="auto" w:sz="8" w:space="0"/>
              <w:bottom w:val="single" w:color="000000" w:sz="8" w:space="0"/>
              <w:right w:val="single" w:color="auto" w:sz="8" w:space="0"/>
            </w:tcBorders>
            <w:noWrap w:val="0"/>
            <w:vAlign w:val="center"/>
          </w:tcPr>
          <w:p w14:paraId="2239FFA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467" w:type="dxa"/>
            <w:vMerge w:val="continue"/>
            <w:tcBorders>
              <w:top w:val="single" w:color="auto" w:sz="8" w:space="0"/>
              <w:left w:val="single" w:color="auto" w:sz="8" w:space="0"/>
              <w:bottom w:val="single" w:color="auto" w:sz="4" w:space="0"/>
              <w:right w:val="single" w:color="auto" w:sz="8" w:space="0"/>
            </w:tcBorders>
            <w:noWrap w:val="0"/>
            <w:vAlign w:val="center"/>
          </w:tcPr>
          <w:p w14:paraId="62F5370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467" w:type="dxa"/>
            <w:tcBorders>
              <w:top w:val="nil"/>
              <w:left w:val="nil"/>
              <w:bottom w:val="single" w:color="auto" w:sz="4" w:space="0"/>
              <w:right w:val="single" w:color="auto" w:sz="8" w:space="0"/>
            </w:tcBorders>
            <w:noWrap w:val="0"/>
            <w:vAlign w:val="center"/>
          </w:tcPr>
          <w:p w14:paraId="2943E6DD">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污水处理(万吨/日)</w:t>
            </w:r>
          </w:p>
        </w:tc>
        <w:tc>
          <w:tcPr>
            <w:tcW w:w="467" w:type="dxa"/>
            <w:tcBorders>
              <w:top w:val="nil"/>
              <w:left w:val="nil"/>
              <w:bottom w:val="single" w:color="auto" w:sz="4" w:space="0"/>
              <w:right w:val="single" w:color="auto" w:sz="8" w:space="0"/>
            </w:tcBorders>
            <w:noWrap w:val="0"/>
            <w:vAlign w:val="center"/>
          </w:tcPr>
          <w:p w14:paraId="5183F859">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污水提标改造(万吨/日)</w:t>
            </w:r>
          </w:p>
        </w:tc>
        <w:tc>
          <w:tcPr>
            <w:tcW w:w="467" w:type="dxa"/>
            <w:tcBorders>
              <w:top w:val="nil"/>
              <w:left w:val="nil"/>
              <w:bottom w:val="single" w:color="auto" w:sz="4" w:space="0"/>
              <w:right w:val="single" w:color="auto" w:sz="8" w:space="0"/>
            </w:tcBorders>
            <w:noWrap w:val="0"/>
            <w:vAlign w:val="center"/>
          </w:tcPr>
          <w:p w14:paraId="6795961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中水回用(万吨/日)</w:t>
            </w:r>
          </w:p>
        </w:tc>
        <w:tc>
          <w:tcPr>
            <w:tcW w:w="467" w:type="dxa"/>
            <w:tcBorders>
              <w:top w:val="nil"/>
              <w:left w:val="nil"/>
              <w:bottom w:val="single" w:color="auto" w:sz="4" w:space="0"/>
              <w:right w:val="single" w:color="auto" w:sz="8" w:space="0"/>
            </w:tcBorders>
            <w:noWrap w:val="0"/>
            <w:vAlign w:val="center"/>
          </w:tcPr>
          <w:p w14:paraId="7DBC910A">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污水管网(公里)</w:t>
            </w:r>
          </w:p>
        </w:tc>
        <w:tc>
          <w:tcPr>
            <w:tcW w:w="505" w:type="dxa"/>
            <w:tcBorders>
              <w:top w:val="nil"/>
              <w:left w:val="nil"/>
              <w:bottom w:val="single" w:color="auto" w:sz="4" w:space="0"/>
              <w:right w:val="single" w:color="auto" w:sz="8" w:space="0"/>
            </w:tcBorders>
            <w:noWrap w:val="0"/>
            <w:vAlign w:val="center"/>
          </w:tcPr>
          <w:p w14:paraId="1A6243A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污泥处理（吨/日）</w:t>
            </w:r>
          </w:p>
        </w:tc>
        <w:tc>
          <w:tcPr>
            <w:tcW w:w="426" w:type="dxa"/>
            <w:tcBorders>
              <w:top w:val="nil"/>
              <w:left w:val="nil"/>
              <w:bottom w:val="single" w:color="auto" w:sz="4" w:space="0"/>
              <w:right w:val="single" w:color="auto" w:sz="8" w:space="0"/>
            </w:tcBorders>
            <w:noWrap w:val="0"/>
            <w:vAlign w:val="center"/>
          </w:tcPr>
          <w:p w14:paraId="0CBDD34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垃圾收运(吨/日)</w:t>
            </w:r>
          </w:p>
        </w:tc>
        <w:tc>
          <w:tcPr>
            <w:tcW w:w="425" w:type="dxa"/>
            <w:tcBorders>
              <w:top w:val="nil"/>
              <w:left w:val="nil"/>
              <w:bottom w:val="single" w:color="auto" w:sz="4" w:space="0"/>
              <w:right w:val="single" w:color="auto" w:sz="8" w:space="0"/>
            </w:tcBorders>
            <w:noWrap w:val="0"/>
            <w:vAlign w:val="center"/>
          </w:tcPr>
          <w:p w14:paraId="2C0933B1">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垃圾填埋处理(吨/日)</w:t>
            </w:r>
          </w:p>
        </w:tc>
        <w:tc>
          <w:tcPr>
            <w:tcW w:w="709" w:type="dxa"/>
            <w:tcBorders>
              <w:top w:val="nil"/>
              <w:left w:val="nil"/>
              <w:bottom w:val="single" w:color="auto" w:sz="4" w:space="0"/>
              <w:right w:val="single" w:color="auto" w:sz="8" w:space="0"/>
            </w:tcBorders>
            <w:noWrap w:val="0"/>
            <w:vAlign w:val="center"/>
          </w:tcPr>
          <w:p w14:paraId="2670B2E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垃圾填埋库容(万立方米)</w:t>
            </w:r>
          </w:p>
        </w:tc>
        <w:tc>
          <w:tcPr>
            <w:tcW w:w="354" w:type="dxa"/>
            <w:tcBorders>
              <w:top w:val="nil"/>
              <w:left w:val="nil"/>
              <w:bottom w:val="single" w:color="auto" w:sz="4" w:space="0"/>
              <w:right w:val="single" w:color="auto" w:sz="8" w:space="0"/>
            </w:tcBorders>
            <w:noWrap w:val="0"/>
            <w:vAlign w:val="center"/>
          </w:tcPr>
          <w:p w14:paraId="45A44AA5">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渗滤液处理(吨/日)</w:t>
            </w:r>
          </w:p>
        </w:tc>
        <w:tc>
          <w:tcPr>
            <w:tcW w:w="551" w:type="dxa"/>
            <w:tcBorders>
              <w:top w:val="nil"/>
              <w:left w:val="nil"/>
              <w:bottom w:val="single" w:color="auto" w:sz="4" w:space="0"/>
              <w:right w:val="single" w:color="auto" w:sz="8" w:space="0"/>
            </w:tcBorders>
            <w:noWrap w:val="0"/>
            <w:vAlign w:val="center"/>
          </w:tcPr>
          <w:p w14:paraId="4E232705">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河道湖库垃圾清理（万吨）</w:t>
            </w:r>
          </w:p>
        </w:tc>
        <w:tc>
          <w:tcPr>
            <w:tcW w:w="467" w:type="dxa"/>
            <w:tcBorders>
              <w:top w:val="nil"/>
              <w:left w:val="nil"/>
              <w:bottom w:val="single" w:color="auto" w:sz="4" w:space="0"/>
              <w:right w:val="single" w:color="auto" w:sz="8" w:space="0"/>
            </w:tcBorders>
            <w:noWrap w:val="0"/>
            <w:vAlign w:val="center"/>
          </w:tcPr>
          <w:p w14:paraId="3D26C8A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污染底泥清理(万立方米)</w:t>
            </w:r>
          </w:p>
        </w:tc>
        <w:tc>
          <w:tcPr>
            <w:tcW w:w="467" w:type="dxa"/>
            <w:tcBorders>
              <w:top w:val="nil"/>
              <w:left w:val="nil"/>
              <w:bottom w:val="single" w:color="auto" w:sz="4" w:space="0"/>
              <w:right w:val="single" w:color="auto" w:sz="8" w:space="0"/>
            </w:tcBorders>
            <w:noWrap w:val="0"/>
            <w:vAlign w:val="center"/>
          </w:tcPr>
          <w:p w14:paraId="2AA69FD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生态护岸(公里)</w:t>
            </w:r>
          </w:p>
        </w:tc>
        <w:tc>
          <w:tcPr>
            <w:tcW w:w="467" w:type="dxa"/>
            <w:tcBorders>
              <w:top w:val="nil"/>
              <w:left w:val="nil"/>
              <w:bottom w:val="single" w:color="auto" w:sz="4" w:space="0"/>
              <w:right w:val="single" w:color="auto" w:sz="8" w:space="0"/>
            </w:tcBorders>
            <w:noWrap w:val="0"/>
            <w:vAlign w:val="center"/>
          </w:tcPr>
          <w:p w14:paraId="6254F82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人工湿地建设(平方公里)</w:t>
            </w:r>
          </w:p>
        </w:tc>
        <w:tc>
          <w:tcPr>
            <w:tcW w:w="551" w:type="dxa"/>
            <w:tcBorders>
              <w:top w:val="nil"/>
              <w:left w:val="nil"/>
              <w:bottom w:val="single" w:color="auto" w:sz="4" w:space="0"/>
              <w:right w:val="single" w:color="auto" w:sz="8" w:space="0"/>
            </w:tcBorders>
            <w:noWrap w:val="0"/>
            <w:vAlign w:val="center"/>
          </w:tcPr>
          <w:p w14:paraId="4C7D67A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生态沟渠（公里）</w:t>
            </w:r>
          </w:p>
        </w:tc>
        <w:tc>
          <w:tcPr>
            <w:tcW w:w="403" w:type="dxa"/>
            <w:tcBorders>
              <w:top w:val="nil"/>
              <w:left w:val="nil"/>
              <w:bottom w:val="single" w:color="auto" w:sz="4" w:space="0"/>
              <w:right w:val="single" w:color="auto" w:sz="8" w:space="0"/>
            </w:tcBorders>
            <w:noWrap w:val="0"/>
            <w:vAlign w:val="center"/>
          </w:tcPr>
          <w:p w14:paraId="32E9F9AC">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生态步道（公里）</w:t>
            </w:r>
          </w:p>
        </w:tc>
        <w:tc>
          <w:tcPr>
            <w:tcW w:w="567" w:type="dxa"/>
            <w:tcBorders>
              <w:top w:val="nil"/>
              <w:left w:val="nil"/>
              <w:bottom w:val="single" w:color="auto" w:sz="4" w:space="0"/>
              <w:right w:val="single" w:color="auto" w:sz="8" w:space="0"/>
            </w:tcBorders>
            <w:noWrap w:val="0"/>
            <w:vAlign w:val="center"/>
          </w:tcPr>
          <w:p w14:paraId="6E079619">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生态隔离带（平方公里）</w:t>
            </w:r>
          </w:p>
        </w:tc>
        <w:tc>
          <w:tcPr>
            <w:tcW w:w="567" w:type="dxa"/>
            <w:tcBorders>
              <w:top w:val="nil"/>
              <w:left w:val="nil"/>
              <w:bottom w:val="single" w:color="auto" w:sz="4" w:space="0"/>
              <w:right w:val="single" w:color="auto" w:sz="8" w:space="0"/>
            </w:tcBorders>
            <w:noWrap w:val="0"/>
            <w:vAlign w:val="center"/>
          </w:tcPr>
          <w:p w14:paraId="2C43A5B1">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护栏（公里）</w:t>
            </w:r>
          </w:p>
        </w:tc>
        <w:tc>
          <w:tcPr>
            <w:tcW w:w="310" w:type="dxa"/>
            <w:tcBorders>
              <w:top w:val="nil"/>
              <w:left w:val="nil"/>
              <w:bottom w:val="single" w:color="auto" w:sz="4" w:space="0"/>
              <w:right w:val="single" w:color="auto" w:sz="8" w:space="0"/>
            </w:tcBorders>
            <w:noWrap w:val="0"/>
            <w:vAlign w:val="center"/>
          </w:tcPr>
          <w:p w14:paraId="3B27B16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备注</w:t>
            </w:r>
          </w:p>
        </w:tc>
        <w:tc>
          <w:tcPr>
            <w:tcW w:w="634" w:type="dxa"/>
            <w:vMerge w:val="continue"/>
            <w:tcBorders>
              <w:top w:val="single" w:color="auto" w:sz="8" w:space="0"/>
              <w:left w:val="nil"/>
              <w:bottom w:val="single" w:color="auto" w:sz="4" w:space="0"/>
              <w:right w:val="single" w:color="auto" w:sz="8" w:space="0"/>
            </w:tcBorders>
            <w:noWrap w:val="0"/>
            <w:vAlign w:val="center"/>
          </w:tcPr>
          <w:p w14:paraId="611E3F35">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3" w:type="dxa"/>
            <w:vMerge w:val="continue"/>
            <w:tcBorders>
              <w:top w:val="single" w:color="auto" w:sz="8" w:space="0"/>
              <w:left w:val="single" w:color="auto" w:sz="8" w:space="0"/>
              <w:bottom w:val="single" w:color="auto" w:sz="4" w:space="0"/>
              <w:right w:val="single" w:color="auto" w:sz="8" w:space="0"/>
            </w:tcBorders>
            <w:noWrap w:val="0"/>
            <w:vAlign w:val="center"/>
          </w:tcPr>
          <w:p w14:paraId="4C8ACA86">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3" w:type="dxa"/>
            <w:tcBorders>
              <w:top w:val="nil"/>
              <w:left w:val="nil"/>
              <w:bottom w:val="single" w:color="auto" w:sz="4" w:space="0"/>
              <w:right w:val="single" w:color="auto" w:sz="8" w:space="0"/>
            </w:tcBorders>
            <w:noWrap w:val="0"/>
            <w:vAlign w:val="center"/>
          </w:tcPr>
          <w:p w14:paraId="781630E8">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合计</w:t>
            </w:r>
          </w:p>
        </w:tc>
        <w:tc>
          <w:tcPr>
            <w:tcW w:w="551" w:type="dxa"/>
            <w:tcBorders>
              <w:top w:val="nil"/>
              <w:left w:val="nil"/>
              <w:bottom w:val="single" w:color="auto" w:sz="4" w:space="0"/>
              <w:right w:val="single" w:color="auto" w:sz="8" w:space="0"/>
            </w:tcBorders>
            <w:noWrap w:val="0"/>
            <w:vAlign w:val="center"/>
          </w:tcPr>
          <w:p w14:paraId="7A16E230">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其中，中央预算内</w:t>
            </w:r>
          </w:p>
        </w:tc>
        <w:tc>
          <w:tcPr>
            <w:tcW w:w="363" w:type="dxa"/>
            <w:tcBorders>
              <w:top w:val="nil"/>
              <w:left w:val="nil"/>
              <w:bottom w:val="single" w:color="auto" w:sz="4" w:space="0"/>
              <w:right w:val="single" w:color="auto" w:sz="8" w:space="0"/>
            </w:tcBorders>
            <w:noWrap w:val="0"/>
            <w:vAlign w:val="center"/>
          </w:tcPr>
          <w:p w14:paraId="1F06B6F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合计</w:t>
            </w:r>
          </w:p>
        </w:tc>
        <w:tc>
          <w:tcPr>
            <w:tcW w:w="551" w:type="dxa"/>
            <w:tcBorders>
              <w:top w:val="nil"/>
              <w:left w:val="nil"/>
              <w:bottom w:val="single" w:color="auto" w:sz="4" w:space="0"/>
              <w:right w:val="single" w:color="auto" w:sz="8" w:space="0"/>
            </w:tcBorders>
            <w:noWrap w:val="0"/>
            <w:vAlign w:val="center"/>
          </w:tcPr>
          <w:p w14:paraId="3A3EE19E">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其中，中央预算内</w:t>
            </w:r>
          </w:p>
        </w:tc>
        <w:tc>
          <w:tcPr>
            <w:tcW w:w="326" w:type="dxa"/>
            <w:tcBorders>
              <w:top w:val="nil"/>
              <w:left w:val="nil"/>
              <w:bottom w:val="single" w:color="auto" w:sz="4" w:space="0"/>
              <w:right w:val="single" w:color="auto" w:sz="8" w:space="0"/>
            </w:tcBorders>
            <w:noWrap w:val="0"/>
            <w:vAlign w:val="center"/>
          </w:tcPr>
          <w:p w14:paraId="27A58C66">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合计</w:t>
            </w:r>
          </w:p>
        </w:tc>
        <w:tc>
          <w:tcPr>
            <w:tcW w:w="551" w:type="dxa"/>
            <w:tcBorders>
              <w:top w:val="nil"/>
              <w:left w:val="nil"/>
              <w:bottom w:val="single" w:color="auto" w:sz="4" w:space="0"/>
              <w:right w:val="single" w:color="auto" w:sz="8" w:space="0"/>
            </w:tcBorders>
            <w:noWrap w:val="0"/>
            <w:vAlign w:val="center"/>
          </w:tcPr>
          <w:p w14:paraId="63FB0A73">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r>
              <w:rPr>
                <w:rFonts w:eastAsia="黑体"/>
                <w:color w:val="000000"/>
                <w:spacing w:val="-6"/>
                <w:kern w:val="0"/>
                <w:sz w:val="17"/>
                <w:szCs w:val="17"/>
              </w:rPr>
              <w:t>其中，中央预算内</w:t>
            </w:r>
          </w:p>
        </w:tc>
        <w:tc>
          <w:tcPr>
            <w:tcW w:w="467" w:type="dxa"/>
            <w:vMerge w:val="continue"/>
            <w:tcBorders>
              <w:top w:val="single" w:color="auto" w:sz="8" w:space="0"/>
              <w:left w:val="nil"/>
              <w:bottom w:val="single" w:color="auto" w:sz="4" w:space="0"/>
              <w:right w:val="single" w:color="auto" w:sz="8" w:space="0"/>
            </w:tcBorders>
            <w:noWrap w:val="0"/>
            <w:vAlign w:val="center"/>
          </w:tcPr>
          <w:p w14:paraId="64C6D3B4">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383" w:type="dxa"/>
            <w:vMerge w:val="continue"/>
            <w:tcBorders>
              <w:top w:val="single" w:color="auto" w:sz="8" w:space="0"/>
              <w:left w:val="single" w:color="auto" w:sz="8" w:space="0"/>
              <w:bottom w:val="single" w:color="auto" w:sz="4" w:space="0"/>
              <w:right w:val="single" w:color="auto" w:sz="8" w:space="0"/>
            </w:tcBorders>
            <w:noWrap w:val="0"/>
            <w:vAlign w:val="center"/>
          </w:tcPr>
          <w:p w14:paraId="60477227">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c>
          <w:tcPr>
            <w:tcW w:w="517" w:type="dxa"/>
            <w:vMerge w:val="continue"/>
            <w:tcBorders>
              <w:top w:val="single" w:color="auto" w:sz="8" w:space="0"/>
              <w:left w:val="single" w:color="auto" w:sz="8" w:space="0"/>
              <w:bottom w:val="single" w:color="auto" w:sz="4" w:space="0"/>
              <w:right w:val="single" w:color="auto" w:sz="8" w:space="0"/>
            </w:tcBorders>
            <w:noWrap w:val="0"/>
            <w:vAlign w:val="center"/>
          </w:tcPr>
          <w:p w14:paraId="12F9E503">
            <w:pPr>
              <w:keepNext w:val="0"/>
              <w:keepLines w:val="0"/>
              <w:pageBreakBefore w:val="0"/>
              <w:widowControl w:val="0"/>
              <w:kinsoku/>
              <w:wordWrap/>
              <w:overflowPunct/>
              <w:topLinePunct w:val="0"/>
              <w:autoSpaceDE/>
              <w:autoSpaceDN/>
              <w:bidi w:val="0"/>
              <w:adjustRightInd w:val="0"/>
              <w:snapToGrid w:val="0"/>
              <w:spacing w:line="260" w:lineRule="exact"/>
              <w:ind w:left="-42" w:leftChars="-20" w:right="-42" w:rightChars="-20"/>
              <w:jc w:val="center"/>
              <w:textAlignment w:val="auto"/>
              <w:rPr>
                <w:rFonts w:eastAsia="黑体"/>
                <w:color w:val="000000"/>
                <w:spacing w:val="-6"/>
                <w:kern w:val="0"/>
                <w:sz w:val="17"/>
                <w:szCs w:val="17"/>
              </w:rPr>
            </w:pPr>
          </w:p>
        </w:tc>
      </w:tr>
      <w:tr w14:paraId="5E161958">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14:paraId="198559A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1</w:t>
            </w:r>
          </w:p>
        </w:tc>
        <w:tc>
          <w:tcPr>
            <w:tcW w:w="747" w:type="dxa"/>
            <w:tcBorders>
              <w:top w:val="nil"/>
              <w:left w:val="nil"/>
              <w:bottom w:val="single" w:color="auto" w:sz="8" w:space="0"/>
              <w:right w:val="single" w:color="auto" w:sz="8" w:space="0"/>
            </w:tcBorders>
            <w:noWrap w:val="0"/>
            <w:vAlign w:val="center"/>
          </w:tcPr>
          <w:p w14:paraId="6842394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项目1</w:t>
            </w:r>
          </w:p>
        </w:tc>
        <w:tc>
          <w:tcPr>
            <w:tcW w:w="382" w:type="dxa"/>
            <w:tcBorders>
              <w:top w:val="nil"/>
              <w:left w:val="nil"/>
              <w:bottom w:val="single" w:color="auto" w:sz="8" w:space="0"/>
              <w:right w:val="single" w:color="auto" w:sz="8" w:space="0"/>
            </w:tcBorders>
            <w:noWrap w:val="0"/>
            <w:vAlign w:val="center"/>
          </w:tcPr>
          <w:p w14:paraId="66EBD5F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1ED7471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1337FE6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5842EF2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371F17F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73663D3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single" w:color="auto" w:sz="4" w:space="0"/>
              <w:left w:val="nil"/>
              <w:bottom w:val="single" w:color="auto" w:sz="8" w:space="0"/>
              <w:right w:val="single" w:color="auto" w:sz="8" w:space="0"/>
            </w:tcBorders>
            <w:noWrap w:val="0"/>
            <w:vAlign w:val="center"/>
          </w:tcPr>
          <w:p w14:paraId="6840D5D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single" w:color="auto" w:sz="4" w:space="0"/>
              <w:left w:val="nil"/>
              <w:bottom w:val="single" w:color="auto" w:sz="8" w:space="0"/>
              <w:right w:val="single" w:color="auto" w:sz="8" w:space="0"/>
            </w:tcBorders>
            <w:noWrap w:val="0"/>
            <w:vAlign w:val="center"/>
          </w:tcPr>
          <w:p w14:paraId="0E31688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single" w:color="auto" w:sz="4" w:space="0"/>
              <w:left w:val="nil"/>
              <w:bottom w:val="single" w:color="auto" w:sz="8" w:space="0"/>
              <w:right w:val="single" w:color="auto" w:sz="8" w:space="0"/>
            </w:tcBorders>
            <w:noWrap w:val="0"/>
            <w:vAlign w:val="center"/>
          </w:tcPr>
          <w:p w14:paraId="088FF82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single" w:color="auto" w:sz="4" w:space="0"/>
              <w:left w:val="nil"/>
              <w:bottom w:val="single" w:color="auto" w:sz="8" w:space="0"/>
              <w:right w:val="single" w:color="auto" w:sz="8" w:space="0"/>
            </w:tcBorders>
            <w:noWrap w:val="0"/>
            <w:vAlign w:val="center"/>
          </w:tcPr>
          <w:p w14:paraId="19ED5E8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single" w:color="auto" w:sz="4" w:space="0"/>
              <w:left w:val="nil"/>
              <w:bottom w:val="single" w:color="auto" w:sz="8" w:space="0"/>
              <w:right w:val="single" w:color="auto" w:sz="8" w:space="0"/>
            </w:tcBorders>
            <w:noWrap w:val="0"/>
            <w:vAlign w:val="center"/>
          </w:tcPr>
          <w:p w14:paraId="0CEF950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center"/>
          </w:tcPr>
          <w:p w14:paraId="454AFD4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4B04335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07A3195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center"/>
          </w:tcPr>
          <w:p w14:paraId="2C348ED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center"/>
          </w:tcPr>
          <w:p w14:paraId="1D54405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single" w:color="auto" w:sz="4" w:space="0"/>
              <w:left w:val="nil"/>
              <w:bottom w:val="single" w:color="auto" w:sz="8" w:space="0"/>
              <w:right w:val="single" w:color="auto" w:sz="8" w:space="0"/>
            </w:tcBorders>
            <w:noWrap w:val="0"/>
            <w:vAlign w:val="center"/>
          </w:tcPr>
          <w:p w14:paraId="1350DA4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single" w:color="auto" w:sz="4" w:space="0"/>
              <w:left w:val="nil"/>
              <w:bottom w:val="single" w:color="auto" w:sz="8" w:space="0"/>
              <w:right w:val="single" w:color="auto" w:sz="8" w:space="0"/>
            </w:tcBorders>
            <w:noWrap w:val="0"/>
            <w:vAlign w:val="center"/>
          </w:tcPr>
          <w:p w14:paraId="276F7DA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single" w:color="auto" w:sz="4" w:space="0"/>
              <w:left w:val="nil"/>
              <w:bottom w:val="single" w:color="auto" w:sz="8" w:space="0"/>
              <w:right w:val="single" w:color="auto" w:sz="8" w:space="0"/>
            </w:tcBorders>
            <w:noWrap w:val="0"/>
            <w:vAlign w:val="center"/>
          </w:tcPr>
          <w:p w14:paraId="5AA2850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single" w:color="auto" w:sz="4" w:space="0"/>
              <w:left w:val="nil"/>
              <w:bottom w:val="single" w:color="auto" w:sz="8" w:space="0"/>
              <w:right w:val="single" w:color="auto" w:sz="8" w:space="0"/>
            </w:tcBorders>
            <w:noWrap w:val="0"/>
            <w:vAlign w:val="center"/>
          </w:tcPr>
          <w:p w14:paraId="587252D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single" w:color="auto" w:sz="4" w:space="0"/>
              <w:left w:val="nil"/>
              <w:bottom w:val="single" w:color="auto" w:sz="8" w:space="0"/>
              <w:right w:val="single" w:color="auto" w:sz="8" w:space="0"/>
            </w:tcBorders>
            <w:noWrap w:val="0"/>
            <w:vAlign w:val="center"/>
          </w:tcPr>
          <w:p w14:paraId="5335BDD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single" w:color="auto" w:sz="4" w:space="0"/>
              <w:left w:val="nil"/>
              <w:bottom w:val="single" w:color="auto" w:sz="8" w:space="0"/>
              <w:right w:val="single" w:color="auto" w:sz="8" w:space="0"/>
            </w:tcBorders>
            <w:noWrap w:val="0"/>
            <w:vAlign w:val="center"/>
          </w:tcPr>
          <w:p w14:paraId="359AEEE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single" w:color="auto" w:sz="4" w:space="0"/>
              <w:left w:val="nil"/>
              <w:bottom w:val="single" w:color="auto" w:sz="8" w:space="0"/>
              <w:right w:val="single" w:color="auto" w:sz="8" w:space="0"/>
            </w:tcBorders>
            <w:noWrap w:val="0"/>
            <w:vAlign w:val="center"/>
          </w:tcPr>
          <w:p w14:paraId="17BE954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center"/>
          </w:tcPr>
          <w:p w14:paraId="4AC9094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single" w:color="auto" w:sz="4" w:space="0"/>
              <w:left w:val="nil"/>
              <w:bottom w:val="single" w:color="auto" w:sz="8" w:space="0"/>
              <w:right w:val="single" w:color="auto" w:sz="8" w:space="0"/>
            </w:tcBorders>
            <w:noWrap w:val="0"/>
            <w:vAlign w:val="bottom"/>
          </w:tcPr>
          <w:p w14:paraId="25071D1D">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bottom"/>
          </w:tcPr>
          <w:p w14:paraId="52FC4A3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single" w:color="auto" w:sz="4" w:space="0"/>
              <w:left w:val="nil"/>
              <w:bottom w:val="single" w:color="auto" w:sz="8" w:space="0"/>
              <w:right w:val="single" w:color="auto" w:sz="8" w:space="0"/>
            </w:tcBorders>
            <w:noWrap w:val="0"/>
            <w:vAlign w:val="bottom"/>
          </w:tcPr>
          <w:p w14:paraId="5539C7E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single" w:color="auto" w:sz="4" w:space="0"/>
              <w:left w:val="nil"/>
              <w:bottom w:val="single" w:color="auto" w:sz="8" w:space="0"/>
              <w:right w:val="single" w:color="auto" w:sz="8" w:space="0"/>
            </w:tcBorders>
            <w:noWrap w:val="0"/>
            <w:vAlign w:val="bottom"/>
          </w:tcPr>
          <w:p w14:paraId="2CDDFB8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single" w:color="auto" w:sz="4" w:space="0"/>
              <w:left w:val="nil"/>
              <w:bottom w:val="single" w:color="auto" w:sz="8" w:space="0"/>
              <w:right w:val="single" w:color="auto" w:sz="8" w:space="0"/>
            </w:tcBorders>
            <w:noWrap w:val="0"/>
            <w:vAlign w:val="bottom"/>
          </w:tcPr>
          <w:p w14:paraId="64A72D8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single" w:color="auto" w:sz="4" w:space="0"/>
              <w:left w:val="nil"/>
              <w:bottom w:val="single" w:color="auto" w:sz="8" w:space="0"/>
              <w:right w:val="single" w:color="auto" w:sz="8" w:space="0"/>
            </w:tcBorders>
            <w:noWrap w:val="0"/>
            <w:vAlign w:val="center"/>
          </w:tcPr>
          <w:p w14:paraId="636C0F0D">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single" w:color="auto" w:sz="4" w:space="0"/>
              <w:left w:val="nil"/>
              <w:bottom w:val="single" w:color="auto" w:sz="8" w:space="0"/>
              <w:right w:val="single" w:color="auto" w:sz="8" w:space="0"/>
            </w:tcBorders>
            <w:noWrap w:val="0"/>
            <w:vAlign w:val="center"/>
          </w:tcPr>
          <w:p w14:paraId="0CD255C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r w14:paraId="1AB57D98">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14:paraId="533DD17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w:t>
            </w:r>
          </w:p>
        </w:tc>
        <w:tc>
          <w:tcPr>
            <w:tcW w:w="747" w:type="dxa"/>
            <w:tcBorders>
              <w:top w:val="nil"/>
              <w:left w:val="nil"/>
              <w:bottom w:val="single" w:color="auto" w:sz="8" w:space="0"/>
              <w:right w:val="single" w:color="auto" w:sz="8" w:space="0"/>
            </w:tcBorders>
            <w:noWrap w:val="0"/>
            <w:vAlign w:val="center"/>
          </w:tcPr>
          <w:p w14:paraId="76EF544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2" w:type="dxa"/>
            <w:tcBorders>
              <w:top w:val="nil"/>
              <w:left w:val="nil"/>
              <w:bottom w:val="single" w:color="auto" w:sz="8" w:space="0"/>
              <w:right w:val="single" w:color="auto" w:sz="8" w:space="0"/>
            </w:tcBorders>
            <w:noWrap w:val="0"/>
            <w:vAlign w:val="center"/>
          </w:tcPr>
          <w:p w14:paraId="0A19E09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0ECFCBF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7FDACB8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675880B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1063057A">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9EEEEC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nil"/>
              <w:left w:val="nil"/>
              <w:bottom w:val="single" w:color="auto" w:sz="8" w:space="0"/>
              <w:right w:val="single" w:color="auto" w:sz="8" w:space="0"/>
            </w:tcBorders>
            <w:noWrap w:val="0"/>
            <w:vAlign w:val="center"/>
          </w:tcPr>
          <w:p w14:paraId="046EC63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nil"/>
              <w:left w:val="nil"/>
              <w:bottom w:val="single" w:color="auto" w:sz="8" w:space="0"/>
              <w:right w:val="single" w:color="auto" w:sz="8" w:space="0"/>
            </w:tcBorders>
            <w:noWrap w:val="0"/>
            <w:vAlign w:val="center"/>
          </w:tcPr>
          <w:p w14:paraId="6B0D93C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nil"/>
              <w:left w:val="nil"/>
              <w:bottom w:val="single" w:color="auto" w:sz="8" w:space="0"/>
              <w:right w:val="single" w:color="auto" w:sz="8" w:space="0"/>
            </w:tcBorders>
            <w:noWrap w:val="0"/>
            <w:vAlign w:val="center"/>
          </w:tcPr>
          <w:p w14:paraId="7B67FE8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nil"/>
              <w:left w:val="nil"/>
              <w:bottom w:val="single" w:color="auto" w:sz="8" w:space="0"/>
              <w:right w:val="single" w:color="auto" w:sz="8" w:space="0"/>
            </w:tcBorders>
            <w:noWrap w:val="0"/>
            <w:vAlign w:val="center"/>
          </w:tcPr>
          <w:p w14:paraId="1E65D66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nil"/>
              <w:left w:val="nil"/>
              <w:bottom w:val="single" w:color="auto" w:sz="8" w:space="0"/>
              <w:right w:val="single" w:color="auto" w:sz="8" w:space="0"/>
            </w:tcBorders>
            <w:noWrap w:val="0"/>
            <w:vAlign w:val="center"/>
          </w:tcPr>
          <w:p w14:paraId="4EB7DC3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0DA8266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68F5145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03E1FD2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3520199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5A210BED">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nil"/>
              <w:left w:val="nil"/>
              <w:bottom w:val="single" w:color="auto" w:sz="8" w:space="0"/>
              <w:right w:val="single" w:color="auto" w:sz="8" w:space="0"/>
            </w:tcBorders>
            <w:noWrap w:val="0"/>
            <w:vAlign w:val="center"/>
          </w:tcPr>
          <w:p w14:paraId="0832266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14:paraId="73AFE7A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14:paraId="7EB1834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nil"/>
              <w:left w:val="nil"/>
              <w:bottom w:val="single" w:color="auto" w:sz="8" w:space="0"/>
              <w:right w:val="single" w:color="auto" w:sz="8" w:space="0"/>
            </w:tcBorders>
            <w:noWrap w:val="0"/>
            <w:vAlign w:val="center"/>
          </w:tcPr>
          <w:p w14:paraId="6EF5897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nil"/>
              <w:left w:val="nil"/>
              <w:bottom w:val="single" w:color="auto" w:sz="8" w:space="0"/>
              <w:right w:val="single" w:color="auto" w:sz="8" w:space="0"/>
            </w:tcBorders>
            <w:noWrap w:val="0"/>
            <w:vAlign w:val="center"/>
          </w:tcPr>
          <w:p w14:paraId="2CA009D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5DDC9CF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0BFC40C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252080D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nil"/>
              <w:left w:val="nil"/>
              <w:bottom w:val="single" w:color="auto" w:sz="8" w:space="0"/>
              <w:right w:val="single" w:color="auto" w:sz="8" w:space="0"/>
            </w:tcBorders>
            <w:noWrap w:val="0"/>
            <w:vAlign w:val="bottom"/>
          </w:tcPr>
          <w:p w14:paraId="7C33BE5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14:paraId="1AE94F8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nil"/>
              <w:left w:val="nil"/>
              <w:bottom w:val="single" w:color="auto" w:sz="8" w:space="0"/>
              <w:right w:val="single" w:color="auto" w:sz="8" w:space="0"/>
            </w:tcBorders>
            <w:noWrap w:val="0"/>
            <w:vAlign w:val="bottom"/>
          </w:tcPr>
          <w:p w14:paraId="1924E4E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14:paraId="2CD704C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bottom"/>
          </w:tcPr>
          <w:p w14:paraId="55BBDA1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4C9B992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nil"/>
              <w:left w:val="nil"/>
              <w:bottom w:val="single" w:color="auto" w:sz="8" w:space="0"/>
              <w:right w:val="single" w:color="auto" w:sz="8" w:space="0"/>
            </w:tcBorders>
            <w:noWrap w:val="0"/>
            <w:vAlign w:val="center"/>
          </w:tcPr>
          <w:p w14:paraId="4555D1A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r w14:paraId="51F46013">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14:paraId="14B8C44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N</w:t>
            </w:r>
          </w:p>
        </w:tc>
        <w:tc>
          <w:tcPr>
            <w:tcW w:w="747" w:type="dxa"/>
            <w:tcBorders>
              <w:top w:val="nil"/>
              <w:left w:val="nil"/>
              <w:bottom w:val="single" w:color="auto" w:sz="8" w:space="0"/>
              <w:right w:val="single" w:color="auto" w:sz="8" w:space="0"/>
            </w:tcBorders>
            <w:noWrap w:val="0"/>
            <w:vAlign w:val="center"/>
          </w:tcPr>
          <w:p w14:paraId="17B4481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项目N</w:t>
            </w:r>
          </w:p>
        </w:tc>
        <w:tc>
          <w:tcPr>
            <w:tcW w:w="382" w:type="dxa"/>
            <w:tcBorders>
              <w:top w:val="nil"/>
              <w:left w:val="nil"/>
              <w:bottom w:val="single" w:color="auto" w:sz="8" w:space="0"/>
              <w:right w:val="single" w:color="auto" w:sz="8" w:space="0"/>
            </w:tcBorders>
            <w:noWrap w:val="0"/>
            <w:vAlign w:val="center"/>
          </w:tcPr>
          <w:p w14:paraId="4E3C2D8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34EB508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3C48041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1F240A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119A1A7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17E47B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nil"/>
              <w:left w:val="nil"/>
              <w:bottom w:val="single" w:color="auto" w:sz="8" w:space="0"/>
              <w:right w:val="single" w:color="auto" w:sz="8" w:space="0"/>
            </w:tcBorders>
            <w:noWrap w:val="0"/>
            <w:vAlign w:val="center"/>
          </w:tcPr>
          <w:p w14:paraId="7A450FB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nil"/>
              <w:left w:val="nil"/>
              <w:bottom w:val="single" w:color="auto" w:sz="8" w:space="0"/>
              <w:right w:val="single" w:color="auto" w:sz="8" w:space="0"/>
            </w:tcBorders>
            <w:noWrap w:val="0"/>
            <w:vAlign w:val="center"/>
          </w:tcPr>
          <w:p w14:paraId="234A6D6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nil"/>
              <w:left w:val="nil"/>
              <w:bottom w:val="single" w:color="auto" w:sz="8" w:space="0"/>
              <w:right w:val="single" w:color="auto" w:sz="8" w:space="0"/>
            </w:tcBorders>
            <w:noWrap w:val="0"/>
            <w:vAlign w:val="center"/>
          </w:tcPr>
          <w:p w14:paraId="4F4C3F5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nil"/>
              <w:left w:val="nil"/>
              <w:bottom w:val="single" w:color="auto" w:sz="8" w:space="0"/>
              <w:right w:val="single" w:color="auto" w:sz="8" w:space="0"/>
            </w:tcBorders>
            <w:noWrap w:val="0"/>
            <w:vAlign w:val="center"/>
          </w:tcPr>
          <w:p w14:paraId="723633C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nil"/>
              <w:left w:val="nil"/>
              <w:bottom w:val="single" w:color="auto" w:sz="8" w:space="0"/>
              <w:right w:val="single" w:color="auto" w:sz="8" w:space="0"/>
            </w:tcBorders>
            <w:noWrap w:val="0"/>
            <w:vAlign w:val="center"/>
          </w:tcPr>
          <w:p w14:paraId="676146D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4F0D3D2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D9561FD">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2DD40B5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2BCA573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14E0C9CA">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nil"/>
              <w:left w:val="nil"/>
              <w:bottom w:val="single" w:color="auto" w:sz="8" w:space="0"/>
              <w:right w:val="single" w:color="auto" w:sz="8" w:space="0"/>
            </w:tcBorders>
            <w:noWrap w:val="0"/>
            <w:vAlign w:val="center"/>
          </w:tcPr>
          <w:p w14:paraId="0F012BD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14:paraId="2A67F5C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14:paraId="3DE6A188">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nil"/>
              <w:left w:val="nil"/>
              <w:bottom w:val="single" w:color="auto" w:sz="8" w:space="0"/>
              <w:right w:val="single" w:color="auto" w:sz="8" w:space="0"/>
            </w:tcBorders>
            <w:noWrap w:val="0"/>
            <w:vAlign w:val="center"/>
          </w:tcPr>
          <w:p w14:paraId="1CFF32D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nil"/>
              <w:left w:val="nil"/>
              <w:bottom w:val="single" w:color="auto" w:sz="8" w:space="0"/>
              <w:right w:val="single" w:color="auto" w:sz="8" w:space="0"/>
            </w:tcBorders>
            <w:noWrap w:val="0"/>
            <w:vAlign w:val="center"/>
          </w:tcPr>
          <w:p w14:paraId="0B11641A">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40C7F6A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07A6419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6BD3BDE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nil"/>
              <w:left w:val="nil"/>
              <w:bottom w:val="single" w:color="auto" w:sz="8" w:space="0"/>
              <w:right w:val="single" w:color="auto" w:sz="8" w:space="0"/>
            </w:tcBorders>
            <w:noWrap w:val="0"/>
            <w:vAlign w:val="bottom"/>
          </w:tcPr>
          <w:p w14:paraId="42E2805C">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14:paraId="68D6CE01">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nil"/>
              <w:left w:val="nil"/>
              <w:bottom w:val="single" w:color="auto" w:sz="8" w:space="0"/>
              <w:right w:val="single" w:color="auto" w:sz="8" w:space="0"/>
            </w:tcBorders>
            <w:noWrap w:val="0"/>
            <w:vAlign w:val="bottom"/>
          </w:tcPr>
          <w:p w14:paraId="120EB79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14:paraId="26B9D27A">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bottom"/>
          </w:tcPr>
          <w:p w14:paraId="3A444DA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59F83C0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nil"/>
              <w:left w:val="nil"/>
              <w:bottom w:val="single" w:color="auto" w:sz="8" w:space="0"/>
              <w:right w:val="single" w:color="auto" w:sz="8" w:space="0"/>
            </w:tcBorders>
            <w:noWrap w:val="0"/>
            <w:vAlign w:val="center"/>
          </w:tcPr>
          <w:p w14:paraId="4D3E0EB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r w14:paraId="3013C18B">
        <w:tblPrEx>
          <w:tblCellMar>
            <w:top w:w="0" w:type="dxa"/>
            <w:left w:w="108" w:type="dxa"/>
            <w:bottom w:w="0" w:type="dxa"/>
            <w:right w:w="108" w:type="dxa"/>
          </w:tblCellMar>
        </w:tblPrEx>
        <w:trPr>
          <w:trHeight w:val="680" w:hRule="atLeast"/>
          <w:jc w:val="center"/>
        </w:trPr>
        <w:tc>
          <w:tcPr>
            <w:tcW w:w="284" w:type="dxa"/>
            <w:tcBorders>
              <w:top w:val="nil"/>
              <w:left w:val="single" w:color="auto" w:sz="8" w:space="0"/>
              <w:bottom w:val="single" w:color="auto" w:sz="8" w:space="0"/>
              <w:right w:val="single" w:color="auto" w:sz="8" w:space="0"/>
            </w:tcBorders>
            <w:noWrap w:val="0"/>
            <w:vAlign w:val="center"/>
          </w:tcPr>
          <w:p w14:paraId="070F9BF6">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747" w:type="dxa"/>
            <w:tcBorders>
              <w:top w:val="nil"/>
              <w:left w:val="nil"/>
              <w:bottom w:val="single" w:color="auto" w:sz="8" w:space="0"/>
              <w:right w:val="single" w:color="auto" w:sz="8" w:space="0"/>
            </w:tcBorders>
            <w:noWrap w:val="0"/>
            <w:vAlign w:val="center"/>
          </w:tcPr>
          <w:p w14:paraId="5BBFF4DA">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2" w:type="dxa"/>
            <w:tcBorders>
              <w:top w:val="nil"/>
              <w:left w:val="nil"/>
              <w:bottom w:val="single" w:color="auto" w:sz="8" w:space="0"/>
              <w:right w:val="single" w:color="auto" w:sz="8" w:space="0"/>
            </w:tcBorders>
            <w:noWrap w:val="0"/>
            <w:vAlign w:val="center"/>
          </w:tcPr>
          <w:p w14:paraId="7965E36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2996183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5F05EBA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7DEF15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24AD5CA">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0CE9E34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05" w:type="dxa"/>
            <w:tcBorders>
              <w:top w:val="nil"/>
              <w:left w:val="nil"/>
              <w:bottom w:val="single" w:color="auto" w:sz="8" w:space="0"/>
              <w:right w:val="single" w:color="auto" w:sz="8" w:space="0"/>
            </w:tcBorders>
            <w:noWrap w:val="0"/>
            <w:vAlign w:val="center"/>
          </w:tcPr>
          <w:p w14:paraId="17A8806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6" w:type="dxa"/>
            <w:tcBorders>
              <w:top w:val="nil"/>
              <w:left w:val="nil"/>
              <w:bottom w:val="single" w:color="auto" w:sz="8" w:space="0"/>
              <w:right w:val="single" w:color="auto" w:sz="8" w:space="0"/>
            </w:tcBorders>
            <w:noWrap w:val="0"/>
            <w:vAlign w:val="center"/>
          </w:tcPr>
          <w:p w14:paraId="4D0742A3">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25" w:type="dxa"/>
            <w:tcBorders>
              <w:top w:val="nil"/>
              <w:left w:val="nil"/>
              <w:bottom w:val="single" w:color="auto" w:sz="8" w:space="0"/>
              <w:right w:val="single" w:color="auto" w:sz="8" w:space="0"/>
            </w:tcBorders>
            <w:noWrap w:val="0"/>
            <w:vAlign w:val="center"/>
          </w:tcPr>
          <w:p w14:paraId="79AF807B">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709" w:type="dxa"/>
            <w:tcBorders>
              <w:top w:val="nil"/>
              <w:left w:val="nil"/>
              <w:bottom w:val="single" w:color="auto" w:sz="8" w:space="0"/>
              <w:right w:val="single" w:color="auto" w:sz="8" w:space="0"/>
            </w:tcBorders>
            <w:noWrap w:val="0"/>
            <w:vAlign w:val="center"/>
          </w:tcPr>
          <w:p w14:paraId="518C656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54" w:type="dxa"/>
            <w:tcBorders>
              <w:top w:val="nil"/>
              <w:left w:val="nil"/>
              <w:bottom w:val="single" w:color="auto" w:sz="8" w:space="0"/>
              <w:right w:val="single" w:color="auto" w:sz="8" w:space="0"/>
            </w:tcBorders>
            <w:noWrap w:val="0"/>
            <w:vAlign w:val="center"/>
          </w:tcPr>
          <w:p w14:paraId="2DD07D5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11CE06E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1480F1E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346B4F9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center"/>
          </w:tcPr>
          <w:p w14:paraId="46E22B69">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14F7EF9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403" w:type="dxa"/>
            <w:tcBorders>
              <w:top w:val="nil"/>
              <w:left w:val="nil"/>
              <w:bottom w:val="single" w:color="auto" w:sz="8" w:space="0"/>
              <w:right w:val="single" w:color="auto" w:sz="8" w:space="0"/>
            </w:tcBorders>
            <w:noWrap w:val="0"/>
            <w:vAlign w:val="center"/>
          </w:tcPr>
          <w:p w14:paraId="20ADF6F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14:paraId="3A69F5E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567" w:type="dxa"/>
            <w:tcBorders>
              <w:top w:val="nil"/>
              <w:left w:val="nil"/>
              <w:bottom w:val="single" w:color="auto" w:sz="8" w:space="0"/>
              <w:right w:val="single" w:color="auto" w:sz="8" w:space="0"/>
            </w:tcBorders>
            <w:noWrap w:val="0"/>
            <w:vAlign w:val="center"/>
          </w:tcPr>
          <w:p w14:paraId="4FF06E4F">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10" w:type="dxa"/>
            <w:tcBorders>
              <w:top w:val="nil"/>
              <w:left w:val="nil"/>
              <w:bottom w:val="single" w:color="auto" w:sz="8" w:space="0"/>
              <w:right w:val="single" w:color="auto" w:sz="8" w:space="0"/>
            </w:tcBorders>
            <w:noWrap w:val="0"/>
            <w:vAlign w:val="center"/>
          </w:tcPr>
          <w:p w14:paraId="60DF7AA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634" w:type="dxa"/>
            <w:tcBorders>
              <w:top w:val="nil"/>
              <w:left w:val="nil"/>
              <w:bottom w:val="single" w:color="auto" w:sz="8" w:space="0"/>
              <w:right w:val="single" w:color="auto" w:sz="8" w:space="0"/>
            </w:tcBorders>
            <w:noWrap w:val="0"/>
            <w:vAlign w:val="center"/>
          </w:tcPr>
          <w:p w14:paraId="6D16C1C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24FB082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3C4F3BCE">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center"/>
          </w:tcPr>
          <w:p w14:paraId="193EA01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center"/>
              <w:textAlignment w:val="auto"/>
              <w:rPr>
                <w:color w:val="000000"/>
                <w:spacing w:val="-6"/>
                <w:kern w:val="0"/>
                <w:sz w:val="17"/>
                <w:szCs w:val="17"/>
              </w:rPr>
            </w:pPr>
            <w:r>
              <w:rPr>
                <w:color w:val="000000"/>
                <w:spacing w:val="-6"/>
                <w:kern w:val="0"/>
                <w:sz w:val="17"/>
                <w:szCs w:val="17"/>
              </w:rPr>
              <w:t>　</w:t>
            </w:r>
          </w:p>
        </w:tc>
        <w:tc>
          <w:tcPr>
            <w:tcW w:w="363" w:type="dxa"/>
            <w:tcBorders>
              <w:top w:val="nil"/>
              <w:left w:val="nil"/>
              <w:bottom w:val="single" w:color="auto" w:sz="8" w:space="0"/>
              <w:right w:val="single" w:color="auto" w:sz="8" w:space="0"/>
            </w:tcBorders>
            <w:noWrap w:val="0"/>
            <w:vAlign w:val="bottom"/>
          </w:tcPr>
          <w:p w14:paraId="653CA410">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14:paraId="3E22D1E5">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26" w:type="dxa"/>
            <w:tcBorders>
              <w:top w:val="nil"/>
              <w:left w:val="nil"/>
              <w:bottom w:val="single" w:color="auto" w:sz="8" w:space="0"/>
              <w:right w:val="single" w:color="auto" w:sz="8" w:space="0"/>
            </w:tcBorders>
            <w:noWrap w:val="0"/>
            <w:vAlign w:val="bottom"/>
          </w:tcPr>
          <w:p w14:paraId="529169B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51" w:type="dxa"/>
            <w:tcBorders>
              <w:top w:val="nil"/>
              <w:left w:val="nil"/>
              <w:bottom w:val="single" w:color="auto" w:sz="8" w:space="0"/>
              <w:right w:val="single" w:color="auto" w:sz="8" w:space="0"/>
            </w:tcBorders>
            <w:noWrap w:val="0"/>
            <w:vAlign w:val="bottom"/>
          </w:tcPr>
          <w:p w14:paraId="2E7451D4">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467" w:type="dxa"/>
            <w:tcBorders>
              <w:top w:val="nil"/>
              <w:left w:val="nil"/>
              <w:bottom w:val="single" w:color="auto" w:sz="8" w:space="0"/>
              <w:right w:val="single" w:color="auto" w:sz="8" w:space="0"/>
            </w:tcBorders>
            <w:noWrap w:val="0"/>
            <w:vAlign w:val="bottom"/>
          </w:tcPr>
          <w:p w14:paraId="363870E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383" w:type="dxa"/>
            <w:tcBorders>
              <w:top w:val="nil"/>
              <w:left w:val="nil"/>
              <w:bottom w:val="single" w:color="auto" w:sz="8" w:space="0"/>
              <w:right w:val="single" w:color="auto" w:sz="8" w:space="0"/>
            </w:tcBorders>
            <w:noWrap w:val="0"/>
            <w:vAlign w:val="center"/>
          </w:tcPr>
          <w:p w14:paraId="5FF5A687">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c>
          <w:tcPr>
            <w:tcW w:w="517" w:type="dxa"/>
            <w:tcBorders>
              <w:top w:val="nil"/>
              <w:left w:val="nil"/>
              <w:bottom w:val="single" w:color="auto" w:sz="8" w:space="0"/>
              <w:right w:val="single" w:color="auto" w:sz="8" w:space="0"/>
            </w:tcBorders>
            <w:noWrap w:val="0"/>
            <w:vAlign w:val="center"/>
          </w:tcPr>
          <w:p w14:paraId="1854D282">
            <w:pPr>
              <w:keepNext w:val="0"/>
              <w:keepLines w:val="0"/>
              <w:pageBreakBefore w:val="0"/>
              <w:widowControl w:val="0"/>
              <w:kinsoku/>
              <w:wordWrap/>
              <w:topLinePunct w:val="0"/>
              <w:autoSpaceDE/>
              <w:autoSpaceDN/>
              <w:bidi w:val="0"/>
              <w:adjustRightInd w:val="0"/>
              <w:snapToGrid w:val="0"/>
              <w:spacing w:line="596" w:lineRule="exact"/>
              <w:ind w:left="-42" w:leftChars="-20" w:right="-42" w:rightChars="-20"/>
              <w:jc w:val="left"/>
              <w:textAlignment w:val="auto"/>
              <w:rPr>
                <w:color w:val="000000"/>
                <w:spacing w:val="-6"/>
                <w:kern w:val="0"/>
                <w:sz w:val="17"/>
                <w:szCs w:val="17"/>
              </w:rPr>
            </w:pPr>
            <w:r>
              <w:rPr>
                <w:color w:val="000000"/>
                <w:spacing w:val="-6"/>
                <w:kern w:val="0"/>
                <w:sz w:val="17"/>
                <w:szCs w:val="17"/>
              </w:rPr>
              <w:t>　</w:t>
            </w:r>
          </w:p>
        </w:tc>
      </w:tr>
    </w:tbl>
    <w:p w14:paraId="774A66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000000"/>
          <w:szCs w:val="21"/>
          <w:lang w:eastAsia="zh-CN"/>
        </w:rPr>
      </w:pPr>
      <w:r>
        <w:rPr>
          <w:color w:val="000000"/>
          <w:szCs w:val="21"/>
        </w:rPr>
        <w:t>注：所属流域应在长江流域、珠江流域中选填</w:t>
      </w:r>
      <w:r>
        <w:rPr>
          <w:rFonts w:hint="eastAsia"/>
          <w:color w:val="000000"/>
          <w:szCs w:val="21"/>
          <w:lang w:eastAsia="zh-CN"/>
        </w:rPr>
        <w:t>。</w:t>
      </w:r>
    </w:p>
    <w:p w14:paraId="1968DF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000000"/>
          <w:szCs w:val="21"/>
        </w:rPr>
      </w:pPr>
    </w:p>
    <w:p w14:paraId="28028BC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000000"/>
          <w:kern w:val="0"/>
          <w:szCs w:val="21"/>
        </w:rPr>
        <w:sectPr>
          <w:footerReference r:id="rId4" w:type="default"/>
          <w:pgSz w:w="16838" w:h="11906" w:orient="landscape"/>
          <w:pgMar w:top="1418" w:right="1418" w:bottom="1247" w:left="1418" w:header="851" w:footer="1021" w:gutter="0"/>
          <w:cols w:space="720" w:num="1"/>
          <w:docGrid w:type="lines" w:linePitch="312" w:charSpace="0"/>
        </w:sectPr>
      </w:pPr>
    </w:p>
    <w:p w14:paraId="4EAAC7C9">
      <w:pPr>
        <w:keepNext w:val="0"/>
        <w:keepLines w:val="0"/>
        <w:pageBreakBefore w:val="0"/>
        <w:widowControl w:val="0"/>
        <w:kinsoku/>
        <w:wordWrap/>
        <w:topLinePunct w:val="0"/>
        <w:autoSpaceDE/>
        <w:autoSpaceDN/>
        <w:bidi w:val="0"/>
        <w:spacing w:line="596" w:lineRule="exact"/>
        <w:textAlignment w:val="auto"/>
        <w:rPr>
          <w:rFonts w:hint="eastAsia" w:eastAsia="仿宋_GB2312"/>
          <w:color w:val="000000"/>
          <w:sz w:val="32"/>
          <w:szCs w:val="32"/>
          <w:lang w:eastAsia="zh-CN"/>
        </w:rPr>
      </w:pPr>
      <w:r>
        <w:rPr>
          <w:rFonts w:eastAsia="仿宋_GB2312"/>
          <w:color w:val="000000"/>
          <w:sz w:val="32"/>
          <w:szCs w:val="32"/>
        </w:rPr>
        <w:t>附件</w:t>
      </w:r>
      <w:r>
        <w:rPr>
          <w:rFonts w:hint="eastAsia" w:eastAsia="仿宋_GB2312"/>
          <w:color w:val="000000"/>
          <w:sz w:val="32"/>
          <w:szCs w:val="32"/>
          <w:lang w:val="en-US" w:eastAsia="zh-CN"/>
        </w:rPr>
        <w:t>4</w:t>
      </w:r>
    </w:p>
    <w:p w14:paraId="3ACDF41D">
      <w:pPr>
        <w:keepNext w:val="0"/>
        <w:keepLines w:val="0"/>
        <w:pageBreakBefore w:val="0"/>
        <w:widowControl w:val="0"/>
        <w:kinsoku/>
        <w:wordWrap/>
        <w:topLinePunct w:val="0"/>
        <w:autoSpaceDE/>
        <w:autoSpaceDN/>
        <w:bidi w:val="0"/>
        <w:spacing w:line="596" w:lineRule="exact"/>
        <w:textAlignment w:val="auto"/>
        <w:rPr>
          <w:rFonts w:eastAsia="仿宋_GB2312"/>
          <w:color w:val="000000"/>
          <w:sz w:val="32"/>
          <w:szCs w:val="32"/>
        </w:rPr>
      </w:pPr>
    </w:p>
    <w:p w14:paraId="6E1D1091">
      <w:pPr>
        <w:keepNext w:val="0"/>
        <w:keepLines w:val="0"/>
        <w:pageBreakBefore w:val="0"/>
        <w:widowControl w:val="0"/>
        <w:kinsoku/>
        <w:wordWrap/>
        <w:topLinePunct w:val="0"/>
        <w:autoSpaceDE/>
        <w:autoSpaceDN/>
        <w:bidi w:val="0"/>
        <w:spacing w:before="0" w:beforeLines="0" w:line="596" w:lineRule="exact"/>
        <w:ind w:firstLine="0" w:firstLineChars="0"/>
        <w:jc w:val="center"/>
        <w:textAlignment w:val="auto"/>
        <w:rPr>
          <w:rFonts w:eastAsia="方正小标宋_GBK"/>
          <w:color w:val="000000"/>
          <w:sz w:val="42"/>
          <w:szCs w:val="42"/>
        </w:rPr>
      </w:pPr>
      <w:r>
        <w:rPr>
          <w:rFonts w:eastAsia="方正小标宋_GBK"/>
          <w:color w:val="000000"/>
          <w:sz w:val="42"/>
          <w:szCs w:val="42"/>
        </w:rPr>
        <w:t>申报项目资料清单</w:t>
      </w:r>
      <w:r>
        <w:rPr>
          <w:rFonts w:hint="default" w:eastAsia="方正小标宋_GBK"/>
          <w:color w:val="000000"/>
          <w:sz w:val="42"/>
          <w:szCs w:val="42"/>
        </w:rPr>
        <w:t>（参考）</w:t>
      </w:r>
    </w:p>
    <w:p w14:paraId="22EB785D">
      <w:pPr>
        <w:keepNext w:val="0"/>
        <w:keepLines w:val="0"/>
        <w:pageBreakBefore w:val="0"/>
        <w:widowControl w:val="0"/>
        <w:kinsoku/>
        <w:wordWrap/>
        <w:topLinePunct w:val="0"/>
        <w:autoSpaceDE/>
        <w:autoSpaceDN/>
        <w:bidi w:val="0"/>
        <w:spacing w:line="596" w:lineRule="exact"/>
        <w:ind w:firstLine="640" w:firstLineChars="200"/>
        <w:jc w:val="center"/>
        <w:textAlignment w:val="auto"/>
        <w:rPr>
          <w:rFonts w:eastAsia="方正小标宋_GBK"/>
          <w:color w:val="000000"/>
          <w:sz w:val="32"/>
          <w:szCs w:val="32"/>
        </w:rPr>
      </w:pPr>
    </w:p>
    <w:p w14:paraId="14078988">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eastAsia="仿宋_GB2312"/>
          <w:color w:val="000000"/>
          <w:sz w:val="32"/>
          <w:szCs w:val="32"/>
        </w:rPr>
        <w:t>1、资金申请报告</w:t>
      </w:r>
      <w:r>
        <w:rPr>
          <w:rFonts w:hint="eastAsia" w:eastAsia="仿宋_GB2312"/>
          <w:color w:val="000000"/>
          <w:sz w:val="32"/>
          <w:szCs w:val="32"/>
          <w:lang w:eastAsia="zh-CN"/>
        </w:rPr>
        <w:t>，内容应包括项目的规划依据、建设必要性、预期成效、前期工作批复情况、总投资及资金来源、年度投资需求、建设内容、绩效目标等</w:t>
      </w:r>
      <w:r>
        <w:rPr>
          <w:rFonts w:hint="default" w:eastAsia="仿宋_GB2312"/>
          <w:color w:val="000000"/>
          <w:sz w:val="32"/>
          <w:szCs w:val="32"/>
        </w:rPr>
        <w:t>；</w:t>
      </w:r>
    </w:p>
    <w:p w14:paraId="3BF438A6">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2、可行性研究报告，应按照国家发改委《关于印发投资项目可行性研究报告编写大纲及说明的通知》要求编制，明确建设内容和规模、建设方案、投资估算；</w:t>
      </w:r>
    </w:p>
    <w:p w14:paraId="741FC4B6">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val="en-US" w:eastAsia="zh-CN"/>
        </w:rPr>
        <w:t>3</w:t>
      </w:r>
      <w:r>
        <w:rPr>
          <w:rFonts w:eastAsia="仿宋_GB2312"/>
          <w:color w:val="000000"/>
          <w:sz w:val="32"/>
          <w:szCs w:val="32"/>
        </w:rPr>
        <w:t>、</w:t>
      </w:r>
      <w:r>
        <w:rPr>
          <w:rFonts w:hint="eastAsia" w:eastAsia="仿宋_GB2312"/>
          <w:color w:val="000000"/>
          <w:sz w:val="32"/>
          <w:szCs w:val="32"/>
          <w:lang w:eastAsia="zh-CN"/>
        </w:rPr>
        <w:t>县级及以上财政部门出具的资金承诺函，需明确所报投资计划符合地方财政承受能力、不会造成地方隐性债务，并承诺落实项目地方财政配套资金等；</w:t>
      </w:r>
    </w:p>
    <w:p w14:paraId="659B3D5A">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4、</w:t>
      </w:r>
      <w:r>
        <w:rPr>
          <w:rFonts w:eastAsia="仿宋_GB2312"/>
          <w:color w:val="000000"/>
          <w:sz w:val="32"/>
          <w:szCs w:val="32"/>
        </w:rPr>
        <w:t>综合信用承诺书</w:t>
      </w:r>
      <w:r>
        <w:rPr>
          <w:rFonts w:hint="default" w:eastAsia="仿宋_GB2312"/>
          <w:color w:val="000000"/>
          <w:sz w:val="32"/>
          <w:szCs w:val="32"/>
        </w:rPr>
        <w:t>；</w:t>
      </w:r>
    </w:p>
    <w:p w14:paraId="504AAC87">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5、项目所处流域断面水质监测报告、底泥检测报告等；</w:t>
      </w:r>
    </w:p>
    <w:p w14:paraId="66821A92">
      <w:pPr>
        <w:keepNext w:val="0"/>
        <w:keepLines w:val="0"/>
        <w:pageBreakBefore w:val="0"/>
        <w:widowControl w:val="0"/>
        <w:kinsoku/>
        <w:wordWrap/>
        <w:topLinePunct w:val="0"/>
        <w:autoSpaceDE/>
        <w:autoSpaceDN/>
        <w:bidi w:val="0"/>
        <w:spacing w:line="596" w:lineRule="exact"/>
        <w:ind w:firstLine="640" w:firstLineChars="200"/>
        <w:textAlignment w:val="auto"/>
        <w:rPr>
          <w:rFonts w:hint="default" w:eastAsia="仿宋_GB2312"/>
          <w:color w:val="000000"/>
          <w:sz w:val="32"/>
          <w:szCs w:val="32"/>
        </w:rPr>
      </w:pPr>
      <w:r>
        <w:rPr>
          <w:rFonts w:hint="eastAsia" w:eastAsia="仿宋_GB2312"/>
          <w:color w:val="000000"/>
          <w:sz w:val="32"/>
          <w:szCs w:val="32"/>
          <w:lang w:val="en-US" w:eastAsia="zh-CN"/>
        </w:rPr>
        <w:t>6</w:t>
      </w:r>
      <w:r>
        <w:rPr>
          <w:rFonts w:eastAsia="仿宋_GB2312"/>
          <w:color w:val="000000"/>
          <w:sz w:val="32"/>
          <w:szCs w:val="32"/>
        </w:rPr>
        <w:t>、项目可研审批（核准、备案）文件</w:t>
      </w:r>
      <w:r>
        <w:rPr>
          <w:rFonts w:hint="default" w:eastAsia="仿宋_GB2312"/>
          <w:color w:val="000000"/>
          <w:sz w:val="32"/>
          <w:szCs w:val="32"/>
        </w:rPr>
        <w:t>；</w:t>
      </w:r>
    </w:p>
    <w:p w14:paraId="1911F1AE">
      <w:pPr>
        <w:keepNext w:val="0"/>
        <w:keepLines w:val="0"/>
        <w:pageBreakBefore w:val="0"/>
        <w:widowControl w:val="0"/>
        <w:kinsoku/>
        <w:wordWrap/>
        <w:topLinePunct w:val="0"/>
        <w:autoSpaceDE/>
        <w:autoSpaceDN/>
        <w:bidi w:val="0"/>
        <w:spacing w:line="596"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7、项目初步设计及概算批复；</w:t>
      </w:r>
    </w:p>
    <w:p w14:paraId="54988AC3">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8</w:t>
      </w:r>
      <w:r>
        <w:rPr>
          <w:rFonts w:hint="default" w:eastAsia="仿宋_GB2312"/>
          <w:color w:val="000000"/>
          <w:sz w:val="32"/>
          <w:szCs w:val="32"/>
        </w:rPr>
        <w:t>、用地预审与选址意见（</w:t>
      </w:r>
      <w:r>
        <w:rPr>
          <w:rFonts w:eastAsia="仿宋_GB2312"/>
          <w:color w:val="000000"/>
          <w:sz w:val="32"/>
          <w:szCs w:val="32"/>
        </w:rPr>
        <w:t>土地使用证、土地转用审批单等</w:t>
      </w:r>
      <w:r>
        <w:rPr>
          <w:rFonts w:hint="default" w:eastAsia="仿宋_GB2312"/>
          <w:color w:val="000000"/>
          <w:sz w:val="32"/>
          <w:szCs w:val="32"/>
        </w:rPr>
        <w:t>）；</w:t>
      </w:r>
    </w:p>
    <w:p w14:paraId="2100318E">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9</w:t>
      </w:r>
      <w:r>
        <w:rPr>
          <w:rFonts w:eastAsia="仿宋_GB2312"/>
          <w:color w:val="000000"/>
          <w:sz w:val="32"/>
          <w:szCs w:val="32"/>
        </w:rPr>
        <w:t>、社会风险稳定性评估批复（备案表）</w:t>
      </w:r>
      <w:r>
        <w:rPr>
          <w:rFonts w:hint="default" w:eastAsia="仿宋_GB2312"/>
          <w:color w:val="000000"/>
          <w:sz w:val="32"/>
          <w:szCs w:val="32"/>
        </w:rPr>
        <w:t>；</w:t>
      </w:r>
    </w:p>
    <w:p w14:paraId="3D075D9C">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10</w:t>
      </w:r>
      <w:r>
        <w:rPr>
          <w:rFonts w:eastAsia="仿宋_GB2312"/>
          <w:color w:val="000000"/>
          <w:sz w:val="32"/>
          <w:szCs w:val="32"/>
        </w:rPr>
        <w:t>、环境影响</w:t>
      </w:r>
      <w:r>
        <w:rPr>
          <w:rFonts w:hint="eastAsia" w:eastAsia="仿宋_GB2312"/>
          <w:color w:val="000000"/>
          <w:sz w:val="32"/>
          <w:szCs w:val="32"/>
        </w:rPr>
        <w:t>评估</w:t>
      </w:r>
      <w:r>
        <w:rPr>
          <w:rFonts w:eastAsia="仿宋_GB2312"/>
          <w:color w:val="000000"/>
          <w:sz w:val="32"/>
          <w:szCs w:val="32"/>
        </w:rPr>
        <w:t>报告的批复（环评登记表）</w:t>
      </w:r>
      <w:r>
        <w:rPr>
          <w:rFonts w:hint="default" w:eastAsia="仿宋_GB2312"/>
          <w:color w:val="000000"/>
          <w:sz w:val="32"/>
          <w:szCs w:val="32"/>
        </w:rPr>
        <w:t>；</w:t>
      </w:r>
    </w:p>
    <w:p w14:paraId="3372E3E0">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11</w:t>
      </w:r>
      <w:r>
        <w:rPr>
          <w:rFonts w:eastAsia="仿宋_GB2312"/>
          <w:color w:val="000000"/>
          <w:sz w:val="32"/>
          <w:szCs w:val="32"/>
        </w:rPr>
        <w:t>、固定资产投资项目节能登记表（节能审查说明）</w:t>
      </w:r>
      <w:r>
        <w:rPr>
          <w:rFonts w:hint="default" w:eastAsia="仿宋_GB2312"/>
          <w:color w:val="000000"/>
          <w:sz w:val="32"/>
          <w:szCs w:val="32"/>
        </w:rPr>
        <w:t>；</w:t>
      </w:r>
    </w:p>
    <w:p w14:paraId="653A84A8">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12</w:t>
      </w:r>
      <w:r>
        <w:rPr>
          <w:rFonts w:eastAsia="仿宋_GB2312"/>
          <w:color w:val="000000"/>
          <w:sz w:val="32"/>
          <w:szCs w:val="32"/>
        </w:rPr>
        <w:t>、到位资金证明（县级财政部门出具）或银行对账单</w:t>
      </w:r>
      <w:r>
        <w:rPr>
          <w:rFonts w:hint="default" w:eastAsia="仿宋_GB2312"/>
          <w:color w:val="000000"/>
          <w:sz w:val="32"/>
          <w:szCs w:val="32"/>
        </w:rPr>
        <w:t>；</w:t>
      </w:r>
    </w:p>
    <w:p w14:paraId="0635CD9E">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lang w:val="en-US" w:eastAsia="zh-CN"/>
        </w:rPr>
        <w:t>3</w:t>
      </w:r>
      <w:r>
        <w:rPr>
          <w:rFonts w:eastAsia="仿宋_GB2312"/>
          <w:color w:val="000000"/>
          <w:sz w:val="32"/>
          <w:szCs w:val="32"/>
        </w:rPr>
        <w:t>、工商营业执照</w:t>
      </w:r>
      <w:r>
        <w:rPr>
          <w:rFonts w:hint="default" w:eastAsia="仿宋_GB2312"/>
          <w:color w:val="000000"/>
          <w:sz w:val="32"/>
          <w:szCs w:val="32"/>
        </w:rPr>
        <w:t>（法人证书）；</w:t>
      </w:r>
    </w:p>
    <w:p w14:paraId="2CD10CBC">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pacing w:val="-6"/>
          <w:sz w:val="32"/>
          <w:szCs w:val="32"/>
        </w:rPr>
      </w:pPr>
      <w:r>
        <w:rPr>
          <w:rFonts w:eastAsia="仿宋_GB2312"/>
          <w:color w:val="000000"/>
          <w:sz w:val="32"/>
          <w:szCs w:val="32"/>
        </w:rPr>
        <w:t>1</w:t>
      </w:r>
      <w:r>
        <w:rPr>
          <w:rFonts w:hint="eastAsia" w:eastAsia="仿宋_GB2312"/>
          <w:color w:val="000000"/>
          <w:sz w:val="32"/>
          <w:szCs w:val="32"/>
          <w:lang w:val="en-US" w:eastAsia="zh-CN"/>
        </w:rPr>
        <w:t>4</w:t>
      </w:r>
      <w:r>
        <w:rPr>
          <w:rFonts w:eastAsia="仿宋_GB2312"/>
          <w:color w:val="000000"/>
          <w:sz w:val="32"/>
          <w:szCs w:val="32"/>
        </w:rPr>
        <w:t>、项目单位或项目法人是否纳入</w:t>
      </w:r>
      <w:r>
        <w:rPr>
          <w:rFonts w:hint="eastAsia" w:eastAsia="仿宋_GB2312"/>
          <w:color w:val="000000"/>
          <w:sz w:val="32"/>
          <w:szCs w:val="32"/>
        </w:rPr>
        <w:t>严重失信主体名单</w:t>
      </w:r>
      <w:r>
        <w:rPr>
          <w:rFonts w:eastAsia="仿宋_GB2312"/>
          <w:color w:val="000000"/>
          <w:sz w:val="32"/>
          <w:szCs w:val="32"/>
        </w:rPr>
        <w:t>说明</w:t>
      </w:r>
      <w:r>
        <w:rPr>
          <w:rFonts w:hint="default" w:eastAsia="仿宋_GB2312"/>
          <w:color w:val="000000"/>
          <w:spacing w:val="-6"/>
          <w:sz w:val="32"/>
          <w:szCs w:val="32"/>
        </w:rPr>
        <w:t>；</w:t>
      </w:r>
    </w:p>
    <w:p w14:paraId="0C6FE272">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r>
        <w:rPr>
          <w:rFonts w:hint="default" w:eastAsia="仿宋_GB2312"/>
          <w:color w:val="000000"/>
          <w:sz w:val="32"/>
          <w:szCs w:val="32"/>
        </w:rPr>
        <w:t>1</w:t>
      </w:r>
      <w:r>
        <w:rPr>
          <w:rFonts w:hint="eastAsia" w:eastAsia="仿宋_GB2312"/>
          <w:color w:val="000000"/>
          <w:sz w:val="32"/>
          <w:szCs w:val="32"/>
          <w:lang w:val="en-US" w:eastAsia="zh-CN"/>
        </w:rPr>
        <w:t>5</w:t>
      </w:r>
      <w:r>
        <w:rPr>
          <w:rFonts w:hint="default" w:eastAsia="仿宋_GB2312"/>
          <w:color w:val="000000"/>
          <w:sz w:val="32"/>
          <w:szCs w:val="32"/>
        </w:rPr>
        <w:t>、相关政府会议纪要，以及其它规划、政策依据等</w:t>
      </w:r>
      <w:r>
        <w:rPr>
          <w:rFonts w:hint="eastAsia" w:eastAsia="仿宋_GB2312"/>
          <w:color w:val="000000"/>
          <w:sz w:val="32"/>
          <w:szCs w:val="32"/>
          <w:lang w:eastAsia="zh-CN"/>
        </w:rPr>
        <w:t>（如：比照西部地区县市、纳入大通湖试点范围项目需提供纳入政策范围的相关文件）</w:t>
      </w:r>
      <w:r>
        <w:rPr>
          <w:rFonts w:hint="default" w:eastAsia="仿宋_GB2312"/>
          <w:color w:val="000000"/>
          <w:sz w:val="32"/>
          <w:szCs w:val="32"/>
        </w:rPr>
        <w:t>。</w:t>
      </w:r>
    </w:p>
    <w:p w14:paraId="569B0E8C">
      <w:pPr>
        <w:keepNext w:val="0"/>
        <w:keepLines w:val="0"/>
        <w:pageBreakBefore w:val="0"/>
        <w:widowControl w:val="0"/>
        <w:kinsoku/>
        <w:wordWrap/>
        <w:topLinePunct w:val="0"/>
        <w:autoSpaceDE/>
        <w:autoSpaceDN/>
        <w:bidi w:val="0"/>
        <w:spacing w:line="596" w:lineRule="exact"/>
        <w:ind w:firstLine="640" w:firstLineChars="200"/>
        <w:textAlignment w:val="auto"/>
        <w:rPr>
          <w:rFonts w:eastAsia="仿宋_GB2312"/>
          <w:color w:val="000000"/>
          <w:sz w:val="32"/>
          <w:szCs w:val="32"/>
        </w:rPr>
      </w:pPr>
    </w:p>
    <w:p w14:paraId="3E046896">
      <w:pPr>
        <w:keepNext w:val="0"/>
        <w:keepLines w:val="0"/>
        <w:pageBreakBefore w:val="0"/>
        <w:widowControl w:val="0"/>
        <w:kinsoku/>
        <w:wordWrap/>
        <w:topLinePunct w:val="0"/>
        <w:autoSpaceDE/>
        <w:autoSpaceDN/>
        <w:bidi w:val="0"/>
        <w:spacing w:line="596" w:lineRule="exact"/>
        <w:ind w:firstLine="588" w:firstLineChars="200"/>
        <w:textAlignment w:val="auto"/>
        <w:rPr>
          <w:rFonts w:hint="default" w:eastAsia="仿宋_GB2312"/>
          <w:color w:val="000000"/>
          <w:sz w:val="32"/>
          <w:szCs w:val="32"/>
          <w:lang w:val="en-US" w:eastAsia="zh-CN"/>
        </w:rPr>
      </w:pPr>
      <w:r>
        <w:rPr>
          <w:rFonts w:eastAsia="楷体_GB2312"/>
          <w:color w:val="000000"/>
          <w:w w:val="98"/>
          <w:sz w:val="30"/>
          <w:szCs w:val="30"/>
        </w:rPr>
        <w:t>注：每个项目申报资料为一个word或PDF文档。以上资料请按序号排列，如某项资料缺失，请空页并注明</w:t>
      </w:r>
      <w:r>
        <w:rPr>
          <w:rFonts w:hint="eastAsia" w:eastAsia="楷体_GB2312"/>
          <w:color w:val="000000"/>
          <w:w w:val="98"/>
          <w:sz w:val="30"/>
          <w:szCs w:val="30"/>
          <w:lang w:eastAsia="zh-CN"/>
        </w:rPr>
        <w:t>“</w:t>
      </w:r>
      <w:r>
        <w:rPr>
          <w:rFonts w:eastAsia="楷体_GB2312"/>
          <w:color w:val="000000"/>
          <w:w w:val="98"/>
          <w:sz w:val="30"/>
          <w:szCs w:val="30"/>
        </w:rPr>
        <w:t>无此资料</w:t>
      </w:r>
      <w:r>
        <w:rPr>
          <w:rFonts w:hint="eastAsia" w:eastAsia="楷体_GB2312"/>
          <w:color w:val="000000"/>
          <w:w w:val="98"/>
          <w:sz w:val="30"/>
          <w:szCs w:val="30"/>
          <w:lang w:eastAsia="zh-CN"/>
        </w:rPr>
        <w:t>”</w:t>
      </w:r>
      <w:r>
        <w:rPr>
          <w:rFonts w:eastAsia="楷体_GB2312"/>
          <w:color w:val="000000"/>
          <w:w w:val="98"/>
          <w:sz w:val="30"/>
          <w:szCs w:val="30"/>
        </w:rPr>
        <w:t>，后续资料排序不替补。除上述资料外的其他资料，请</w:t>
      </w:r>
      <w:r>
        <w:rPr>
          <w:rFonts w:hint="eastAsia" w:eastAsia="楷体_GB2312"/>
          <w:color w:val="000000"/>
          <w:w w:val="98"/>
          <w:sz w:val="30"/>
          <w:szCs w:val="30"/>
        </w:rPr>
        <w:t>按</w:t>
      </w:r>
      <w:r>
        <w:rPr>
          <w:rFonts w:eastAsia="楷体_GB2312"/>
          <w:color w:val="000000"/>
          <w:w w:val="98"/>
          <w:sz w:val="30"/>
          <w:szCs w:val="30"/>
        </w:rPr>
        <w:t>顺序依次排列</w:t>
      </w:r>
      <w:r>
        <w:rPr>
          <w:rFonts w:hint="eastAsia" w:eastAsia="楷体_GB2312"/>
          <w:color w:val="000000"/>
          <w:w w:val="98"/>
          <w:sz w:val="30"/>
          <w:szCs w:val="30"/>
        </w:rPr>
        <w:t>并注明</w:t>
      </w:r>
      <w:r>
        <w:rPr>
          <w:rFonts w:eastAsia="楷体_GB2312"/>
          <w:color w:val="000000"/>
          <w:w w:val="98"/>
          <w:sz w:val="30"/>
          <w:szCs w:val="30"/>
        </w:rPr>
        <w:t>。</w:t>
      </w:r>
    </w:p>
    <w:sectPr>
      <w:footerReference r:id="rId5" w:type="default"/>
      <w:pgSz w:w="11906" w:h="16838"/>
      <w:pgMar w:top="1871" w:right="1531"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B7A0">
    <w:pPr>
      <w:pStyle w:val="2"/>
      <w:ind w:right="315" w:rightChars="150" w:firstLine="280" w:firstLineChars="10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6DA5">
    <w:pPr>
      <w:pStyle w:val="2"/>
      <w:ind w:right="315" w:rightChars="150" w:firstLine="280" w:firstLineChars="100"/>
      <w:jc w:val="right"/>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11</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4D1E">
    <w:pPr>
      <w:pStyle w:val="2"/>
      <w:ind w:right="315" w:rightChars="150" w:firstLine="280" w:firstLineChars="100"/>
      <w:jc w:val="right"/>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11</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zRjMzE3ZTE3YWExNzNlOWQyMDczYjUzYTM1ZmIifQ=="/>
  </w:docVars>
  <w:rsids>
    <w:rsidRoot w:val="78943818"/>
    <w:rsid w:val="0B17072D"/>
    <w:rsid w:val="0F1C2F1C"/>
    <w:rsid w:val="0FF30ADF"/>
    <w:rsid w:val="19542908"/>
    <w:rsid w:val="1A18382C"/>
    <w:rsid w:val="39657AA9"/>
    <w:rsid w:val="3DD71B04"/>
    <w:rsid w:val="50630D8E"/>
    <w:rsid w:val="5AB67D0C"/>
    <w:rsid w:val="6B680BAF"/>
    <w:rsid w:val="6D216B9A"/>
    <w:rsid w:val="78943818"/>
    <w:rsid w:val="7C5E4034"/>
    <w:rsid w:val="7DB83C18"/>
    <w:rsid w:val="D5AD317D"/>
    <w:rsid w:val="E0B3C851"/>
    <w:rsid w:val="E7FFBFE5"/>
    <w:rsid w:val="F57FCDE4"/>
    <w:rsid w:val="F58B0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2712</Words>
  <Characters>3029</Characters>
  <Lines>0</Lines>
  <Paragraphs>0</Paragraphs>
  <TotalTime>31</TotalTime>
  <ScaleCrop>false</ScaleCrop>
  <LinksUpToDate>false</LinksUpToDate>
  <CharactersWithSpaces>3191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2023-12-22T01:45:00Z</dcterms:created>
  <dc:creator>赵旎</dc:creator>
  <cp:lastModifiedBy>^_^:-&lt;静</cp:lastModifiedBy>
  <dcterms:modified xsi:type="dcterms:W3CDTF">2024-09-23T07:10:36Z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4368A9A7D8914AA280BBA395A164799C_13</vt:lpwstr>
  </property>
</Properties>
</file>