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6F4C">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Nimbus Roman No9 L" w:hAnsi="Nimbus Roman No9 L" w:eastAsia="仿宋_GB2312" w:cs="Nimbus Roman No9 L"/>
          <w:b w:val="0"/>
          <w:bCs w:val="0"/>
          <w:sz w:val="32"/>
          <w:szCs w:val="32"/>
          <w:lang w:val="en-US" w:eastAsia="zh-CN"/>
        </w:rPr>
      </w:pPr>
      <w:r>
        <w:rPr>
          <w:rFonts w:hint="default" w:ascii="Nimbus Roman No9 L" w:hAnsi="Nimbus Roman No9 L" w:eastAsia="仿宋_GB2312" w:cs="Nimbus Roman No9 L"/>
          <w:b w:val="0"/>
          <w:bCs w:val="0"/>
          <w:sz w:val="32"/>
          <w:szCs w:val="32"/>
          <w:lang w:val="en-US" w:eastAsia="zh-CN"/>
        </w:rPr>
        <w:t>附件2</w:t>
      </w:r>
    </w:p>
    <w:p w14:paraId="1AEB7EB7">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Nimbus Roman No9 L" w:hAnsi="Nimbus Roman No9 L" w:eastAsia="楷体" w:cs="Nimbus Roman No9 L"/>
          <w:b/>
          <w:bCs/>
          <w:sz w:val="32"/>
          <w:szCs w:val="32"/>
          <w:lang w:val="en-US" w:eastAsia="zh-CN"/>
        </w:rPr>
      </w:pPr>
    </w:p>
    <w:p w14:paraId="75A87D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right="0"/>
        <w:jc w:val="center"/>
        <w:textAlignment w:val="auto"/>
        <w:rPr>
          <w:rFonts w:hint="default" w:ascii="Nimbus Roman No9 L" w:hAnsi="Nimbus Roman No9 L" w:eastAsia="方正小标宋_GBK" w:cs="Nimbus Roman No9 L"/>
          <w:b w:val="0"/>
          <w:i w:val="0"/>
          <w:caps w:val="0"/>
          <w:color w:val="auto"/>
          <w:spacing w:val="0"/>
          <w:sz w:val="42"/>
          <w:szCs w:val="42"/>
        </w:rPr>
      </w:pPr>
      <w:r>
        <w:rPr>
          <w:rFonts w:hint="default" w:ascii="Nimbus Roman No9 L" w:hAnsi="Nimbus Roman No9 L" w:eastAsia="方正小标宋_GBK" w:cs="Nimbus Roman No9 L"/>
          <w:sz w:val="42"/>
          <w:szCs w:val="42"/>
          <w:lang w:val="en-US" w:eastAsia="zh-CN"/>
        </w:rPr>
        <w:t>全省发改系统</w:t>
      </w:r>
      <w:r>
        <w:rPr>
          <w:rFonts w:hint="default" w:ascii="Nimbus Roman No9 L" w:hAnsi="Nimbus Roman No9 L" w:eastAsia="方正小标宋_GBK" w:cs="Nimbus Roman No9 L"/>
          <w:b w:val="0"/>
          <w:i w:val="0"/>
          <w:caps w:val="0"/>
          <w:color w:val="auto"/>
          <w:spacing w:val="0"/>
          <w:sz w:val="42"/>
          <w:szCs w:val="42"/>
        </w:rPr>
        <w:t>技术改造再贷款项目</w:t>
      </w:r>
      <w:r>
        <w:rPr>
          <w:rFonts w:hint="default" w:ascii="Nimbus Roman No9 L" w:hAnsi="Nimbus Roman No9 L" w:eastAsia="方正小标宋_GBK" w:cs="Nimbus Roman No9 L"/>
          <w:b w:val="0"/>
          <w:i w:val="0"/>
          <w:caps w:val="0"/>
          <w:color w:val="auto"/>
          <w:spacing w:val="0"/>
          <w:sz w:val="42"/>
          <w:szCs w:val="42"/>
          <w:lang w:eastAsia="zh-CN"/>
        </w:rPr>
        <w:t>填报</w:t>
      </w:r>
      <w:r>
        <w:rPr>
          <w:rFonts w:hint="default" w:ascii="Nimbus Roman No9 L" w:hAnsi="Nimbus Roman No9 L" w:eastAsia="方正小标宋_GBK" w:cs="Nimbus Roman No9 L"/>
          <w:b w:val="0"/>
          <w:i w:val="0"/>
          <w:caps w:val="0"/>
          <w:color w:val="auto"/>
          <w:spacing w:val="0"/>
          <w:sz w:val="42"/>
          <w:szCs w:val="42"/>
        </w:rPr>
        <w:t>指南</w:t>
      </w:r>
    </w:p>
    <w:p w14:paraId="041F9317">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p>
    <w:p w14:paraId="0B01D8B2">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通过互联网访问网站http://kpp.ndrc.gov.cn，新用户需注册</w:t>
      </w:r>
      <w:r>
        <w:rPr>
          <w:rFonts w:hint="default" w:ascii="Nimbus Roman No9 L" w:hAnsi="Nimbus Roman No9 L" w:eastAsia="仿宋_GB2312" w:cs="Nimbus Roman No9 L"/>
          <w:sz w:val="32"/>
          <w:szCs w:val="32"/>
          <w:lang w:val="en-US" w:eastAsia="zh-CN"/>
        </w:rPr>
        <w:t>账号</w:t>
      </w:r>
      <w:r>
        <w:rPr>
          <w:rFonts w:hint="default" w:ascii="Nimbus Roman No9 L" w:hAnsi="Nimbus Roman No9 L" w:eastAsia="仿宋_GB2312" w:cs="Nimbus Roman No9 L"/>
          <w:sz w:val="32"/>
          <w:szCs w:val="32"/>
          <w:lang w:eastAsia="zh-CN"/>
        </w:rPr>
        <w:t>，登录系统进行填报，原有用户直接登录填报即可。</w:t>
      </w:r>
    </w:p>
    <w:p w14:paraId="31135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Style w:val="6"/>
          <w:rFonts w:hint="default" w:ascii="Nimbus Roman No9 L" w:hAnsi="Nimbus Roman No9 L" w:eastAsia="黑体" w:cs="Nimbus Roman No9 L"/>
          <w:b w:val="0"/>
          <w:bCs/>
          <w:i w:val="0"/>
          <w:caps w:val="0"/>
          <w:color w:val="auto"/>
          <w:spacing w:val="0"/>
          <w:sz w:val="32"/>
          <w:szCs w:val="32"/>
          <w:lang w:eastAsia="zh-CN"/>
        </w:rPr>
      </w:pPr>
      <w:r>
        <w:rPr>
          <w:rStyle w:val="6"/>
          <w:rFonts w:hint="default" w:ascii="Nimbus Roman No9 L" w:hAnsi="Nimbus Roman No9 L" w:eastAsia="黑体" w:cs="Nimbus Roman No9 L"/>
          <w:b w:val="0"/>
          <w:bCs/>
          <w:i w:val="0"/>
          <w:caps w:val="0"/>
          <w:color w:val="auto"/>
          <w:spacing w:val="0"/>
          <w:sz w:val="32"/>
          <w:szCs w:val="32"/>
          <w:lang w:eastAsia="zh-CN"/>
        </w:rPr>
        <w:t>一、新增项目</w:t>
      </w:r>
    </w:p>
    <w:p w14:paraId="18767F4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在“项目管理-填报区”菜单模块，点击“新增”按钮添加项目，填写项目相关信息，重要指标填报说明如下：</w:t>
      </w:r>
    </w:p>
    <w:p w14:paraId="489BE0C4">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Nimbus Roman No9 L" w:hAnsi="Nimbus Roman No9 L" w:eastAsia="楷体_GB2312" w:cs="Nimbus Roman No9 L"/>
          <w:b/>
          <w:bCs/>
          <w:sz w:val="32"/>
          <w:szCs w:val="32"/>
          <w:lang w:eastAsia="zh-CN"/>
        </w:rPr>
      </w:pPr>
      <w:r>
        <w:rPr>
          <w:rFonts w:hint="default" w:ascii="Nimbus Roman No9 L" w:hAnsi="Nimbus Roman No9 L" w:eastAsia="楷体_GB2312" w:cs="Nimbus Roman No9 L"/>
          <w:b/>
          <w:bCs/>
          <w:sz w:val="32"/>
          <w:szCs w:val="32"/>
          <w:lang w:eastAsia="zh-CN"/>
        </w:rPr>
        <w:t>（</w:t>
      </w:r>
      <w:r>
        <w:rPr>
          <w:rFonts w:hint="default" w:ascii="Nimbus Roman No9 L" w:hAnsi="Nimbus Roman No9 L" w:eastAsia="楷体_GB2312" w:cs="Nimbus Roman No9 L"/>
          <w:b/>
          <w:bCs/>
          <w:sz w:val="32"/>
          <w:szCs w:val="32"/>
          <w:lang w:val="en-US" w:eastAsia="zh-CN"/>
        </w:rPr>
        <w:t>一</w:t>
      </w:r>
      <w:r>
        <w:rPr>
          <w:rFonts w:hint="default" w:ascii="Nimbus Roman No9 L" w:hAnsi="Nimbus Roman No9 L" w:eastAsia="楷体_GB2312" w:cs="Nimbus Roman No9 L"/>
          <w:b/>
          <w:bCs/>
          <w:sz w:val="32"/>
          <w:szCs w:val="32"/>
          <w:lang w:eastAsia="zh-CN"/>
        </w:rPr>
        <w:t>）基本信息表填写说明</w:t>
      </w:r>
    </w:p>
    <w:p w14:paraId="3995CC0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“是否中长期贷款”栏选择“是”，其余栏填</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否</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w:t>
      </w:r>
    </w:p>
    <w:p w14:paraId="739B09D0">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“项目名称”栏以发改部门备案、核准、审批项目立项名称为准，如项目不需立项，则由企业（项目单位）自行取名，后续不再变更，自行取名的项目名称不能过于简单，否则容易导致重复。</w:t>
      </w:r>
    </w:p>
    <w:p w14:paraId="1ACA6601">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“项目（法人）单位”栏填写</w:t>
      </w:r>
      <w:r>
        <w:rPr>
          <w:rFonts w:hint="default" w:ascii="Nimbus Roman No9 L" w:hAnsi="Nimbus Roman No9 L" w:eastAsia="仿宋_GB2312" w:cs="Nimbus Roman No9 L"/>
          <w:b/>
          <w:bCs/>
          <w:sz w:val="32"/>
          <w:szCs w:val="32"/>
          <w:lang w:eastAsia="zh-CN"/>
        </w:rPr>
        <w:t>企业法人准确全称</w:t>
      </w:r>
      <w:r>
        <w:rPr>
          <w:rFonts w:hint="default" w:ascii="Nimbus Roman No9 L" w:hAnsi="Nimbus Roman No9 L" w:eastAsia="仿宋_GB2312" w:cs="Nimbus Roman No9 L"/>
          <w:sz w:val="32"/>
          <w:szCs w:val="32"/>
          <w:lang w:eastAsia="zh-CN"/>
        </w:rPr>
        <w:t>，对不属于企业法人的项目单位，在“项目（法人）单位”栏填写“项目单位（</w:t>
      </w:r>
      <w:r>
        <w:rPr>
          <w:rFonts w:hint="default" w:ascii="Nimbus Roman No9 L" w:hAnsi="Nimbus Roman No9 L" w:eastAsia="仿宋_GB2312" w:cs="Nimbus Roman No9 L"/>
          <w:sz w:val="32"/>
          <w:szCs w:val="32"/>
          <w:lang w:val="en-US" w:eastAsia="zh-CN"/>
        </w:rPr>
        <w:t>单位</w:t>
      </w:r>
      <w:r>
        <w:rPr>
          <w:rFonts w:hint="default" w:ascii="Nimbus Roman No9 L" w:hAnsi="Nimbus Roman No9 L" w:eastAsia="仿宋_GB2312" w:cs="Nimbus Roman No9 L"/>
          <w:sz w:val="32"/>
          <w:szCs w:val="32"/>
          <w:lang w:eastAsia="zh-CN"/>
        </w:rPr>
        <w:t>类型）”，单位类型包括自然人、个体工商户、农村承包经营户等。</w:t>
      </w:r>
    </w:p>
    <w:p w14:paraId="27EEAAF5">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“项目建设地点”栏填写时选择具体到“</w:t>
      </w:r>
      <w:r>
        <w:rPr>
          <w:rFonts w:hint="default" w:ascii="Nimbus Roman No9 L" w:hAnsi="Nimbus Roman No9 L" w:eastAsia="仿宋_GB2312" w:cs="Nimbus Roman No9 L"/>
          <w:sz w:val="32"/>
          <w:szCs w:val="32"/>
          <w:lang w:val="en-US" w:eastAsia="zh-CN"/>
        </w:rPr>
        <w:t>XX</w:t>
      </w:r>
      <w:r>
        <w:rPr>
          <w:rFonts w:hint="default" w:ascii="Nimbus Roman No9 L" w:hAnsi="Nimbus Roman No9 L" w:eastAsia="仿宋_GB2312" w:cs="Nimbus Roman No9 L"/>
          <w:sz w:val="32"/>
          <w:szCs w:val="32"/>
          <w:lang w:eastAsia="zh-CN"/>
        </w:rPr>
        <w:t>市-</w:t>
      </w:r>
      <w:r>
        <w:rPr>
          <w:rFonts w:hint="default" w:ascii="Nimbus Roman No9 L" w:hAnsi="Nimbus Roman No9 L" w:eastAsia="仿宋_GB2312" w:cs="Nimbus Roman No9 L"/>
          <w:sz w:val="32"/>
          <w:szCs w:val="32"/>
          <w:lang w:val="en-US" w:eastAsia="zh-CN"/>
        </w:rPr>
        <w:t>XX区</w:t>
      </w:r>
      <w:r>
        <w:rPr>
          <w:rFonts w:hint="default" w:ascii="Nimbus Roman No9 L" w:hAnsi="Nimbus Roman No9 L" w:eastAsia="仿宋_GB2312" w:cs="Nimbus Roman No9 L"/>
          <w:sz w:val="32"/>
          <w:szCs w:val="32"/>
          <w:lang w:eastAsia="zh-CN"/>
        </w:rPr>
        <w:t>”，不能笼统的选为“湖南省”。</w:t>
      </w:r>
    </w:p>
    <w:p w14:paraId="5C3666A3">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 xml:space="preserve">“贷款用途”栏填写详细信息，如购置XX设备、更新改造XX设施、对XX生产线进行技术改造等，要体现“设备更新改造”等关键词。建议按照“更新（改造）***设备***台”的格式填写，体现设备类型、数量等要素，以便于国家审核时了解项目建设内容。不要填写“项目投资建设”“项目投入”等类似无法反映具体情况的内容。    </w:t>
      </w:r>
    </w:p>
    <w:p w14:paraId="4B182E24">
      <w:pPr>
        <w:keepNext w:val="0"/>
        <w:keepLines w:val="0"/>
        <w:pageBreakBefore w:val="0"/>
        <w:kinsoku/>
        <w:wordWrap/>
        <w:overflowPunct/>
        <w:topLinePunct w:val="0"/>
        <w:autoSpaceDE w:val="0"/>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“建议对接银行”栏请核实后填写（提前与所填建议对接银行做好沟通协商，最多可填写2家对接银行），享受再贷款政策的项目，须确定建议对接银行，填报后无法更改，仅由填报对接银行提供贷款支持。</w:t>
      </w:r>
    </w:p>
    <w:p w14:paraId="7F998DEC">
      <w:pPr>
        <w:keepNext w:val="0"/>
        <w:keepLines w:val="0"/>
        <w:pageBreakBefore w:val="0"/>
        <w:kinsoku/>
        <w:wordWrap/>
        <w:overflowPunct/>
        <w:topLinePunct w:val="0"/>
        <w:autoSpaceDE w:val="0"/>
        <w:autoSpaceDN/>
        <w:bidi w:val="0"/>
        <w:adjustRightInd/>
        <w:snapToGrid/>
        <w:spacing w:line="596" w:lineRule="exact"/>
        <w:ind w:firstLine="640" w:firstLineChars="200"/>
        <w:textAlignment w:val="auto"/>
        <w:rPr>
          <w:rFonts w:hint="default" w:ascii="Nimbus Roman No9 L" w:hAnsi="Nimbus Roman No9 L" w:eastAsia="仿宋_GB2312" w:cs="Nimbus Roman No9 L"/>
          <w:color w:val="000000"/>
          <w:spacing w:val="0"/>
          <w:kern w:val="0"/>
          <w:sz w:val="32"/>
          <w:szCs w:val="32"/>
          <w:lang w:val="en-US" w:eastAsia="zh-CN" w:bidi="ar"/>
        </w:rPr>
      </w:pPr>
      <w:r>
        <w:rPr>
          <w:rFonts w:hint="default" w:ascii="Nimbus Roman No9 L" w:hAnsi="Nimbus Roman No9 L" w:eastAsia="仿宋_GB2312" w:cs="Nimbus Roman No9 L"/>
          <w:sz w:val="32"/>
          <w:szCs w:val="32"/>
          <w:lang w:val="en-US" w:eastAsia="zh-CN"/>
        </w:rPr>
        <w:t>7.</w:t>
      </w:r>
      <w:r>
        <w:rPr>
          <w:rFonts w:hint="default" w:ascii="Nimbus Roman No9 L" w:hAnsi="Nimbus Roman No9 L" w:eastAsia="仿宋_GB2312" w:cs="Nimbus Roman No9 L"/>
          <w:color w:val="000000"/>
          <w:spacing w:val="0"/>
          <w:kern w:val="0"/>
          <w:sz w:val="32"/>
          <w:szCs w:val="32"/>
          <w:lang w:val="en-US" w:eastAsia="zh-CN" w:bidi="ar"/>
        </w:rPr>
        <w:t>审核辅助标识，请标注</w:t>
      </w:r>
      <w:r>
        <w:rPr>
          <w:rFonts w:hint="default" w:ascii="Nimbus Roman No9 L" w:hAnsi="Nimbus Roman No9 L" w:eastAsia="仿宋_GB2312" w:cs="Nimbus Roman No9 L"/>
          <w:sz w:val="32"/>
          <w:szCs w:val="32"/>
          <w:highlight w:val="none"/>
          <w:lang w:val="en-US" w:eastAsia="zh-CN"/>
        </w:rPr>
        <w:t>“2024年第2批技术改造再贷款项目”</w:t>
      </w:r>
      <w:r>
        <w:rPr>
          <w:rFonts w:hint="default" w:ascii="Nimbus Roman No9 L" w:hAnsi="Nimbus Roman No9 L" w:eastAsia="仿宋_GB2312" w:cs="Nimbus Roman No9 L"/>
          <w:color w:val="000000"/>
          <w:spacing w:val="0"/>
          <w:kern w:val="0"/>
          <w:sz w:val="32"/>
          <w:szCs w:val="32"/>
          <w:lang w:val="en-US" w:eastAsia="zh-CN" w:bidi="ar"/>
        </w:rPr>
        <w:t>。在填报项目时要确保“基本信息”中的贷款投向、贷款用途、是否属于负面清单、项目基本户开户行、建议对接银行、所属规划等关键信息准确无误。对项目属性选择“基建项目”的，应在“贷款用途”中明确基建投资在项目总投资中的占比。</w:t>
      </w:r>
    </w:p>
    <w:p w14:paraId="5E558026">
      <w:pPr>
        <w:keepNext w:val="0"/>
        <w:keepLines w:val="0"/>
        <w:pageBreakBefore w:val="0"/>
        <w:kinsoku/>
        <w:wordWrap/>
        <w:overflowPunct/>
        <w:topLinePunct w:val="0"/>
        <w:autoSpaceDE w:val="0"/>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8.</w:t>
      </w:r>
      <w:r>
        <w:rPr>
          <w:rFonts w:hint="default" w:ascii="Nimbus Roman No9 L" w:hAnsi="Nimbus Roman No9 L" w:eastAsia="仿宋_GB2312" w:cs="Nimbus Roman No9 L"/>
          <w:sz w:val="32"/>
          <w:szCs w:val="32"/>
        </w:rPr>
        <w:t>请务必在备注栏填写全部贷款需求资金的预计使用时间，填报格式xxxx/xx/xx。</w:t>
      </w:r>
    </w:p>
    <w:p w14:paraId="024EC7CF">
      <w:pPr>
        <w:keepNext w:val="0"/>
        <w:keepLines w:val="0"/>
        <w:pageBreakBefore w:val="0"/>
        <w:kinsoku/>
        <w:wordWrap/>
        <w:overflowPunct/>
        <w:topLinePunct w:val="0"/>
        <w:autoSpaceDE w:val="0"/>
        <w:autoSpaceDN/>
        <w:bidi w:val="0"/>
        <w:adjustRightInd/>
        <w:snapToGrid/>
        <w:spacing w:line="596" w:lineRule="exact"/>
        <w:ind w:left="638" w:leftChars="304" w:firstLine="0" w:firstLineChars="0"/>
        <w:textAlignment w:val="auto"/>
        <w:rPr>
          <w:rFonts w:hint="default" w:ascii="Nimbus Roman No9 L" w:hAnsi="Nimbus Roman No9 L" w:eastAsia="仿宋_GB2312" w:cs="Nimbus Roman No9 L"/>
          <w:b w:val="0"/>
          <w:bCs w:val="0"/>
          <w:color w:val="000000"/>
          <w:spacing w:val="0"/>
          <w:kern w:val="0"/>
          <w:sz w:val="32"/>
          <w:szCs w:val="32"/>
          <w:lang w:val="en-US" w:eastAsia="zh-CN" w:bidi="ar"/>
        </w:rPr>
      </w:pPr>
      <w:r>
        <w:rPr>
          <w:rFonts w:hint="default" w:ascii="Nimbus Roman No9 L" w:hAnsi="Nimbus Roman No9 L" w:eastAsia="仿宋_GB2312" w:cs="Nimbus Roman No9 L"/>
          <w:b w:val="0"/>
          <w:bCs w:val="0"/>
          <w:color w:val="000000"/>
          <w:spacing w:val="0"/>
          <w:kern w:val="0"/>
          <w:sz w:val="32"/>
          <w:szCs w:val="32"/>
          <w:lang w:val="en-US" w:eastAsia="zh-CN" w:bidi="ar"/>
        </w:rPr>
        <w:t>9.</w:t>
      </w:r>
      <w:r>
        <w:rPr>
          <w:rFonts w:hint="eastAsia" w:ascii="Nimbus Roman No9 L" w:hAnsi="Nimbus Roman No9 L" w:eastAsia="仿宋_GB2312" w:cs="Nimbus Roman No9 L"/>
          <w:b w:val="0"/>
          <w:bCs w:val="0"/>
          <w:color w:val="000000"/>
          <w:spacing w:val="0"/>
          <w:kern w:val="0"/>
          <w:sz w:val="32"/>
          <w:szCs w:val="32"/>
          <w:lang w:val="en-US" w:eastAsia="zh-CN" w:bidi="ar"/>
        </w:rPr>
        <w:t>填写项目</w:t>
      </w:r>
      <w:r>
        <w:rPr>
          <w:rFonts w:hint="default" w:ascii="Nimbus Roman No9 L" w:hAnsi="Nimbus Roman No9 L" w:eastAsia="仿宋_GB2312" w:cs="Nimbus Roman No9 L"/>
          <w:b w:val="0"/>
          <w:bCs w:val="0"/>
          <w:color w:val="000000"/>
          <w:spacing w:val="0"/>
          <w:kern w:val="0"/>
          <w:sz w:val="32"/>
          <w:szCs w:val="32"/>
          <w:lang w:val="en-US" w:eastAsia="zh-CN" w:bidi="ar"/>
        </w:rPr>
        <w:t>审批监管平台代码</w:t>
      </w:r>
      <w:r>
        <w:rPr>
          <w:rFonts w:hint="eastAsia" w:ascii="Nimbus Roman No9 L" w:hAnsi="Nimbus Roman No9 L" w:eastAsia="仿宋_GB2312" w:cs="Nimbus Roman No9 L"/>
          <w:b w:val="0"/>
          <w:bCs w:val="0"/>
          <w:color w:val="000000"/>
          <w:spacing w:val="0"/>
          <w:kern w:val="0"/>
          <w:sz w:val="32"/>
          <w:szCs w:val="32"/>
          <w:lang w:val="en-US" w:eastAsia="zh-CN" w:bidi="ar"/>
        </w:rPr>
        <w:t>时</w:t>
      </w:r>
      <w:r>
        <w:rPr>
          <w:rFonts w:hint="default" w:ascii="Nimbus Roman No9 L" w:hAnsi="Nimbus Roman No9 L" w:eastAsia="仿宋_GB2312" w:cs="Nimbus Roman No9 L"/>
          <w:b w:val="0"/>
          <w:bCs w:val="0"/>
          <w:color w:val="000000"/>
          <w:spacing w:val="0"/>
          <w:kern w:val="0"/>
          <w:sz w:val="32"/>
          <w:szCs w:val="32"/>
          <w:lang w:val="en-US" w:eastAsia="zh-CN" w:bidi="ar"/>
        </w:rPr>
        <w:t>，已立项的项目，项目代码</w:t>
      </w:r>
      <w:bookmarkStart w:id="0" w:name="_GoBack"/>
      <w:bookmarkEnd w:id="0"/>
      <w:r>
        <w:rPr>
          <w:rFonts w:hint="default" w:ascii="Nimbus Roman No9 L" w:hAnsi="Nimbus Roman No9 L" w:eastAsia="仿宋_GB2312" w:cs="Nimbus Roman No9 L"/>
          <w:b w:val="0"/>
          <w:bCs w:val="0"/>
          <w:color w:val="000000"/>
          <w:spacing w:val="0"/>
          <w:kern w:val="0"/>
          <w:sz w:val="32"/>
          <w:szCs w:val="32"/>
          <w:lang w:val="en-US" w:eastAsia="zh-CN" w:bidi="ar"/>
        </w:rPr>
        <w:t>需填报齐全。</w:t>
      </w:r>
    </w:p>
    <w:p w14:paraId="353B825D">
      <w:pPr>
        <w:keepNext w:val="0"/>
        <w:keepLines w:val="0"/>
        <w:pageBreakBefore w:val="0"/>
        <w:kinsoku/>
        <w:wordWrap/>
        <w:overflowPunct/>
        <w:topLinePunct w:val="0"/>
        <w:autoSpaceDE w:val="0"/>
        <w:autoSpaceDN/>
        <w:bidi w:val="0"/>
        <w:adjustRightInd/>
        <w:snapToGrid/>
        <w:spacing w:line="596" w:lineRule="exact"/>
        <w:ind w:left="0" w:leftChars="0" w:firstLine="640" w:firstLineChars="200"/>
        <w:textAlignment w:val="auto"/>
        <w:rPr>
          <w:rFonts w:hint="default" w:ascii="Nimbus Roman No9 L" w:hAnsi="Nimbus Roman No9 L" w:eastAsia="仿宋_GB2312" w:cs="Nimbus Roman No9 L"/>
          <w:b w:val="0"/>
          <w:bCs w:val="0"/>
          <w:color w:val="000000"/>
          <w:spacing w:val="0"/>
          <w:kern w:val="0"/>
          <w:sz w:val="32"/>
          <w:szCs w:val="32"/>
          <w:lang w:val="en-US" w:eastAsia="zh-CN" w:bidi="ar"/>
        </w:rPr>
      </w:pPr>
      <w:r>
        <w:rPr>
          <w:rFonts w:hint="default" w:ascii="Nimbus Roman No9 L" w:hAnsi="Nimbus Roman No9 L" w:eastAsia="仿宋_GB2312" w:cs="Nimbus Roman No9 L"/>
          <w:b w:val="0"/>
          <w:bCs w:val="0"/>
          <w:color w:val="000000"/>
          <w:spacing w:val="0"/>
          <w:kern w:val="0"/>
          <w:sz w:val="32"/>
          <w:szCs w:val="32"/>
          <w:lang w:val="en-US" w:eastAsia="zh-CN" w:bidi="ar"/>
        </w:rPr>
        <w:t xml:space="preserve">10.“所属规划”该栏目的意思不是指单个项目本身有没有纳入规划，而是该类型的项目是不是在相关产业规划或国民经济综合规划的支持范围中，因此建议不要选择“暂未列入规划”。 </w:t>
      </w:r>
    </w:p>
    <w:p w14:paraId="7C84CEB9">
      <w:pPr>
        <w:keepNext w:val="0"/>
        <w:keepLines w:val="0"/>
        <w:pageBreakBefore w:val="0"/>
        <w:kinsoku/>
        <w:wordWrap/>
        <w:overflowPunct/>
        <w:topLinePunct w:val="0"/>
        <w:autoSpaceDE w:val="0"/>
        <w:autoSpaceDN/>
        <w:bidi w:val="0"/>
        <w:adjustRightInd/>
        <w:snapToGrid/>
        <w:spacing w:line="596" w:lineRule="exact"/>
        <w:ind w:left="0" w:leftChars="0" w:firstLine="640" w:firstLineChars="200"/>
        <w:textAlignment w:val="auto"/>
        <w:rPr>
          <w:rFonts w:hint="default" w:ascii="Nimbus Roman No9 L" w:hAnsi="Nimbus Roman No9 L" w:eastAsia="仿宋_GB2312" w:cs="Nimbus Roman No9 L"/>
          <w:b w:val="0"/>
          <w:bCs w:val="0"/>
          <w:color w:val="000000"/>
          <w:spacing w:val="0"/>
          <w:kern w:val="0"/>
          <w:sz w:val="32"/>
          <w:szCs w:val="32"/>
          <w:lang w:val="en-US" w:eastAsia="zh-CN" w:bidi="ar"/>
        </w:rPr>
      </w:pPr>
      <w:r>
        <w:rPr>
          <w:rFonts w:hint="default" w:ascii="Nimbus Roman No9 L" w:hAnsi="Nimbus Roman No9 L" w:eastAsia="仿宋_GB2312" w:cs="Nimbus Roman No9 L"/>
          <w:b w:val="0"/>
          <w:bCs w:val="0"/>
          <w:color w:val="000000"/>
          <w:spacing w:val="0"/>
          <w:kern w:val="0"/>
          <w:sz w:val="32"/>
          <w:szCs w:val="32"/>
          <w:lang w:val="en-US" w:eastAsia="zh-CN" w:bidi="ar"/>
        </w:rPr>
        <w:t>11. 是否符合国家产业政策、区域政策、环保政策。如无特别情况，填写“符合”即可。</w:t>
      </w:r>
    </w:p>
    <w:p w14:paraId="6F46A268">
      <w:pPr>
        <w:keepNext w:val="0"/>
        <w:keepLines w:val="0"/>
        <w:pageBreakBefore w:val="0"/>
        <w:kinsoku/>
        <w:wordWrap/>
        <w:overflowPunct/>
        <w:topLinePunct w:val="0"/>
        <w:autoSpaceDE w:val="0"/>
        <w:autoSpaceDN/>
        <w:bidi w:val="0"/>
        <w:adjustRightInd/>
        <w:snapToGrid/>
        <w:spacing w:line="596" w:lineRule="exact"/>
        <w:ind w:left="0" w:leftChars="0" w:firstLine="640" w:firstLineChars="200"/>
        <w:textAlignment w:val="auto"/>
        <w:rPr>
          <w:rFonts w:hint="default" w:ascii="Nimbus Roman No9 L" w:hAnsi="Nimbus Roman No9 L" w:cs="Nimbus Roman No9 L"/>
          <w:lang w:val="en-US" w:eastAsia="zh-CN"/>
        </w:rPr>
      </w:pPr>
      <w:r>
        <w:rPr>
          <w:rFonts w:hint="default" w:ascii="Nimbus Roman No9 L" w:hAnsi="Nimbus Roman No9 L" w:eastAsia="仿宋_GB2312" w:cs="Nimbus Roman No9 L"/>
          <w:b w:val="0"/>
          <w:bCs w:val="0"/>
          <w:color w:val="000000"/>
          <w:spacing w:val="0"/>
          <w:kern w:val="0"/>
          <w:sz w:val="32"/>
          <w:szCs w:val="32"/>
          <w:lang w:val="en-US" w:eastAsia="zh-CN" w:bidi="ar"/>
        </w:rPr>
        <w:t xml:space="preserve">12. “贷款期限”考虑到与贴息政策匹配，建议贷款期限填报24个月或36个月。 </w:t>
      </w:r>
    </w:p>
    <w:p w14:paraId="3AC18353">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Nimbus Roman No9 L" w:hAnsi="Nimbus Roman No9 L" w:eastAsia="楷体_GB2312" w:cs="Nimbus Roman No9 L"/>
          <w:b/>
          <w:bCs/>
          <w:sz w:val="32"/>
          <w:szCs w:val="32"/>
          <w:lang w:eastAsia="zh-CN"/>
        </w:rPr>
      </w:pPr>
      <w:r>
        <w:rPr>
          <w:rFonts w:hint="default" w:ascii="Nimbus Roman No9 L" w:hAnsi="Nimbus Roman No9 L" w:eastAsia="楷体_GB2312" w:cs="Nimbus Roman No9 L"/>
          <w:b/>
          <w:bCs/>
          <w:sz w:val="32"/>
          <w:szCs w:val="32"/>
          <w:lang w:eastAsia="zh-CN"/>
        </w:rPr>
        <w:t>（</w:t>
      </w:r>
      <w:r>
        <w:rPr>
          <w:rFonts w:hint="default" w:ascii="Nimbus Roman No9 L" w:hAnsi="Nimbus Roman No9 L" w:eastAsia="楷体_GB2312" w:cs="Nimbus Roman No9 L"/>
          <w:b/>
          <w:bCs/>
          <w:sz w:val="32"/>
          <w:szCs w:val="32"/>
          <w:lang w:val="en-US" w:eastAsia="zh-CN"/>
        </w:rPr>
        <w:t>二</w:t>
      </w:r>
      <w:r>
        <w:rPr>
          <w:rFonts w:hint="default" w:ascii="Nimbus Roman No9 L" w:hAnsi="Nimbus Roman No9 L" w:eastAsia="楷体_GB2312" w:cs="Nimbus Roman No9 L"/>
          <w:b/>
          <w:bCs/>
          <w:sz w:val="32"/>
          <w:szCs w:val="32"/>
          <w:lang w:eastAsia="zh-CN"/>
        </w:rPr>
        <w:t>）投资情况表填写说明</w:t>
      </w:r>
    </w:p>
    <w:p w14:paraId="69DA24ED">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“银行贷款”对应行填写“总投资”和2024年资金需求。</w:t>
      </w:r>
    </w:p>
    <w:p w14:paraId="2217FF8D">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对于已获得银行贷款的项目，在“累计下达（安排）资金”列中填写已贷款数额。</w:t>
      </w:r>
    </w:p>
    <w:p w14:paraId="32BA9EC5">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Nimbus Roman No9 L" w:hAnsi="Nimbus Roman No9 L" w:eastAsia="楷体_GB2312" w:cs="Nimbus Roman No9 L"/>
          <w:b/>
          <w:bCs/>
          <w:sz w:val="32"/>
          <w:szCs w:val="32"/>
          <w:lang w:eastAsia="zh-CN"/>
        </w:rPr>
      </w:pPr>
      <w:r>
        <w:rPr>
          <w:rFonts w:hint="default" w:ascii="Nimbus Roman No9 L" w:hAnsi="Nimbus Roman No9 L" w:eastAsia="楷体_GB2312" w:cs="Nimbus Roman No9 L"/>
          <w:b/>
          <w:bCs/>
          <w:sz w:val="32"/>
          <w:szCs w:val="32"/>
          <w:lang w:eastAsia="zh-CN"/>
        </w:rPr>
        <w:t>（三）前期工作填写说明</w:t>
      </w:r>
    </w:p>
    <w:p w14:paraId="6B78A7C4">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根据实际情况填写项目立项、用地、环评等行政审批事项情况。</w:t>
      </w:r>
    </w:p>
    <w:p w14:paraId="7F4CF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Style w:val="6"/>
          <w:rFonts w:hint="default" w:ascii="Nimbus Roman No9 L" w:hAnsi="Nimbus Roman No9 L" w:eastAsia="黑体" w:cs="Nimbus Roman No9 L"/>
          <w:b w:val="0"/>
          <w:bCs/>
          <w:i w:val="0"/>
          <w:caps w:val="0"/>
          <w:color w:val="auto"/>
          <w:spacing w:val="0"/>
          <w:sz w:val="32"/>
          <w:szCs w:val="32"/>
          <w:lang w:eastAsia="zh-CN"/>
        </w:rPr>
      </w:pPr>
      <w:r>
        <w:rPr>
          <w:rStyle w:val="6"/>
          <w:rFonts w:hint="default" w:ascii="Nimbus Roman No9 L" w:hAnsi="Nimbus Roman No9 L" w:eastAsia="黑体" w:cs="Nimbus Roman No9 L"/>
          <w:b w:val="0"/>
          <w:bCs/>
          <w:i w:val="0"/>
          <w:caps w:val="0"/>
          <w:color w:val="auto"/>
          <w:spacing w:val="0"/>
          <w:sz w:val="32"/>
          <w:szCs w:val="32"/>
          <w:lang w:eastAsia="zh-CN"/>
        </w:rPr>
        <w:t>二、项目报送</w:t>
      </w:r>
    </w:p>
    <w:p w14:paraId="723CBDE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在“项目管理-填报区”菜单模块，点击“报送”按钮，进行项目报送。</w:t>
      </w:r>
    </w:p>
    <w:p w14:paraId="706A2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right="0" w:firstLine="640" w:firstLineChars="200"/>
        <w:jc w:val="both"/>
        <w:textAlignment w:val="auto"/>
        <w:rPr>
          <w:rStyle w:val="6"/>
          <w:rFonts w:hint="default" w:ascii="Nimbus Roman No9 L" w:hAnsi="Nimbus Roman No9 L" w:eastAsia="黑体" w:cs="Nimbus Roman No9 L"/>
          <w:b w:val="0"/>
          <w:bCs/>
          <w:i w:val="0"/>
          <w:caps w:val="0"/>
          <w:color w:val="auto"/>
          <w:spacing w:val="0"/>
          <w:sz w:val="32"/>
          <w:szCs w:val="32"/>
          <w:lang w:eastAsia="zh-CN"/>
        </w:rPr>
      </w:pPr>
      <w:r>
        <w:rPr>
          <w:rStyle w:val="6"/>
          <w:rFonts w:hint="default" w:ascii="Nimbus Roman No9 L" w:hAnsi="Nimbus Roman No9 L" w:eastAsia="黑体" w:cs="Nimbus Roman No9 L"/>
          <w:b w:val="0"/>
          <w:bCs/>
          <w:i w:val="0"/>
          <w:caps w:val="0"/>
          <w:color w:val="auto"/>
          <w:spacing w:val="0"/>
          <w:sz w:val="32"/>
          <w:szCs w:val="32"/>
          <w:lang w:eastAsia="zh-CN"/>
        </w:rPr>
        <w:t>三、修改已报送项目</w:t>
      </w:r>
    </w:p>
    <w:p w14:paraId="0B51C62C">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针对已报送的项目，在申报期内若想修改，请联系各市州发展改革部门解锁。项目锁定等级为“无”时，点击项目名称直接进行修改。</w:t>
      </w:r>
    </w:p>
    <w:p w14:paraId="6162FC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No9 L">
    <w:altName w:val="方正公文小标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OTZjOGRlOTczMWJlZmEzMTVjYzM4ODYwMDY4MzIifQ=="/>
  </w:docVars>
  <w:rsids>
    <w:rsidRoot w:val="57A10AE0"/>
    <w:rsid w:val="245216DA"/>
    <w:rsid w:val="57A1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widowControl/>
      <w:ind w:firstLine="420"/>
      <w:textAlignment w:val="baseline"/>
    </w:pPr>
    <w:rPr>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1176</Words>
  <Characters>1241</Characters>
  <Lines>0</Lines>
  <Paragraphs>0</Paragraphs>
  <TotalTime>0</TotalTime>
  <ScaleCrop>false</ScaleCrop>
  <LinksUpToDate>false</LinksUpToDate>
  <CharactersWithSpaces>1249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饭煎蛋</dc:creator>
  <cp:lastModifiedBy>饭煎蛋</cp:lastModifiedBy>
  <dcterms:modified xsi:type="dcterms:W3CDTF">2024-09-04T09:06:14Z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D9F7667AED074C09B95ECA9FC3325899_11</vt:lpwstr>
  </property>
</Properties>
</file>