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72" w:rsidRDefault="006F3636">
      <w:pPr>
        <w:spacing w:line="600" w:lineRule="exac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</w:t>
      </w:r>
      <w:r w:rsidR="000E1256">
        <w:rPr>
          <w:rFonts w:ascii="黑体" w:eastAsia="黑体" w:hAnsi="黑体" w:cs="黑体"/>
          <w:sz w:val="32"/>
          <w:szCs w:val="32"/>
          <w:shd w:val="clear" w:color="auto" w:fill="FFFFFF"/>
        </w:rPr>
        <w:t>件</w:t>
      </w:r>
      <w:r w:rsidR="000E1256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</w:t>
      </w:r>
    </w:p>
    <w:p w:rsidR="006A2972" w:rsidRDefault="000E1256">
      <w:pPr>
        <w:pStyle w:val="aa"/>
        <w:shd w:val="clear" w:color="auto" w:fill="FFFFFF"/>
        <w:spacing w:before="75" w:after="75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株洲市</w:t>
      </w:r>
      <w:r>
        <w:rPr>
          <w:rFonts w:ascii="Times New Roman" w:eastAsia="方正小标宋_GBK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小标宋_GBK" w:hAnsi="Times New Roman" w:cs="Times New Roman"/>
          <w:sz w:val="32"/>
          <w:szCs w:val="32"/>
        </w:rPr>
        <w:t>县（市、区）村（居）民建筑风貌管理要素表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2500"/>
        <w:gridCol w:w="2225"/>
        <w:gridCol w:w="2762"/>
        <w:gridCol w:w="542"/>
      </w:tblGrid>
      <w:tr w:rsidR="006A2972">
        <w:trPr>
          <w:trHeight w:val="456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建房人</w:t>
            </w:r>
          </w:p>
          <w:p w:rsidR="006A2972" w:rsidRDefault="000E125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姓名</w:t>
            </w:r>
          </w:p>
        </w:tc>
        <w:tc>
          <w:tcPr>
            <w:tcW w:w="8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A2972">
        <w:trPr>
          <w:trHeight w:val="458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设计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方案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autoSpaceDE w:val="0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使用免费图集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</w:t>
            </w:r>
          </w:p>
          <w:p w:rsidR="006A2972" w:rsidRDefault="000E1256">
            <w:pPr>
              <w:pStyle w:val="aa"/>
              <w:autoSpaceDE w:val="0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委托设计（重点）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宅基地情况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审批面积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㎡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实际建设面积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㎡</w:t>
            </w:r>
          </w:p>
        </w:tc>
      </w:tr>
      <w:tr w:rsidR="006A2972">
        <w:trPr>
          <w:trHeight w:val="99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widowControl/>
              <w:snapToGrid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widowControl/>
              <w:snapToGrid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widowControl/>
              <w:snapToGrid w:val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是否存在违法违规建设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</w:tr>
      <w:tr w:rsidR="006A2972">
        <w:trPr>
          <w:trHeight w:val="406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要素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名称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审批方案内容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按图实施情况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审查标准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bidi="ar"/>
              </w:rPr>
              <w:t>评分</w:t>
            </w:r>
          </w:p>
        </w:tc>
      </w:tr>
      <w:tr w:rsidR="006A2972">
        <w:trPr>
          <w:trHeight w:val="960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1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建筑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总高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度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ind w:left="-2"/>
              <w:jc w:val="both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住宅建筑</w:t>
            </w:r>
          </w:p>
          <w:p w:rsidR="006A2972" w:rsidRDefault="000E1256">
            <w:pPr>
              <w:pStyle w:val="aa"/>
              <w:snapToGrid w:val="0"/>
              <w:ind w:left="-2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总高度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米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一层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二层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若限额以下：建筑高度＜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12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米，层数＜三层。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639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附属用房高度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米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572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辅助生产用房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高度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米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参照设施农业用地的有关规定进行管理。</w:t>
            </w: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45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2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建筑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基底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面积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住宅建筑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1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）住宅建筑基地面积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+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附属用房基地面积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+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生活庭院面积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=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宅基地面积</w:t>
            </w:r>
          </w:p>
          <w:p w:rsidR="006A2972" w:rsidRDefault="000E1256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）辅助生产用房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≤30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㎡。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629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附属用房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㎡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452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辅助生产用房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㎡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3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9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3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建筑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风格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湘东民居风格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新中式风格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现代风格为主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10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与村庄整体环境相协调，建筑立面、屋顶不与现有建筑差异过于明显。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1029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4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建筑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立面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色彩：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proofErr w:type="gramStart"/>
            <w:r>
              <w:rPr>
                <w:rFonts w:ascii="Times New Roman" w:hAnsi="Times New Roman" w:cs="Times New Roman"/>
                <w:kern w:val="0"/>
                <w:lang w:bidi="ar"/>
              </w:rPr>
              <w:t>浅灰白系</w:t>
            </w:r>
            <w:proofErr w:type="gramEnd"/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proofErr w:type="gramStart"/>
            <w:r>
              <w:rPr>
                <w:rFonts w:ascii="Times New Roman" w:hAnsi="Times New Roman" w:cs="Times New Roman"/>
                <w:kern w:val="0"/>
                <w:lang w:bidi="ar"/>
              </w:rPr>
              <w:t>浅灰系</w:t>
            </w:r>
            <w:proofErr w:type="gramEnd"/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浅黄系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</w:t>
            </w:r>
          </w:p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u w:val="singl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10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主色调以浅色系为主，与本村小组建筑色调相近；未大面积使用亮度较高、饱和度较高的颜色。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677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材质：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真石漆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彩色砂浆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仿古砖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不得采用亮光面层材料。</w:t>
            </w:r>
          </w:p>
        </w:tc>
        <w:tc>
          <w:tcPr>
            <w:tcW w:w="5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1128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建筑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屋顶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形式：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坡屋顶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平屋顶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proofErr w:type="gramStart"/>
            <w:r>
              <w:rPr>
                <w:rFonts w:ascii="Times New Roman" w:hAnsi="Times New Roman" w:cs="Times New Roman"/>
                <w:kern w:val="0"/>
                <w:lang w:bidi="ar"/>
              </w:rPr>
              <w:t>坡平结合</w:t>
            </w:r>
            <w:proofErr w:type="gramEnd"/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可因地制宜设置光伏屋顶，不宜设置塔尖、球、亭子等异形构筑物或装饰物。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731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色彩：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深灰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深蓝灰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暗红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15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autoSpaceDE w:val="0"/>
              <w:snapToGrid w:val="0"/>
              <w:jc w:val="both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屋面色彩应符合与本村小组屋面色彩统一。</w:t>
            </w: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647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材质：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树脂瓦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彩石瓦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autoSpaceDE w:val="0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不应采用高反光的亮光面层。</w:t>
            </w: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124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lastRenderedPageBreak/>
              <w:t>6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建筑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附属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构件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门框与窗框：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原木色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黑色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灰色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深咖啡色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autoSpaceDE w:val="0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门窗构件应与墙面形成对比。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980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外栏杆：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深咖啡色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灰色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黑色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autoSpaceDE w:val="0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不宜采用罗马柱、宝瓶栏杆等欧式风格装饰件。</w:t>
            </w: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1326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外挂附件：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与建筑立面统一规划设计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正立面未设外挂机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雨污水立管颜色与墙体一致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left w:val="nil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autoSpaceDE w:val="0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宜使用简约朴素的附属构建，避免中西风格混合糅杂；空调机位不宜设置在建筑正立面；墙体雨污水立管颜色与墙体一致。</w:t>
            </w: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7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院墙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矮墙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植物隔断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镂空围栏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竹木围栏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围墙设置应符合各</w:t>
            </w: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乡镇人民政府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（涉农街道办）相关要求，色彩与构造应与房屋整体风格相协调；鼓励降低围墙高度，释放乡村公共空间。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8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建筑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材料</w:t>
            </w:r>
          </w:p>
          <w:p w:rsidR="006A2972" w:rsidRDefault="000E1256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本土材料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装配式建筑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绿色建材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节能门窗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光伏组件</w:t>
            </w:r>
          </w:p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其他</w:t>
            </w:r>
            <w:r>
              <w:rPr>
                <w:rFonts w:ascii="Times New Roman" w:hAnsi="Times New Roman" w:cs="Times New Roman"/>
                <w:kern w:val="0"/>
                <w:u w:val="single"/>
                <w:lang w:bidi="ar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 xml:space="preserve">          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是（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5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分）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□</w:t>
            </w:r>
            <w:r>
              <w:rPr>
                <w:rFonts w:ascii="Times New Roman" w:hAnsi="Times New Roman" w:cs="Times New Roman"/>
                <w:kern w:val="0"/>
                <w:lang w:bidi="ar"/>
              </w:rPr>
              <w:t>否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鼓励就地取材，宜采用具有乡土特色的本土材料，留住乡村气息。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6A2972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6A2972">
        <w:trPr>
          <w:trHeight w:val="502"/>
          <w:jc w:val="center"/>
        </w:trPr>
        <w:tc>
          <w:tcPr>
            <w:tcW w:w="8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72" w:rsidRDefault="000E1256">
            <w:pPr>
              <w:pStyle w:val="aa"/>
              <w:snapToGrid w:val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bidi="ar"/>
              </w:rPr>
              <w:t>总分：</w:t>
            </w:r>
          </w:p>
        </w:tc>
      </w:tr>
    </w:tbl>
    <w:p w:rsidR="006A2972" w:rsidRDefault="000E1256">
      <w:pPr>
        <w:snapToGrid w:val="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注：表格一式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份（建房户、村委会、乡镇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街道），房屋验收时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乡镇人民政府</w:t>
      </w:r>
      <w:r>
        <w:rPr>
          <w:rFonts w:ascii="Times New Roman" w:eastAsia="仿宋_GB2312" w:hAnsi="Times New Roman" w:cs="Times New Roman"/>
          <w:sz w:val="24"/>
          <w:szCs w:val="24"/>
        </w:rPr>
        <w:t>（涉农街道办）严格对照验收表格内容填报和评分，如有出现超批准、乱占耕地、原宅基地未处置等情况不纳入奖励范围，评分在</w:t>
      </w:r>
      <w:r>
        <w:rPr>
          <w:rFonts w:ascii="Times New Roman" w:eastAsia="仿宋_GB2312" w:hAnsi="Times New Roman" w:cs="Times New Roman"/>
          <w:sz w:val="24"/>
          <w:szCs w:val="24"/>
        </w:rPr>
        <w:t>85</w:t>
      </w:r>
      <w:r>
        <w:rPr>
          <w:rFonts w:ascii="Times New Roman" w:eastAsia="仿宋_GB2312" w:hAnsi="Times New Roman" w:cs="Times New Roman"/>
          <w:sz w:val="24"/>
          <w:szCs w:val="24"/>
        </w:rPr>
        <w:t>分以上的符合申报建房户奖励。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6A2972" w:rsidRDefault="006A2972">
      <w:pPr>
        <w:pStyle w:val="2"/>
        <w:autoSpaceDN/>
        <w:adjustRightInd/>
        <w:snapToGrid w:val="0"/>
        <w:spacing w:line="240" w:lineRule="auto"/>
        <w:textAlignment w:val="auto"/>
        <w:rPr>
          <w:rFonts w:ascii="Times New Roman" w:hAnsi="Times New Roman"/>
        </w:rPr>
      </w:pPr>
    </w:p>
    <w:p w:rsidR="006A2972" w:rsidRDefault="000E1256">
      <w:pPr>
        <w:snapToGrid w:val="0"/>
        <w:ind w:firstLineChars="100" w:firstLine="24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户主签名（手印）：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6A2972" w:rsidRDefault="006A2972">
      <w:pPr>
        <w:pStyle w:val="2"/>
        <w:autoSpaceDN/>
        <w:adjustRightInd/>
        <w:snapToGrid w:val="0"/>
        <w:spacing w:line="240" w:lineRule="auto"/>
        <w:textAlignment w:val="auto"/>
        <w:rPr>
          <w:rFonts w:ascii="Times New Roman" w:hAnsi="Times New Roman"/>
        </w:rPr>
      </w:pPr>
    </w:p>
    <w:p w:rsidR="006A2972" w:rsidRDefault="000E1256">
      <w:pPr>
        <w:snapToGrid w:val="0"/>
        <w:ind w:firstLineChars="100" w:firstLine="240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验收人员签名（街道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乡镇人民政府</w:t>
      </w:r>
      <w:r>
        <w:rPr>
          <w:rFonts w:ascii="Times New Roman" w:eastAsia="仿宋_GB2312" w:hAnsi="Times New Roman" w:cs="Times New Roman"/>
          <w:sz w:val="24"/>
          <w:szCs w:val="24"/>
        </w:rPr>
        <w:t>公章）：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6A2972" w:rsidRDefault="006A2972">
      <w:pPr>
        <w:pStyle w:val="2"/>
        <w:autoSpaceDN/>
        <w:adjustRightInd/>
        <w:snapToGrid w:val="0"/>
        <w:spacing w:line="240" w:lineRule="auto"/>
        <w:textAlignment w:val="auto"/>
        <w:rPr>
          <w:rFonts w:ascii="Times New Roman" w:hAnsi="Times New Roman"/>
        </w:rPr>
      </w:pPr>
    </w:p>
    <w:p w:rsidR="006A2972" w:rsidRDefault="000E1256" w:rsidP="006F3636">
      <w:pPr>
        <w:snapToGrid w:val="0"/>
        <w:ind w:firstLineChars="100" w:firstLine="240"/>
        <w:jc w:val="left"/>
        <w:rPr>
          <w:rFonts w:ascii="仿宋_GB2312" w:eastAsia="仿宋_GB2312" w:hAnsi="Microsoft YaHei UI"/>
          <w:spacing w:val="8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4"/>
        </w:rPr>
        <w:t>验收时间：</w:t>
      </w:r>
      <w:bookmarkStart w:id="0" w:name="_GoBack"/>
      <w:bookmarkEnd w:id="0"/>
      <w:r w:rsidR="006F3636">
        <w:rPr>
          <w:rFonts w:ascii="仿宋_GB2312" w:eastAsia="仿宋_GB2312" w:hAnsi="Microsoft YaHei UI"/>
          <w:spacing w:val="8"/>
          <w:sz w:val="32"/>
          <w:szCs w:val="32"/>
          <w:shd w:val="clear" w:color="auto" w:fill="FFFFFF"/>
        </w:rPr>
        <w:t xml:space="preserve"> </w:t>
      </w:r>
    </w:p>
    <w:sectPr w:rsidR="006A29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93" w:rsidRDefault="00871093">
      <w:r>
        <w:separator/>
      </w:r>
    </w:p>
  </w:endnote>
  <w:endnote w:type="continuationSeparator" w:id="0">
    <w:p w:rsidR="00871093" w:rsidRDefault="0087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972" w:rsidRDefault="000E12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A2972" w:rsidRDefault="000E1256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3636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fnC5ltwEAAEgDAAAOAAAAAAAAAAAAAAAAAC4CAABkcnMvZTJvRG9jLnht&#10;bFBLAQItABQABgAIAAAAIQBxqtG51wAAAAUBAAAPAAAAAAAAAAAAAAAAABEEAABkcnMvZG93bnJl&#10;di54bWxQSwUGAAAAAAQABADzAAAAFQUAAAAA&#10;" filled="f" stroked="f" strokeweight=".5pt">
              <v:textbox style="mso-fit-shape-to-text:t" inset="0,0,0,0">
                <w:txbxContent>
                  <w:p w:rsidR="006A2972" w:rsidRDefault="000E1256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6F3636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93" w:rsidRDefault="00871093">
      <w:r>
        <w:separator/>
      </w:r>
    </w:p>
  </w:footnote>
  <w:footnote w:type="continuationSeparator" w:id="0">
    <w:p w:rsidR="00871093" w:rsidRDefault="0087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TA3NDZiYzQ5MmI5MTFkODljM2NkZjY5YjZmM2MifQ=="/>
  </w:docVars>
  <w:rsids>
    <w:rsidRoot w:val="008E4703"/>
    <w:rsid w:val="000E1256"/>
    <w:rsid w:val="0017635A"/>
    <w:rsid w:val="00183647"/>
    <w:rsid w:val="001E0CFE"/>
    <w:rsid w:val="00224E8A"/>
    <w:rsid w:val="00286D48"/>
    <w:rsid w:val="002D00C8"/>
    <w:rsid w:val="00320B29"/>
    <w:rsid w:val="003957AC"/>
    <w:rsid w:val="0047724A"/>
    <w:rsid w:val="00595441"/>
    <w:rsid w:val="005E4201"/>
    <w:rsid w:val="006A2972"/>
    <w:rsid w:val="006F3636"/>
    <w:rsid w:val="00702DF5"/>
    <w:rsid w:val="00710592"/>
    <w:rsid w:val="0071193A"/>
    <w:rsid w:val="007F23EC"/>
    <w:rsid w:val="00825BA1"/>
    <w:rsid w:val="00871093"/>
    <w:rsid w:val="008E4703"/>
    <w:rsid w:val="009767CE"/>
    <w:rsid w:val="00A83AAE"/>
    <w:rsid w:val="00CC7F88"/>
    <w:rsid w:val="00DA0D5E"/>
    <w:rsid w:val="00DE60FA"/>
    <w:rsid w:val="00E7675B"/>
    <w:rsid w:val="00EB030E"/>
    <w:rsid w:val="00F50E24"/>
    <w:rsid w:val="1041483A"/>
    <w:rsid w:val="28BB7F71"/>
    <w:rsid w:val="2A9E7B6E"/>
    <w:rsid w:val="33915143"/>
    <w:rsid w:val="37A776B1"/>
    <w:rsid w:val="594050E0"/>
    <w:rsid w:val="6D6A50B2"/>
    <w:rsid w:val="71E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3639"/>
  <w15:docId w15:val="{6901A664-3E3D-4D9D-A10D-44DC8CA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Body Text Indent"/>
    <w:basedOn w:val="a"/>
    <w:next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7"/>
    <w:basedOn w:val="a"/>
    <w:next w:val="a"/>
    <w:autoRedefine/>
    <w:uiPriority w:val="99"/>
    <w:semiHidden/>
    <w:unhideWhenUsed/>
    <w:qFormat/>
    <w:pPr>
      <w:ind w:leftChars="1200" w:left="1200"/>
    </w:pPr>
  </w:style>
  <w:style w:type="paragraph" w:styleId="aa">
    <w:name w:val="Normal (Web)"/>
    <w:basedOn w:val="a"/>
    <w:uiPriority w:val="99"/>
    <w:qFormat/>
    <w:pPr>
      <w:widowControl/>
      <w:jc w:val="left"/>
    </w:pPr>
    <w:rPr>
      <w:rFonts w:ascii="宋体" w:eastAsia="宋体" w:hAnsi="宋体" w:cs="宋体"/>
      <w:sz w:val="24"/>
      <w:szCs w:val="24"/>
    </w:rPr>
  </w:style>
  <w:style w:type="paragraph" w:styleId="ab">
    <w:name w:val="Body Text First Indent"/>
    <w:basedOn w:val="a3"/>
    <w:next w:val="a3"/>
    <w:qFormat/>
    <w:pPr>
      <w:kinsoku w:val="0"/>
      <w:autoSpaceDE w:val="0"/>
      <w:autoSpaceDN w:val="0"/>
      <w:adjustRightInd w:val="0"/>
      <w:snapToGrid w:val="0"/>
      <w:spacing w:line="360" w:lineRule="auto"/>
      <w:ind w:firstLine="664"/>
      <w:textAlignment w:val="baseline"/>
    </w:pPr>
    <w:rPr>
      <w:rFonts w:ascii="Arial" w:eastAsia="Arial" w:hAnsi="Arial" w:cs="Arial"/>
      <w:snapToGrid w:val="0"/>
      <w:color w:val="000000"/>
      <w:sz w:val="28"/>
      <w:szCs w:val="21"/>
      <w:lang w:val="en-US" w:bidi="ar-SA"/>
    </w:rPr>
  </w:style>
  <w:style w:type="paragraph" w:styleId="2">
    <w:name w:val="Body Text First Indent 2"/>
    <w:basedOn w:val="a4"/>
    <w:next w:val="ab"/>
    <w:link w:val="20"/>
    <w:uiPriority w:val="99"/>
    <w:qFormat/>
    <w:pPr>
      <w:autoSpaceDE w:val="0"/>
      <w:autoSpaceDN w:val="0"/>
      <w:adjustRightInd w:val="0"/>
      <w:spacing w:after="0" w:line="360" w:lineRule="auto"/>
      <w:ind w:leftChars="0" w:left="0" w:firstLine="420"/>
      <w:textAlignment w:val="baseline"/>
    </w:pPr>
    <w:rPr>
      <w:rFonts w:ascii="仿宋_GB2312" w:eastAsia="仿宋_GB2312" w:hAnsi="Calibri" w:cs="Times New Roman"/>
      <w:spacing w:val="20"/>
      <w:sz w:val="32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首行缩进 2 字符"/>
    <w:basedOn w:val="a5"/>
    <w:link w:val="2"/>
    <w:uiPriority w:val="99"/>
    <w:qFormat/>
    <w:rPr>
      <w:rFonts w:ascii="仿宋_GB2312" w:eastAsia="仿宋_GB2312" w:hAnsi="Calibri" w:cs="Times New Roman"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2024-07-22T01:07:00Z</cp:lastPrinted>
  <dcterms:created xsi:type="dcterms:W3CDTF">2024-07-16T04:05:00Z</dcterms:created>
  <dcterms:modified xsi:type="dcterms:W3CDTF">2024-08-06T09:35:00Z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8280DD934D994C41ADB06909098A32C4_13</vt:lpwstr>
  </property>
</Properties>
</file>