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08C88">
      <w:pPr>
        <w:overflowPunct w:val="0"/>
        <w:adjustRightInd w:val="0"/>
        <w:snapToGrid w:val="0"/>
        <w:spacing w:line="588" w:lineRule="exact"/>
        <w:rPr>
          <w:rFonts w:hint="eastAsia" w:eastAsia="方正黑体_GBK"/>
          <w:sz w:val="30"/>
          <w:szCs w:val="30"/>
          <w:lang w:val="en-US" w:eastAsia="zh-CN"/>
        </w:rPr>
      </w:pPr>
      <w:r>
        <w:rPr>
          <w:rFonts w:eastAsia="方正黑体_GBK"/>
          <w:sz w:val="30"/>
          <w:szCs w:val="30"/>
        </w:rPr>
        <w:t>附件</w:t>
      </w:r>
      <w:r>
        <w:rPr>
          <w:rFonts w:hint="eastAsia" w:eastAsia="方正黑体_GBK"/>
          <w:sz w:val="30"/>
          <w:szCs w:val="30"/>
          <w:lang w:val="en-US" w:eastAsia="zh-CN"/>
        </w:rPr>
        <w:t>1</w:t>
      </w:r>
    </w:p>
    <w:p w14:paraId="3DC9BD98">
      <w:pPr>
        <w:overflowPunct w:val="0"/>
        <w:adjustRightInd w:val="0"/>
        <w:snapToGrid w:val="0"/>
        <w:spacing w:line="588" w:lineRule="exact"/>
        <w:jc w:val="both"/>
        <w:rPr>
          <w:rFonts w:eastAsia="方正小标宋_GBK"/>
          <w:sz w:val="40"/>
          <w:szCs w:val="40"/>
        </w:rPr>
      </w:pPr>
    </w:p>
    <w:p w14:paraId="2E9F116B">
      <w:pPr>
        <w:overflowPunct w:val="0"/>
        <w:adjustRightInd w:val="0"/>
        <w:snapToGrid w:val="0"/>
        <w:spacing w:line="588" w:lineRule="exact"/>
        <w:jc w:val="center"/>
        <w:rPr>
          <w:rFonts w:hint="eastAsia" w:eastAsia="方正小标宋_GBK"/>
          <w:sz w:val="40"/>
          <w:szCs w:val="40"/>
          <w:lang w:eastAsia="zh-CN"/>
        </w:rPr>
      </w:pPr>
      <w:bookmarkStart w:id="0" w:name="_GoBack"/>
      <w:r>
        <w:rPr>
          <w:rFonts w:eastAsia="方正小标宋_GBK"/>
          <w:sz w:val="40"/>
          <w:szCs w:val="40"/>
        </w:rPr>
        <w:t>202</w:t>
      </w:r>
      <w:r>
        <w:rPr>
          <w:rFonts w:hint="eastAsia" w:eastAsia="方正小标宋_GBK"/>
          <w:sz w:val="40"/>
          <w:szCs w:val="40"/>
          <w:lang w:val="en-US" w:eastAsia="zh-CN"/>
        </w:rPr>
        <w:t>5</w:t>
      </w:r>
      <w:r>
        <w:rPr>
          <w:rFonts w:eastAsia="方正小标宋_GBK"/>
          <w:sz w:val="40"/>
          <w:szCs w:val="40"/>
        </w:rPr>
        <w:t>年</w:t>
      </w:r>
      <w:r>
        <w:rPr>
          <w:rFonts w:hint="eastAsia" w:eastAsia="方正小标宋_GBK"/>
          <w:sz w:val="40"/>
          <w:szCs w:val="40"/>
          <w:lang w:eastAsia="zh-CN"/>
        </w:rPr>
        <w:t>中央财政衔接资金</w:t>
      </w:r>
      <w:r>
        <w:rPr>
          <w:rFonts w:hint="eastAsia" w:eastAsia="方正小标宋_GBK"/>
          <w:sz w:val="40"/>
          <w:szCs w:val="40"/>
        </w:rPr>
        <w:t>以工代赈</w:t>
      </w:r>
      <w:r>
        <w:rPr>
          <w:rFonts w:hint="eastAsia" w:eastAsia="方正小标宋_GBK"/>
          <w:sz w:val="40"/>
          <w:szCs w:val="40"/>
          <w:lang w:eastAsia="zh-CN"/>
        </w:rPr>
        <w:t>任务</w:t>
      </w:r>
    </w:p>
    <w:p w14:paraId="2B90B2C8">
      <w:pPr>
        <w:overflowPunct w:val="0"/>
        <w:adjustRightInd w:val="0"/>
        <w:snapToGrid w:val="0"/>
        <w:spacing w:line="588" w:lineRule="exact"/>
        <w:jc w:val="center"/>
        <w:rPr>
          <w:rFonts w:eastAsia="方正小标宋_GBK"/>
          <w:sz w:val="40"/>
          <w:szCs w:val="40"/>
        </w:rPr>
      </w:pPr>
      <w:r>
        <w:rPr>
          <w:rFonts w:hint="eastAsia" w:eastAsia="方正小标宋_GBK"/>
          <w:sz w:val="40"/>
          <w:szCs w:val="40"/>
        </w:rPr>
        <w:t>建议计划</w:t>
      </w:r>
      <w:r>
        <w:rPr>
          <w:rFonts w:eastAsia="方正小标宋_GBK"/>
          <w:sz w:val="40"/>
          <w:szCs w:val="40"/>
        </w:rPr>
        <w:t>参考提纲</w:t>
      </w:r>
      <w:bookmarkEnd w:id="0"/>
    </w:p>
    <w:p w14:paraId="2BF0214D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仿宋_GBK"/>
          <w:sz w:val="30"/>
          <w:szCs w:val="30"/>
        </w:rPr>
      </w:pPr>
    </w:p>
    <w:p w14:paraId="45848724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一、总体思路</w:t>
      </w:r>
    </w:p>
    <w:p w14:paraId="07088F19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仿宋_GBK"/>
          <w:sz w:val="30"/>
          <w:szCs w:val="30"/>
        </w:rPr>
      </w:pPr>
      <w:r>
        <w:rPr>
          <w:rFonts w:hint="eastAsia" w:eastAsia="方正仿宋_GBK"/>
          <w:sz w:val="30"/>
          <w:szCs w:val="30"/>
        </w:rPr>
        <w:t>包括工作思路和主要目标等。</w:t>
      </w:r>
    </w:p>
    <w:p w14:paraId="1B26AF76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二、项目储备情况</w:t>
      </w:r>
    </w:p>
    <w:p w14:paraId="5F726C76">
      <w:pPr>
        <w:overflowPunct w:val="0"/>
        <w:adjustRightInd w:val="0"/>
        <w:snapToGrid w:val="0"/>
        <w:spacing w:line="588" w:lineRule="exact"/>
        <w:ind w:firstLine="600" w:firstLineChars="200"/>
        <w:rPr>
          <w:rFonts w:hint="eastAsia" w:eastAsia="方正楷体_GBK" w:cs="方正楷体_GBK"/>
          <w:sz w:val="30"/>
          <w:szCs w:val="30"/>
          <w:lang w:eastAsia="zh-CN"/>
        </w:rPr>
      </w:pPr>
      <w:r>
        <w:rPr>
          <w:rFonts w:hint="eastAsia" w:eastAsia="方正楷体_GBK" w:cs="方正楷体_GBK"/>
          <w:sz w:val="30"/>
          <w:szCs w:val="30"/>
        </w:rPr>
        <w:t>（一）项目</w:t>
      </w:r>
      <w:r>
        <w:rPr>
          <w:rFonts w:hint="eastAsia" w:eastAsia="方正楷体_GBK" w:cs="方正楷体_GBK"/>
          <w:sz w:val="30"/>
          <w:szCs w:val="30"/>
          <w:lang w:eastAsia="zh-CN"/>
        </w:rPr>
        <w:t>资金需求</w:t>
      </w:r>
    </w:p>
    <w:p w14:paraId="179526AA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主要包括：项目总个数，总投资和中央投资需求，其他渠道资金筹措情况等。</w:t>
      </w:r>
    </w:p>
    <w:p w14:paraId="5FE7021A">
      <w:pPr>
        <w:overflowPunct w:val="0"/>
        <w:adjustRightInd w:val="0"/>
        <w:snapToGrid w:val="0"/>
        <w:spacing w:line="588" w:lineRule="exact"/>
        <w:ind w:firstLine="600" w:firstLineChars="200"/>
        <w:rPr>
          <w:rFonts w:hint="eastAsia" w:eastAsia="方正楷体_GBK" w:cs="方正楷体_GBK"/>
          <w:sz w:val="30"/>
          <w:szCs w:val="30"/>
          <w:lang w:eastAsia="zh-CN"/>
        </w:rPr>
      </w:pPr>
      <w:r>
        <w:rPr>
          <w:rFonts w:hint="eastAsia" w:eastAsia="方正楷体_GBK" w:cs="方正楷体_GBK"/>
          <w:sz w:val="30"/>
          <w:szCs w:val="30"/>
        </w:rPr>
        <w:t>（二）</w:t>
      </w:r>
      <w:r>
        <w:rPr>
          <w:rFonts w:hint="eastAsia" w:eastAsia="方正楷体_GBK" w:cs="方正楷体_GBK"/>
          <w:sz w:val="30"/>
          <w:szCs w:val="30"/>
          <w:lang w:eastAsia="zh-CN"/>
        </w:rPr>
        <w:t>主要建设内容汇总</w:t>
      </w:r>
    </w:p>
    <w:p w14:paraId="1182B45D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主要包括：实施范围地区，主要建设领域</w:t>
      </w:r>
      <w:r>
        <w:rPr>
          <w:rFonts w:hint="eastAsia" w:ascii="方正仿宋_GBK" w:hAnsi="方正仿宋_GBK" w:cs="方正仿宋_GBK"/>
          <w:sz w:val="30"/>
          <w:szCs w:val="30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主要建设内容和规模</w:t>
      </w:r>
      <w:r>
        <w:rPr>
          <w:rFonts w:hint="eastAsia" w:ascii="方正仿宋_GBK" w:hAnsi="方正仿宋_GBK" w:cs="方正仿宋_GBK"/>
          <w:sz w:val="30"/>
          <w:szCs w:val="30"/>
          <w:lang w:eastAsia="zh-CN"/>
        </w:rPr>
        <w:t>，如，新建（改扩建）道路</w:t>
      </w:r>
      <w:r>
        <w:rPr>
          <w:rFonts w:hint="eastAsia" w:ascii="方正仿宋_GBK" w:hAnsi="方正仿宋_GBK" w:cs="方正仿宋_GBK"/>
          <w:sz w:val="30"/>
          <w:szCs w:val="30"/>
          <w:lang w:val="en-US" w:eastAsia="zh-CN"/>
        </w:rPr>
        <w:t>XX公里，新建（改建）渠道XX公里，新建（改建）河堤XX公里等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。</w:t>
      </w:r>
    </w:p>
    <w:p w14:paraId="1E4549ED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三、“赈”的作用发挥情况</w:t>
      </w:r>
    </w:p>
    <w:p w14:paraId="5EADBE60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cs="方正仿宋_GBK"/>
          <w:sz w:val="30"/>
          <w:szCs w:val="30"/>
          <w:lang w:eastAsia="zh-CN"/>
        </w:rPr>
        <w:t>计划带动群众就业增收效果，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包括：预计带动群众务工人数、发放劳务报酬金额和占中央投资总体比例，计划开展就业技能培训、公益性岗位设置等情况</w:t>
      </w:r>
      <w:r>
        <w:rPr>
          <w:rFonts w:hint="eastAsia" w:ascii="方正仿宋_GBK" w:hAnsi="方正仿宋_GBK" w:cs="方正仿宋_GBK"/>
          <w:sz w:val="30"/>
          <w:szCs w:val="30"/>
          <w:lang w:eastAsia="zh-CN"/>
        </w:rPr>
        <w:t>。其中，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预计吸纳带动</w:t>
      </w:r>
      <w:r>
        <w:rPr>
          <w:rFonts w:hint="eastAsia" w:ascii="方正仿宋_GBK" w:hAnsi="方正仿宋_GBK" w:cs="方正仿宋_GBK"/>
          <w:sz w:val="30"/>
          <w:szCs w:val="30"/>
          <w:lang w:eastAsia="zh-CN"/>
        </w:rPr>
        <w:t>农村脱贫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群众、</w:t>
      </w:r>
      <w:r>
        <w:rPr>
          <w:rFonts w:hint="eastAsia" w:ascii="方正仿宋_GBK" w:hAnsi="方正仿宋_GBK" w:cs="方正仿宋_GBK"/>
          <w:sz w:val="30"/>
          <w:szCs w:val="30"/>
          <w:lang w:eastAsia="zh-CN"/>
        </w:rPr>
        <w:t>防返贫监测对象和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易地搬迁脱贫群众就业增收情况。</w:t>
      </w:r>
    </w:p>
    <w:p w14:paraId="22ECBF04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四、项目前置性审查工作开展情况</w:t>
      </w:r>
    </w:p>
    <w:p w14:paraId="4D1AB5FC">
      <w:pPr>
        <w:overflowPunct w:val="0"/>
        <w:adjustRightInd w:val="0"/>
        <w:snapToGrid w:val="0"/>
        <w:spacing w:line="588" w:lineRule="exact"/>
        <w:ind w:firstLine="600" w:firstLineChars="200"/>
        <w:rPr>
          <w:rFonts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分别包含市、县</w:t>
      </w: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两</w:t>
      </w:r>
      <w:r>
        <w:rPr>
          <w:rFonts w:hint="eastAsia" w:ascii="方正仿宋_GBK" w:hAnsi="方正仿宋_GBK" w:eastAsia="方正仿宋_GBK" w:cs="方正仿宋_GBK"/>
          <w:sz w:val="30"/>
          <w:szCs w:val="30"/>
        </w:rPr>
        <w:t>级组织开展前置性审查情况及结果，重点是审查“赈”的作用要求落实情况、项目前期手续完备情况、资金投向范围合规情况等内容。</w:t>
      </w:r>
    </w:p>
    <w:p w14:paraId="493A382A">
      <w:pPr>
        <w:overflowPunct w:val="0"/>
        <w:adjustRightInd w:val="0"/>
        <w:snapToGrid w:val="0"/>
        <w:spacing w:line="588" w:lineRule="exact"/>
        <w:ind w:firstLine="600" w:firstLineChars="200"/>
        <w:rPr>
          <w:rFonts w:eastAsia="方正黑体_GBK" w:cs="方正黑体_GBK"/>
          <w:sz w:val="30"/>
          <w:szCs w:val="30"/>
        </w:rPr>
      </w:pPr>
      <w:r>
        <w:rPr>
          <w:rFonts w:hint="eastAsia" w:eastAsia="方正黑体_GBK" w:cs="方正黑体_GBK"/>
          <w:sz w:val="30"/>
          <w:szCs w:val="30"/>
        </w:rPr>
        <w:t>五、其他</w:t>
      </w:r>
    </w:p>
    <w:p w14:paraId="0AB8159D">
      <w:pPr>
        <w:ind w:right="420"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注明“经认真审核，所报投资计划符合本市（州）、县（市、区）财政承受能力，不会造成地方政府隐形债务”。</w:t>
      </w:r>
    </w:p>
    <w:p w14:paraId="2D03EEF3">
      <w:pPr>
        <w:pStyle w:val="2"/>
        <w:ind w:firstLine="600" w:firstLineChars="200"/>
        <w:rPr>
          <w:rFonts w:hint="eastAsia" w:ascii="方正仿宋_GBK" w:hAnsi="方正仿宋_GBK" w:eastAsia="方正仿宋_GBK" w:cs="方正仿宋_GBK"/>
          <w:sz w:val="30"/>
          <w:szCs w:val="30"/>
        </w:rPr>
        <w:sectPr>
          <w:pgSz w:w="11906" w:h="16838"/>
          <w:pgMar w:top="1871" w:right="1531" w:bottom="1531" w:left="158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0"/>
          <w:szCs w:val="30"/>
        </w:rPr>
        <w:t>其他需补充</w:t>
      </w:r>
    </w:p>
    <w:p w14:paraId="2608A6DA">
      <w:pPr>
        <w:jc w:val="both"/>
        <w:rPr>
          <w:rFonts w:hint="default" w:ascii="方正小标宋_GBK" w:hAnsi="方正小标宋_GBK" w:eastAsia="方正小标宋_GBK" w:cs="方正小标宋_GBK"/>
          <w:sz w:val="32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44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sz w:val="32"/>
          <w:szCs w:val="44"/>
          <w:lang w:val="en-US" w:eastAsia="zh-CN"/>
        </w:rPr>
        <w:t>2</w:t>
      </w:r>
    </w:p>
    <w:p w14:paraId="038192B1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XX市（州）202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年中央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财政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以工代赈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任务计划资金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需求表</w:t>
      </w:r>
    </w:p>
    <w:tbl>
      <w:tblPr>
        <w:tblStyle w:val="4"/>
        <w:tblpPr w:leftFromText="180" w:rightFromText="180" w:vertAnchor="text" w:horzAnchor="page" w:tblpX="1454" w:tblpY="718"/>
        <w:tblOverlap w:val="never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791"/>
        <w:gridCol w:w="1179"/>
        <w:gridCol w:w="2007"/>
        <w:gridCol w:w="984"/>
        <w:gridCol w:w="1101"/>
        <w:gridCol w:w="984"/>
        <w:gridCol w:w="2598"/>
        <w:gridCol w:w="1306"/>
        <w:gridCol w:w="1352"/>
        <w:gridCol w:w="987"/>
        <w:gridCol w:w="923"/>
        <w:gridCol w:w="829"/>
        <w:gridCol w:w="1076"/>
        <w:gridCol w:w="1051"/>
        <w:gridCol w:w="1116"/>
        <w:gridCol w:w="1139"/>
        <w:gridCol w:w="686"/>
      </w:tblGrid>
      <w:tr w14:paraId="479B69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80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51F0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序号</w:t>
            </w:r>
          </w:p>
        </w:tc>
        <w:tc>
          <w:tcPr>
            <w:tcW w:w="79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5961435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市</w:t>
            </w:r>
          </w:p>
          <w:p w14:paraId="5C9B236C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18"/>
                <w:szCs w:val="18"/>
                <w:lang w:bidi="ar"/>
              </w:rPr>
              <w:t>（州）</w:t>
            </w:r>
          </w:p>
        </w:tc>
        <w:tc>
          <w:tcPr>
            <w:tcW w:w="117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0A22C9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县</w:t>
            </w:r>
          </w:p>
          <w:p w14:paraId="0342D1C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（市、区）</w:t>
            </w:r>
          </w:p>
        </w:tc>
        <w:tc>
          <w:tcPr>
            <w:tcW w:w="200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D14F6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项目名称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C9FDA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主要</w:t>
            </w:r>
            <w:r>
              <w:rPr>
                <w:rStyle w:val="6"/>
                <w:sz w:val="18"/>
                <w:szCs w:val="18"/>
                <w:lang w:bidi="ar"/>
              </w:rPr>
              <w:t>建设内容</w:t>
            </w:r>
          </w:p>
        </w:tc>
        <w:tc>
          <w:tcPr>
            <w:tcW w:w="1101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A22974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拟开工</w:t>
            </w:r>
          </w:p>
          <w:p w14:paraId="0B6EE6F5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日期</w:t>
            </w:r>
          </w:p>
          <w:p w14:paraId="5278E84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（年</w:t>
            </w:r>
            <w:r>
              <w:rPr>
                <w:rStyle w:val="7"/>
                <w:rFonts w:eastAsia="宋体"/>
                <w:sz w:val="18"/>
                <w:szCs w:val="18"/>
                <w:lang w:bidi="ar"/>
              </w:rPr>
              <w:t>/</w:t>
            </w:r>
            <w:r>
              <w:rPr>
                <w:rStyle w:val="6"/>
                <w:sz w:val="18"/>
                <w:szCs w:val="18"/>
                <w:lang w:bidi="ar"/>
              </w:rPr>
              <w:t>月）</w:t>
            </w:r>
          </w:p>
        </w:tc>
        <w:tc>
          <w:tcPr>
            <w:tcW w:w="984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025711F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拟完工</w:t>
            </w:r>
          </w:p>
          <w:p w14:paraId="7B587787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日期</w:t>
            </w:r>
          </w:p>
          <w:p w14:paraId="5861F7B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（年</w:t>
            </w:r>
            <w:r>
              <w:rPr>
                <w:rStyle w:val="7"/>
                <w:rFonts w:eastAsia="宋体"/>
                <w:sz w:val="18"/>
                <w:szCs w:val="18"/>
                <w:lang w:bidi="ar"/>
              </w:rPr>
              <w:t>/</w:t>
            </w:r>
            <w:r>
              <w:rPr>
                <w:rStyle w:val="6"/>
                <w:sz w:val="18"/>
                <w:szCs w:val="18"/>
                <w:lang w:bidi="ar"/>
              </w:rPr>
              <w:t>月）</w:t>
            </w:r>
          </w:p>
        </w:tc>
        <w:tc>
          <w:tcPr>
            <w:tcW w:w="259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2018E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投资类别</w:t>
            </w:r>
          </w:p>
        </w:tc>
        <w:tc>
          <w:tcPr>
            <w:tcW w:w="130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0925D8">
            <w:pPr>
              <w:widowControl/>
              <w:spacing w:line="300" w:lineRule="exact"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/>
                <w:sz w:val="18"/>
                <w:szCs w:val="18"/>
                <w:lang w:eastAsia="zh-CN" w:bidi="ar"/>
              </w:rPr>
              <w:t>需求额度</w:t>
            </w:r>
          </w:p>
        </w:tc>
        <w:tc>
          <w:tcPr>
            <w:tcW w:w="1352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84EA2D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预计</w:t>
            </w: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吸纳</w:t>
            </w:r>
            <w:r>
              <w:rPr>
                <w:rStyle w:val="6"/>
                <w:sz w:val="18"/>
                <w:szCs w:val="18"/>
                <w:lang w:bidi="ar"/>
              </w:rPr>
              <w:t>当地群众务工人数</w:t>
            </w:r>
          </w:p>
          <w:p w14:paraId="2FA5180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（非人次）</w:t>
            </w:r>
          </w:p>
        </w:tc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B20F4B"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黑体_GBK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计划</w:t>
            </w:r>
            <w:r>
              <w:rPr>
                <w:rStyle w:val="6"/>
                <w:sz w:val="18"/>
                <w:szCs w:val="18"/>
                <w:lang w:bidi="ar"/>
              </w:rPr>
              <w:t>发放劳务报酬</w:t>
            </w:r>
            <w:r>
              <w:rPr>
                <w:rStyle w:val="6"/>
                <w:rFonts w:hint="eastAsia" w:eastAsia="方正黑体_GBK"/>
                <w:sz w:val="18"/>
                <w:szCs w:val="18"/>
                <w:lang w:eastAsia="zh-CN" w:bidi="ar"/>
              </w:rPr>
              <w:t>规模</w:t>
            </w:r>
          </w:p>
        </w:tc>
        <w:tc>
          <w:tcPr>
            <w:tcW w:w="923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A5E1431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预计培训务工群众人数</w:t>
            </w:r>
          </w:p>
          <w:p w14:paraId="6F3E038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（非人次）</w:t>
            </w:r>
          </w:p>
        </w:tc>
        <w:tc>
          <w:tcPr>
            <w:tcW w:w="82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943CE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预计设置公益性岗位个数</w:t>
            </w:r>
          </w:p>
        </w:tc>
        <w:tc>
          <w:tcPr>
            <w:tcW w:w="4382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4BED4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sz w:val="18"/>
                <w:szCs w:val="18"/>
                <w:lang w:bidi="ar"/>
              </w:rPr>
              <w:t>其中，</w:t>
            </w:r>
            <w:r>
              <w:rPr>
                <w:rStyle w:val="8"/>
                <w:rFonts w:hint="eastAsia" w:eastAsia="方正黑体_GBK"/>
                <w:sz w:val="18"/>
                <w:szCs w:val="18"/>
                <w:lang w:eastAsia="zh-CN" w:bidi="ar"/>
              </w:rPr>
              <w:t>对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易地搬迁脱贫群众</w:t>
            </w:r>
            <w:r>
              <w:rPr>
                <w:rStyle w:val="8"/>
                <w:rFonts w:hint="eastAsia" w:eastAsia="方正黑体_GBK"/>
                <w:sz w:val="18"/>
                <w:szCs w:val="18"/>
                <w:lang w:eastAsia="zh-CN" w:bidi="ar"/>
              </w:rPr>
              <w:t>吸纳带动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情况</w:t>
            </w:r>
          </w:p>
        </w:tc>
        <w:tc>
          <w:tcPr>
            <w:tcW w:w="686" w:type="dxa"/>
            <w:vMerge w:val="restart"/>
            <w:tcBorders>
              <w:top w:val="single" w:color="000000" w:sz="8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82AC76">
            <w:pPr>
              <w:rPr>
                <w:sz w:val="24"/>
                <w:szCs w:val="21"/>
              </w:rPr>
            </w:pPr>
          </w:p>
          <w:p w14:paraId="6593E4A0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</w:p>
          <w:p w14:paraId="5A0E76A5">
            <w:pPr>
              <w:widowControl/>
              <w:spacing w:line="300" w:lineRule="exact"/>
              <w:jc w:val="center"/>
              <w:textAlignment w:val="center"/>
              <w:rPr>
                <w:rStyle w:val="6"/>
                <w:sz w:val="18"/>
                <w:szCs w:val="18"/>
                <w:lang w:bidi="ar"/>
              </w:rPr>
            </w:pPr>
            <w:r>
              <w:rPr>
                <w:rStyle w:val="6"/>
                <w:sz w:val="18"/>
                <w:szCs w:val="18"/>
                <w:lang w:bidi="ar"/>
              </w:rPr>
              <w:t>备注</w:t>
            </w:r>
          </w:p>
          <w:p w14:paraId="507946F3">
            <w:pPr>
              <w:pStyle w:val="2"/>
              <w:rPr>
                <w:sz w:val="24"/>
                <w:szCs w:val="21"/>
              </w:rPr>
            </w:pPr>
          </w:p>
        </w:tc>
      </w:tr>
      <w:tr w14:paraId="174066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7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B8E74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1BFEFE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04B341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E4333A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CC44F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FCEB7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3DAE9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6A3DF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81DCC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95D79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9987C4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B2E0C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8EFE9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A1EC7C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sz w:val="18"/>
                <w:szCs w:val="18"/>
                <w:lang w:bidi="ar"/>
              </w:rPr>
              <w:t>预计吸纳易地搬迁群众务工人数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6404C0">
            <w:pPr>
              <w:widowControl/>
              <w:spacing w:line="300" w:lineRule="exact"/>
              <w:jc w:val="center"/>
              <w:textAlignment w:val="center"/>
              <w:rPr>
                <w:rFonts w:hint="eastAsia" w:eastAsia="方正黑体_GBK"/>
                <w:color w:val="000000"/>
                <w:sz w:val="18"/>
                <w:szCs w:val="18"/>
                <w:lang w:eastAsia="zh-CN"/>
              </w:rPr>
            </w:pPr>
            <w:r>
              <w:rPr>
                <w:rStyle w:val="8"/>
                <w:rFonts w:hint="eastAsia" w:eastAsia="方正黑体_GBK"/>
                <w:sz w:val="18"/>
                <w:szCs w:val="18"/>
                <w:lang w:eastAsia="zh-CN" w:bidi="ar"/>
              </w:rPr>
              <w:t>计划发放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劳务报酬</w:t>
            </w:r>
            <w:r>
              <w:rPr>
                <w:rStyle w:val="8"/>
                <w:rFonts w:hint="eastAsia" w:eastAsia="方正黑体_GBK"/>
                <w:sz w:val="18"/>
                <w:szCs w:val="18"/>
                <w:lang w:eastAsia="zh-CN" w:bidi="ar"/>
              </w:rPr>
              <w:t>规模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14CCC0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sz w:val="18"/>
                <w:szCs w:val="18"/>
                <w:lang w:bidi="ar"/>
              </w:rPr>
              <w:t>预计培训</w:t>
            </w:r>
            <w:r>
              <w:rPr>
                <w:rStyle w:val="8"/>
                <w:rFonts w:hint="eastAsia" w:eastAsia="方正黑体_GBK"/>
                <w:sz w:val="18"/>
                <w:szCs w:val="18"/>
                <w:lang w:eastAsia="zh-CN" w:bidi="ar"/>
              </w:rPr>
              <w:t>务工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群众人数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2862F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rFonts w:hint="default"/>
                <w:sz w:val="18"/>
                <w:szCs w:val="18"/>
                <w:lang w:bidi="ar"/>
              </w:rPr>
              <w:t>预计公益性岗位</w:t>
            </w:r>
            <w:r>
              <w:rPr>
                <w:rStyle w:val="8"/>
                <w:rFonts w:hint="eastAsia" w:eastAsia="方正黑体_GBK"/>
                <w:sz w:val="18"/>
                <w:szCs w:val="18"/>
                <w:lang w:eastAsia="zh-CN" w:bidi="ar"/>
              </w:rPr>
              <w:t>个</w:t>
            </w:r>
            <w:r>
              <w:rPr>
                <w:rStyle w:val="8"/>
                <w:rFonts w:hint="default"/>
                <w:sz w:val="18"/>
                <w:szCs w:val="18"/>
                <w:lang w:bidi="ar"/>
              </w:rPr>
              <w:t>数</w:t>
            </w: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5AE2C88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4B0AE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80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1DE1FB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10281C">
            <w:pPr>
              <w:widowControl/>
              <w:spacing w:line="300" w:lineRule="exact"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B0E8F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55897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756F5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3689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74D4E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5E553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BA1F1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1352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BE8AB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DD980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E1A62E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98208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A94B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38685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（万元）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798682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6BC21A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6"/>
                <w:sz w:val="18"/>
                <w:szCs w:val="18"/>
                <w:lang w:bidi="ar"/>
              </w:rPr>
              <w:t>（人）</w:t>
            </w:r>
          </w:p>
        </w:tc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53D86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3F11C0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06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DC1CFBD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DC2FEA">
            <w:pPr>
              <w:widowControl/>
              <w:spacing w:line="300" w:lineRule="exact"/>
              <w:jc w:val="center"/>
              <w:textAlignment w:val="center"/>
              <w:rPr>
                <w:rStyle w:val="9"/>
                <w:rFonts w:hint="default"/>
                <w:sz w:val="18"/>
                <w:szCs w:val="18"/>
                <w:lang w:bidi="ar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XX</w:t>
            </w:r>
            <w:r>
              <w:rPr>
                <w:rStyle w:val="9"/>
                <w:rFonts w:hint="default"/>
                <w:sz w:val="18"/>
                <w:szCs w:val="18"/>
                <w:lang w:bidi="ar"/>
              </w:rPr>
              <w:t>市</w:t>
            </w:r>
          </w:p>
          <w:p w14:paraId="6FC6DBAC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9"/>
                <w:rFonts w:hint="default"/>
                <w:sz w:val="18"/>
                <w:szCs w:val="18"/>
                <w:lang w:bidi="ar"/>
              </w:rPr>
              <w:t>（州）</w:t>
            </w:r>
          </w:p>
        </w:tc>
        <w:tc>
          <w:tcPr>
            <w:tcW w:w="11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039AB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875944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D40E2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E779501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5509E9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63C7F0">
            <w:pPr>
              <w:widowControl/>
              <w:spacing w:line="300" w:lineRule="exact"/>
              <w:jc w:val="both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130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CC3755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5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D2A50F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8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820576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2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0F454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2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36687CA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07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2731738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0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7399EC7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16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540CEB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3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22ED13">
            <w:pPr>
              <w:widowControl/>
              <w:spacing w:line="300" w:lineRule="exact"/>
              <w:jc w:val="center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86" w:type="dxa"/>
            <w:vMerge w:val="restart"/>
            <w:tcBorders>
              <w:top w:val="nil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47D68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0B3185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80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E229B5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391F3B5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8D7AA2F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7C001C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068AAB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345C945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7D3A3F8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99BA401">
            <w:pPr>
              <w:widowControl/>
              <w:jc w:val="lef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Style w:val="10"/>
                <w:sz w:val="18"/>
                <w:szCs w:val="18"/>
                <w:lang w:bidi="ar"/>
              </w:rPr>
              <w:t>中央</w:t>
            </w:r>
            <w:r>
              <w:rPr>
                <w:rStyle w:val="10"/>
                <w:rFonts w:hint="eastAsia"/>
                <w:sz w:val="18"/>
                <w:szCs w:val="18"/>
                <w:lang w:eastAsia="zh-CN" w:bidi="ar"/>
              </w:rPr>
              <w:t>财政以工代赈</w:t>
            </w:r>
            <w:r>
              <w:rPr>
                <w:rStyle w:val="10"/>
                <w:rFonts w:hint="eastAsia"/>
                <w:sz w:val="18"/>
                <w:szCs w:val="18"/>
                <w:lang w:bidi="ar"/>
              </w:rPr>
              <w:t>资金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CD43A60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CEDADC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A3B7B6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3AC7521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1EDDEC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8DE61E0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946298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82105C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641E2B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950BA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16E3BC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</w:trPr>
        <w:tc>
          <w:tcPr>
            <w:tcW w:w="806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D4ED45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0F237D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64CA4FC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022F58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3EA3C5">
            <w:pPr>
              <w:jc w:val="left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FB05BB2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9446AB7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C24BB41">
            <w:pPr>
              <w:widowControl/>
              <w:jc w:val="left"/>
              <w:textAlignment w:val="center"/>
              <w:rPr>
                <w:rFonts w:hint="eastAsia" w:eastAsia="方正仿宋_GBK"/>
                <w:b/>
                <w:color w:val="000000"/>
                <w:sz w:val="18"/>
                <w:szCs w:val="18"/>
                <w:lang w:eastAsia="zh-CN"/>
              </w:rPr>
            </w:pPr>
            <w:r>
              <w:rPr>
                <w:rStyle w:val="10"/>
                <w:sz w:val="18"/>
                <w:szCs w:val="18"/>
                <w:lang w:bidi="ar"/>
              </w:rPr>
              <w:t>其他</w:t>
            </w:r>
            <w:r>
              <w:rPr>
                <w:rStyle w:val="10"/>
                <w:rFonts w:hint="eastAsia"/>
                <w:sz w:val="18"/>
                <w:szCs w:val="18"/>
                <w:lang w:eastAsia="zh-CN" w:bidi="ar"/>
              </w:rPr>
              <w:t>资金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C4A467">
            <w:pPr>
              <w:widowControl/>
              <w:jc w:val="right"/>
              <w:textAlignment w:val="center"/>
              <w:rPr>
                <w:rFonts w:eastAsia="宋体"/>
                <w:b/>
                <w:color w:val="000000"/>
                <w:sz w:val="18"/>
                <w:szCs w:val="18"/>
              </w:rPr>
            </w:pPr>
            <w:r>
              <w:rPr>
                <w:rFonts w:eastAsia="宋体"/>
                <w:b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5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335CFDD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00F821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B428ED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FB7268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6BE395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EE7E79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C69B39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56C4F24">
            <w:pPr>
              <w:jc w:val="center"/>
              <w:rPr>
                <w:rFonts w:eastAsia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8D6A2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2667D6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AC998C4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1AA6A1">
            <w:pPr>
              <w:widowControl/>
              <w:jc w:val="center"/>
              <w:textAlignment w:val="top"/>
              <w:rPr>
                <w:rStyle w:val="11"/>
                <w:rFonts w:hint="default"/>
                <w:sz w:val="18"/>
                <w:szCs w:val="18"/>
                <w:lang w:bidi="ar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XX市</w:t>
            </w:r>
          </w:p>
          <w:p w14:paraId="110A1897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（州）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7F431B">
            <w:pPr>
              <w:widowControl/>
              <w:jc w:val="center"/>
              <w:textAlignment w:val="top"/>
              <w:rPr>
                <w:rStyle w:val="11"/>
                <w:rFonts w:hint="default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XX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县</w:t>
            </w:r>
          </w:p>
          <w:p w14:paraId="383BD703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（市、区）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F9313EC">
            <w:pPr>
              <w:widowControl/>
              <w:spacing w:line="240" w:lineRule="atLeast"/>
              <w:ind w:left="-160" w:leftChars="-50" w:right="-160" w:rightChars="-50"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如，XX县XX乡镇202</w:t>
            </w:r>
            <w:r>
              <w:rPr>
                <w:rStyle w:val="11"/>
                <w:rFonts w:hint="eastAsia" w:eastAsia="方正仿宋_GBK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年</w:t>
            </w:r>
            <w:r>
              <w:rPr>
                <w:rStyle w:val="11"/>
                <w:rFonts w:hint="eastAsia" w:eastAsia="方正仿宋_GBK"/>
                <w:sz w:val="18"/>
                <w:szCs w:val="18"/>
                <w:lang w:eastAsia="zh-CN" w:bidi="ar"/>
              </w:rPr>
              <w:t>中央财政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以工代赈项目（或XX县XX乡镇XX道路以工代赈项目）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1F532C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0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207BF6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（如，202</w:t>
            </w:r>
            <w:r>
              <w:rPr>
                <w:rStyle w:val="11"/>
                <w:rFonts w:hint="eastAsia" w:eastAsia="方正仿宋_GBK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年1月）</w:t>
            </w:r>
          </w:p>
        </w:tc>
        <w:tc>
          <w:tcPr>
            <w:tcW w:w="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621A66B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（如，202</w:t>
            </w:r>
            <w:r>
              <w:rPr>
                <w:rStyle w:val="11"/>
                <w:rFonts w:hint="eastAsia" w:eastAsia="方正仿宋_GBK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年10月）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4D85F8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总投资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DFEF5C2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C3D9A7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2955FEB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7B224E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A46CC4A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0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BC3338B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C27C522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CADB04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3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1F0C9BA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D54C19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3AE2D2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D5BEB7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5CD59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D08179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9ED002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696AA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22597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396C4A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E1C952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中央财政以工代赈资金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FF9067B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91B9FBE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8DBDA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A92B8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9B8DA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EB891A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2C2A8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CB1088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4C3DD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tcBorders>
              <w:left w:val="single" w:color="000000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D08B3B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249714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E85789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2AE5CE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300D48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4DFC96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C880AB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8E122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D7670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C488A5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11"/>
                <w:rFonts w:hint="default"/>
                <w:sz w:val="18"/>
                <w:szCs w:val="18"/>
                <w:lang w:bidi="ar"/>
              </w:rPr>
              <w:t>其他资金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9D0192F">
            <w:pPr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18AB5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00993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28BAC37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624714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7F7D4C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19ED76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F51C98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8E1197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8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B4AD3D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5C3F4C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0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21E62D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7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1186DC3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9C48EEB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86DA4BF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88DFCAF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299E995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383C6A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C916B68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758C79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0E46CDB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CD30196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9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414584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8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09CAFC6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0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B1F1C25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0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266EF52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2F974A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1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07726F3">
            <w:pPr>
              <w:widowControl/>
              <w:jc w:val="center"/>
              <w:textAlignment w:val="top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6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87E40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7964F0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CA9A55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B77E5E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E0BB1EA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FFBA40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08F7715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33EAC1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ECE69C3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F7C1C0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0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A346AC9">
            <w:pPr>
              <w:widowControl/>
              <w:jc w:val="righ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4F5B295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4ED2E44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82BC34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FE4A2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50CF81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4F3D43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CF8E6F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5D7205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303A0D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788700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8" w:hRule="atLeast"/>
        </w:trPr>
        <w:tc>
          <w:tcPr>
            <w:tcW w:w="80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22E444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7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4A648D2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B885666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060F59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34B84871">
            <w:pPr>
              <w:jc w:val="lef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E65D13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6F1C2AA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25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0BE7036"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……</w:t>
            </w:r>
          </w:p>
        </w:tc>
        <w:tc>
          <w:tcPr>
            <w:tcW w:w="130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45A794A">
            <w:pPr>
              <w:jc w:val="right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3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1531BEC2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608FE69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654FB4C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8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FA36EEF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93AC2BB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0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2AE25C38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DFE19DD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57110621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71E1DC40">
            <w:pPr>
              <w:jc w:val="center"/>
              <w:rPr>
                <w:rFonts w:eastAsia="宋体"/>
                <w:color w:val="000000"/>
                <w:sz w:val="18"/>
                <w:szCs w:val="18"/>
              </w:rPr>
            </w:pPr>
          </w:p>
        </w:tc>
      </w:tr>
      <w:tr w14:paraId="77A58CD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0915" w:type="dxa"/>
            <w:gridSpan w:val="18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155099">
            <w:pPr>
              <w:widowControl/>
              <w:jc w:val="left"/>
              <w:textAlignment w:val="center"/>
              <w:rPr>
                <w:rStyle w:val="12"/>
                <w:rFonts w:hint="default" w:ascii="宋体" w:hAnsi="宋体" w:eastAsia="宋体" w:cs="宋体"/>
                <w:sz w:val="18"/>
                <w:szCs w:val="18"/>
                <w:lang w:bidi="ar"/>
              </w:rPr>
            </w:pPr>
            <w:r>
              <w:rPr>
                <w:rStyle w:val="12"/>
                <w:rFonts w:hint="default" w:ascii="宋体" w:hAnsi="宋体" w:eastAsia="宋体" w:cs="宋体"/>
                <w:sz w:val="18"/>
                <w:szCs w:val="18"/>
                <w:lang w:bidi="ar"/>
              </w:rPr>
              <w:t>备注：以</w:t>
            </w:r>
            <w:r>
              <w:rPr>
                <w:rStyle w:val="12"/>
                <w:rFonts w:hint="eastAsia" w:ascii="宋体" w:hAnsi="宋体" w:eastAsia="宋体" w:cs="宋体"/>
                <w:sz w:val="18"/>
                <w:szCs w:val="18"/>
                <w:lang w:eastAsia="zh-CN" w:bidi="ar"/>
              </w:rPr>
              <w:t>具体</w:t>
            </w:r>
            <w:r>
              <w:rPr>
                <w:rStyle w:val="12"/>
                <w:rFonts w:hint="default" w:ascii="宋体" w:hAnsi="宋体" w:eastAsia="宋体" w:cs="宋体"/>
                <w:sz w:val="18"/>
                <w:szCs w:val="18"/>
                <w:lang w:bidi="ar"/>
              </w:rPr>
              <w:t>项目为单元填报。</w:t>
            </w:r>
          </w:p>
        </w:tc>
      </w:tr>
    </w:tbl>
    <w:p w14:paraId="0A039BB9">
      <w:pPr>
        <w:pStyle w:val="2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</w:p>
    <w:p w14:paraId="43AEF77F"/>
    <w:sectPr>
      <w:pgSz w:w="23811" w:h="16838" w:orient="landscape"/>
      <w:pgMar w:top="1587" w:right="187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5OWM3OGI0N2ZlMzA4MmVlYmExMGZhN2E1ZDZlMDEifQ=="/>
  </w:docVars>
  <w:rsids>
    <w:rsidRoot w:val="63EB3E91"/>
    <w:rsid w:val="63E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21"/>
    <w:basedOn w:val="5"/>
    <w:qFormat/>
    <w:uiPriority w:val="0"/>
    <w:rPr>
      <w:rFonts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7">
    <w:name w:val="font15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131"/>
    <w:basedOn w:val="5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9">
    <w:name w:val="font121"/>
    <w:basedOn w:val="5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0">
    <w:name w:val="font11"/>
    <w:basedOn w:val="5"/>
    <w:qFormat/>
    <w:uiPriority w:val="0"/>
    <w:rPr>
      <w:rFonts w:ascii="方正仿宋_GBK" w:hAnsi="方正仿宋_GBK" w:eastAsia="方正仿宋_GBK" w:cs="方正仿宋_GBK"/>
      <w:b/>
      <w:color w:val="000000"/>
      <w:sz w:val="24"/>
      <w:szCs w:val="24"/>
      <w:u w:val="none"/>
    </w:rPr>
  </w:style>
  <w:style w:type="character" w:customStyle="1" w:styleId="11">
    <w:name w:val="font101"/>
    <w:basedOn w:val="5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12">
    <w:name w:val="font112"/>
    <w:basedOn w:val="5"/>
    <w:qFormat/>
    <w:uiPriority w:val="0"/>
    <w:rPr>
      <w:rFonts w:hint="eastAsia" w:ascii="方正仿宋_GBK" w:hAnsi="方正仿宋_GBK" w:eastAsia="方正仿宋_GBK" w:cs="方正仿宋_GBK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2024-08-22T00:43:00Z</dcterms:created>
  <dc:creator>韦青青青</dc:creator>
  <cp:lastModifiedBy>韦青青青</cp:lastModifiedBy>
  <dcterms:modified xsi:type="dcterms:W3CDTF">2024-08-22T02:31:28Z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04E9C9B0AF634E0197498D55AB4D2D59_11</vt:lpwstr>
  </property>
</Properties>
</file>