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/>
          <w:bCs/>
          <w:sz w:val="84"/>
          <w:szCs w:val="84"/>
        </w:rPr>
        <w:t>醴陵市</w:t>
      </w:r>
      <w:r>
        <w:rPr>
          <w:rFonts w:hint="eastAsia" w:eastAsia="方正小标宋简体"/>
          <w:bCs/>
          <w:sz w:val="84"/>
          <w:szCs w:val="84"/>
          <w:lang w:eastAsia="zh-CN"/>
        </w:rPr>
        <w:t>板杉</w:t>
      </w:r>
      <w:r>
        <w:rPr>
          <w:rFonts w:eastAsia="方正小标宋简体"/>
          <w:bCs/>
          <w:sz w:val="84"/>
          <w:szCs w:val="84"/>
        </w:rPr>
        <w:t>镇人民政府202</w:t>
      </w:r>
      <w:r>
        <w:rPr>
          <w:rFonts w:hint="eastAsia" w:eastAsia="方正小标宋简体"/>
          <w:bCs/>
          <w:sz w:val="84"/>
          <w:szCs w:val="84"/>
          <w:lang w:val="en-US" w:eastAsia="zh-CN"/>
        </w:rPr>
        <w:t>4</w:t>
      </w:r>
      <w:r>
        <w:rPr>
          <w:rFonts w:eastAsia="方正小标宋简体"/>
          <w:bCs/>
          <w:sz w:val="84"/>
          <w:szCs w:val="84"/>
        </w:rPr>
        <w:t>年部门预算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（一）部门收支总表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（二）部门收入总表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（三）部门支出总表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（六）财政拨款收支总表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（七）一般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公共</w:t>
      </w:r>
      <w:r>
        <w:rPr>
          <w:rFonts w:hAnsi="仿宋_GB2312" w:eastAsia="仿宋_GB2312"/>
          <w:sz w:val="32"/>
          <w:szCs w:val="32"/>
        </w:rPr>
        <w:t>预算支出表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八</w:t>
      </w:r>
      <w:r>
        <w:rPr>
          <w:rFonts w:hAnsi="仿宋_GB2312" w:eastAsia="仿宋_GB2312"/>
          <w:sz w:val="32"/>
          <w:szCs w:val="32"/>
        </w:rPr>
        <w:t>）一般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公共</w:t>
      </w:r>
      <w:r>
        <w:rPr>
          <w:rFonts w:hAnsi="仿宋_GB2312" w:eastAsia="仿宋_GB2312"/>
          <w:sz w:val="32"/>
          <w:szCs w:val="32"/>
        </w:rPr>
        <w:t>预算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基本</w:t>
      </w:r>
      <w:r>
        <w:rPr>
          <w:rFonts w:hAnsi="仿宋_GB2312" w:eastAsia="仿宋_GB2312"/>
          <w:sz w:val="32"/>
          <w:szCs w:val="32"/>
        </w:rPr>
        <w:t>支出表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（九）工资福利（政府预算）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（十）工资福利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（十二）个人家庭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（十四）商品服务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（十五）三公经费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（十六）政府性基金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（十九）国有资本经营预算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（二十）财政专户管理资金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（二十一）专项清单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（二十二）项目支出绩效目标表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（二十三）整体支出绩效目标表</w:t>
      </w:r>
      <w:r>
        <w:rPr>
          <w:rFonts w:eastAsia="仿宋_GB2312"/>
          <w:sz w:val="32"/>
          <w:szCs w:val="32"/>
        </w:rPr>
        <w:t xml:space="preserve"> 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醴陵市</w:t>
      </w:r>
      <w:r>
        <w:rPr>
          <w:rFonts w:hint="eastAsia" w:eastAsia="方正小标宋简体"/>
          <w:bCs/>
          <w:sz w:val="44"/>
          <w:szCs w:val="44"/>
          <w:lang w:eastAsia="zh-CN"/>
        </w:rPr>
        <w:t>板杉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镇人民政府</w:t>
      </w:r>
      <w:r>
        <w:rPr>
          <w:rFonts w:eastAsia="方正小标宋简体"/>
          <w:bCs/>
          <w:sz w:val="44"/>
          <w:szCs w:val="44"/>
        </w:rPr>
        <w:t>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4</w:t>
      </w:r>
      <w:r>
        <w:rPr>
          <w:rFonts w:eastAsia="方正小标宋简体"/>
          <w:bCs/>
          <w:sz w:val="44"/>
          <w:szCs w:val="44"/>
        </w:rPr>
        <w:t>年部门预算说明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部门职能职责</w:t>
      </w:r>
    </w:p>
    <w:p>
      <w:pPr>
        <w:widowControl/>
        <w:spacing w:line="56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1、负责党的路线、方针、政策和国家法律、法规在本行政区域内的宣传、贯彻、落实。加强基层党组织和政权建设，为本地区经济的发展和社会稳定提供政治、社会环境和组织保证。</w:t>
      </w:r>
    </w:p>
    <w:p>
      <w:pPr>
        <w:widowControl/>
        <w:spacing w:line="56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2、负责制定本行政区域内经济建设和各项社会事业发展的规划，并组织实施。负责本行政区域内的民主与法制建设工作，维护和保障公民的各项合法权利。</w:t>
      </w:r>
    </w:p>
    <w:p>
      <w:pPr>
        <w:widowControl/>
        <w:spacing w:line="56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3、负责本片区党委、政府、人大、政协联络工委、纪律委员会、人民武装及共青团、妇联等群团组织的日常工作。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color w:val="000000"/>
          <w:kern w:val="0"/>
          <w:sz w:val="32"/>
          <w:szCs w:val="32"/>
          <w:highlight w:val="yellow"/>
          <w:lang w:eastAsia="zh-CN"/>
        </w:rPr>
      </w:pPr>
      <w:r>
        <w:rPr>
          <w:rFonts w:eastAsia="仿宋_GB2312"/>
          <w:bCs/>
          <w:color w:val="FF0000"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 xml:space="preserve">本部门共有编制人数 </w:t>
      </w:r>
      <w:r>
        <w:rPr>
          <w:rFonts w:hint="eastAsia" w:eastAsia="仿宋_GB2312"/>
          <w:sz w:val="32"/>
          <w:szCs w:val="32"/>
          <w:lang w:val="en-US" w:eastAsia="zh-CN"/>
        </w:rPr>
        <w:t>51</w:t>
      </w:r>
      <w:r>
        <w:rPr>
          <w:rFonts w:eastAsia="仿宋_GB2312"/>
          <w:sz w:val="32"/>
          <w:szCs w:val="32"/>
        </w:rPr>
        <w:t xml:space="preserve">人，实有人数 </w:t>
      </w:r>
      <w:r>
        <w:rPr>
          <w:rFonts w:hint="eastAsia" w:eastAsia="仿宋_GB2312"/>
          <w:sz w:val="32"/>
          <w:szCs w:val="32"/>
          <w:lang w:val="en-US" w:eastAsia="zh-CN"/>
        </w:rPr>
        <w:t>51</w:t>
      </w:r>
      <w:r>
        <w:rPr>
          <w:rFonts w:eastAsia="仿宋_GB2312"/>
          <w:sz w:val="32"/>
          <w:szCs w:val="32"/>
        </w:rPr>
        <w:t>人。内设</w:t>
      </w:r>
      <w:r>
        <w:rPr>
          <w:rFonts w:hint="eastAsia" w:eastAsia="仿宋_GB2312"/>
          <w:sz w:val="32"/>
          <w:szCs w:val="32"/>
          <w:lang w:eastAsia="zh-CN"/>
        </w:rPr>
        <w:t>办公室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个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分别为：</w:t>
      </w:r>
      <w:r>
        <w:rPr>
          <w:rFonts w:eastAsia="仿宋_GB2312"/>
          <w:bCs/>
          <w:color w:val="000000"/>
          <w:kern w:val="0"/>
          <w:sz w:val="32"/>
          <w:szCs w:val="32"/>
          <w:highlight w:val="none"/>
        </w:rPr>
        <w:t>党政办公室、党建办公室、经济发展办公室（农业农村工作办公室）、民政办公室（卫生健康办公室）、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eastAsia="zh-CN"/>
        </w:rPr>
        <w:t>自然资源与</w:t>
      </w:r>
      <w:r>
        <w:rPr>
          <w:rFonts w:eastAsia="仿宋_GB2312"/>
          <w:bCs/>
          <w:color w:val="000000"/>
          <w:kern w:val="0"/>
          <w:sz w:val="32"/>
          <w:szCs w:val="32"/>
          <w:highlight w:val="none"/>
        </w:rPr>
        <w:t>生态环境办公室、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eastAsia="zh-CN"/>
        </w:rPr>
        <w:t>纪检监察办公室、</w:t>
      </w:r>
      <w:r>
        <w:rPr>
          <w:rFonts w:eastAsia="仿宋_GB2312"/>
          <w:bCs/>
          <w:color w:val="000000"/>
          <w:kern w:val="0"/>
          <w:sz w:val="32"/>
          <w:szCs w:val="32"/>
          <w:highlight w:val="none"/>
        </w:rPr>
        <w:t>社会治安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eastAsia="zh-CN"/>
        </w:rPr>
        <w:t>和</w:t>
      </w:r>
      <w:r>
        <w:rPr>
          <w:rFonts w:eastAsia="仿宋_GB2312"/>
          <w:bCs/>
          <w:color w:val="000000"/>
          <w:kern w:val="0"/>
          <w:sz w:val="32"/>
          <w:szCs w:val="32"/>
          <w:highlight w:val="none"/>
        </w:rPr>
        <w:t>应急管理办公室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eastAsia="zh-CN"/>
        </w:rPr>
        <w:t>。站所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6个，分别为</w:t>
      </w:r>
      <w:r>
        <w:rPr>
          <w:rFonts w:eastAsia="仿宋_GB2312"/>
          <w:bCs/>
          <w:color w:val="000000"/>
          <w:kern w:val="0"/>
          <w:sz w:val="32"/>
          <w:szCs w:val="32"/>
          <w:highlight w:val="none"/>
        </w:rPr>
        <w:t>财政所、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eastAsia="zh-CN"/>
        </w:rPr>
        <w:t>党群服务中心（</w:t>
      </w:r>
      <w:r>
        <w:rPr>
          <w:rFonts w:eastAsia="仿宋_GB2312"/>
          <w:bCs/>
          <w:color w:val="000000"/>
          <w:kern w:val="0"/>
          <w:sz w:val="32"/>
          <w:szCs w:val="32"/>
          <w:highlight w:val="none"/>
        </w:rPr>
        <w:t>综合便民服务中心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eastAsia="仿宋_GB2312"/>
          <w:bCs/>
          <w:color w:val="000000"/>
          <w:kern w:val="0"/>
          <w:sz w:val="32"/>
          <w:szCs w:val="32"/>
          <w:highlight w:val="none"/>
        </w:rPr>
        <w:t>、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eastAsia="zh-CN"/>
        </w:rPr>
        <w:t>社会事务综合服务站（</w:t>
      </w:r>
      <w:r>
        <w:rPr>
          <w:rFonts w:eastAsia="仿宋_GB2312"/>
          <w:bCs/>
          <w:color w:val="000000"/>
          <w:kern w:val="0"/>
          <w:sz w:val="32"/>
          <w:szCs w:val="32"/>
          <w:highlight w:val="none"/>
        </w:rPr>
        <w:t>文化综合服务站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eastAsia="仿宋_GB2312"/>
          <w:bCs/>
          <w:color w:val="000000"/>
          <w:kern w:val="0"/>
          <w:sz w:val="32"/>
          <w:szCs w:val="32"/>
          <w:highlight w:val="none"/>
        </w:rPr>
        <w:t>、农业综合服务站、退役军人服务站、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eastAsia="zh-CN"/>
        </w:rPr>
        <w:t>综合行政执法大队。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纳入本部门202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年部门预算编制范围</w:t>
      </w:r>
      <w:r>
        <w:rPr>
          <w:rFonts w:eastAsia="仿宋_GB2312"/>
          <w:color w:val="000000"/>
          <w:sz w:val="32"/>
          <w:szCs w:val="32"/>
        </w:rPr>
        <w:t>为镇政府</w:t>
      </w:r>
      <w:r>
        <w:rPr>
          <w:rFonts w:eastAsia="仿宋_GB2312"/>
          <w:sz w:val="32"/>
          <w:szCs w:val="32"/>
        </w:rPr>
        <w:t>，本部门无下属预算单位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年醴陵市</w:t>
      </w:r>
      <w:r>
        <w:rPr>
          <w:rFonts w:hint="eastAsia" w:eastAsia="仿宋_GB2312"/>
          <w:sz w:val="32"/>
          <w:szCs w:val="32"/>
          <w:lang w:eastAsia="zh-CN"/>
        </w:rPr>
        <w:t>板杉</w:t>
      </w:r>
      <w:r>
        <w:rPr>
          <w:rFonts w:eastAsia="仿宋_GB2312"/>
          <w:sz w:val="32"/>
          <w:szCs w:val="32"/>
        </w:rPr>
        <w:t>镇公开的部门预算为</w:t>
      </w:r>
      <w:r>
        <w:rPr>
          <w:rFonts w:hint="eastAsia" w:eastAsia="仿宋_GB2312"/>
          <w:sz w:val="32"/>
          <w:szCs w:val="32"/>
          <w:lang w:val="en-US" w:eastAsia="zh-CN"/>
        </w:rPr>
        <w:t>镇政府</w:t>
      </w:r>
      <w:r>
        <w:rPr>
          <w:rFonts w:eastAsia="仿宋_GB2312"/>
          <w:sz w:val="32"/>
          <w:szCs w:val="32"/>
        </w:rPr>
        <w:t>。收入包括一般公共预算收入；支出是保障</w:t>
      </w:r>
      <w:r>
        <w:rPr>
          <w:rFonts w:eastAsia="仿宋_GB2312"/>
          <w:color w:val="000000"/>
          <w:sz w:val="32"/>
          <w:szCs w:val="32"/>
        </w:rPr>
        <w:t>镇政府</w:t>
      </w:r>
      <w:r>
        <w:rPr>
          <w:rFonts w:eastAsia="仿宋_GB2312"/>
          <w:sz w:val="32"/>
          <w:szCs w:val="32"/>
        </w:rPr>
        <w:t>基本运行的经费。（详见附表）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625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625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eastAsia="仿宋_GB2312"/>
          <w:sz w:val="32"/>
          <w:szCs w:val="32"/>
        </w:rPr>
        <w:t>因上年结转数暂未最终确定，本年度收支预算中均不含上年结转数字。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625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497.95</w:t>
      </w:r>
      <w:r>
        <w:rPr>
          <w:rFonts w:ascii="Times New Roman" w:hAnsi="Times New Roman" w:eastAsia="仿宋_GB2312" w:cs="Times New Roman"/>
          <w:sz w:val="32"/>
          <w:szCs w:val="32"/>
        </w:rPr>
        <w:t>万元，社会保障和就业支出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55.96</w:t>
      </w:r>
      <w:r>
        <w:rPr>
          <w:rFonts w:ascii="Times New Roman" w:hAnsi="Times New Roman" w:eastAsia="仿宋_GB2312" w:cs="Times New Roman"/>
          <w:sz w:val="32"/>
          <w:szCs w:val="32"/>
        </w:rPr>
        <w:t>万元，卫生健康支出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19.29</w:t>
      </w:r>
      <w:r>
        <w:rPr>
          <w:rFonts w:ascii="Times New Roman" w:hAnsi="Times New Roman" w:eastAsia="仿宋_GB2312" w:cs="Times New Roman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元，住房保障支出</w:t>
      </w:r>
      <w:r>
        <w:rPr>
          <w:rFonts w:hint="eastAsia" w:eastAsia="仿宋_GB2312"/>
          <w:sz w:val="32"/>
          <w:szCs w:val="32"/>
          <w:lang w:val="en-US" w:eastAsia="zh-CN"/>
        </w:rPr>
        <w:t>51.81</w:t>
      </w:r>
      <w:r>
        <w:rPr>
          <w:rFonts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lang w:val="en-US" w:eastAsia="zh-CN"/>
        </w:rPr>
        <w:t>1.</w:t>
      </w:r>
      <w:r>
        <w:rPr>
          <w:rFonts w:eastAsia="仿宋_GB2312"/>
          <w:b/>
          <w:color w:val="000000"/>
          <w:sz w:val="32"/>
          <w:szCs w:val="32"/>
        </w:rPr>
        <w:t>基本支出：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625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</w:t>
      </w:r>
      <w:r>
        <w:rPr>
          <w:rFonts w:eastAsia="仿宋_GB2312"/>
          <w:color w:val="000000"/>
          <w:sz w:val="32"/>
          <w:szCs w:val="32"/>
          <w:highlight w:val="none"/>
        </w:rPr>
        <w:t>费以及日常公用经费、业务性商品和服务支出。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包括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用于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基本工资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158.99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万元、津贴补贴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107.60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万元、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奖金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83.14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万元、</w:t>
      </w:r>
      <w:r>
        <w:rPr>
          <w:rFonts w:eastAsia="仿宋_GB2312"/>
          <w:color w:val="000000"/>
          <w:sz w:val="32"/>
          <w:szCs w:val="32"/>
          <w:highlight w:val="none"/>
        </w:rPr>
        <w:t>其他工资福利支出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30.40万元，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公用经费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110.59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机关事业单位基本养老保险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55.96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万元，职工基本医疗保险缴费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19.29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万元，住房公积金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51.81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对个人和家庭的补助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7.22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2.项目支出：</w:t>
      </w: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  <w:lang w:val="en-US" w:eastAsia="zh-CN"/>
        </w:rPr>
        <w:t>625</w:t>
      </w:r>
      <w:r>
        <w:rPr>
          <w:rFonts w:eastAsia="仿宋_GB2312"/>
          <w:sz w:val="32"/>
          <w:szCs w:val="32"/>
        </w:rPr>
        <w:t>万元，比上年增加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80.90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主要原因是人员增加，造成人员经费和运转经费上涨等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  <w:lang w:val="en-US" w:eastAsia="zh-CN"/>
        </w:rPr>
        <w:t>625</w:t>
      </w:r>
      <w:r>
        <w:rPr>
          <w:rFonts w:eastAsia="仿宋_GB2312"/>
          <w:sz w:val="32"/>
          <w:szCs w:val="32"/>
        </w:rPr>
        <w:t>万元，具体安排如下：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1、人员类支出。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年年初预算数为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514.41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万元。其中包括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基本工资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158.99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万元、津贴补贴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107.60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万元、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奖金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83.14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万元、</w:t>
      </w:r>
      <w:r>
        <w:rPr>
          <w:rFonts w:eastAsia="仿宋_GB2312"/>
          <w:color w:val="000000"/>
          <w:sz w:val="32"/>
          <w:szCs w:val="32"/>
          <w:highlight w:val="none"/>
        </w:rPr>
        <w:t>其他工资福利支出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30.40万元、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机关事业单位基本养老保险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55.96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万元，职工基本医疗保险缴费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19.29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万元，住房公积金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51.81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对个人和家庭的补助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7.22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2、公用类支出。202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110.59</w:t>
      </w:r>
      <w:r>
        <w:rPr>
          <w:rFonts w:hint="eastAsia" w:eastAsia="仿宋_GB2312"/>
          <w:sz w:val="32"/>
          <w:szCs w:val="32"/>
        </w:rPr>
        <w:t>万元。其中：</w:t>
      </w:r>
      <w:r>
        <w:rPr>
          <w:rFonts w:eastAsia="仿宋_GB2312"/>
          <w:color w:val="000000"/>
          <w:sz w:val="32"/>
          <w:szCs w:val="32"/>
        </w:rPr>
        <w:t>办公费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14.70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工会经费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8.14万元、福利费12.22万元、</w:t>
      </w:r>
      <w:r>
        <w:rPr>
          <w:rFonts w:eastAsia="仿宋_GB2312"/>
          <w:color w:val="000000"/>
          <w:sz w:val="32"/>
          <w:szCs w:val="32"/>
        </w:rPr>
        <w:t>公务用车运行维护费2万元、</w:t>
      </w:r>
      <w:r>
        <w:rPr>
          <w:rFonts w:hint="eastAsia" w:eastAsia="仿宋_GB2312"/>
          <w:color w:val="000000"/>
          <w:sz w:val="32"/>
          <w:szCs w:val="32"/>
        </w:rPr>
        <w:t>其他交通费用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24.53万元，</w:t>
      </w:r>
      <w:r>
        <w:rPr>
          <w:rFonts w:eastAsia="仿宋_GB2312"/>
          <w:color w:val="000000"/>
          <w:sz w:val="32"/>
          <w:szCs w:val="32"/>
        </w:rPr>
        <w:t>其他商品和服务支出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49</w:t>
      </w:r>
      <w:r>
        <w:rPr>
          <w:rFonts w:eastAsia="仿宋_GB2312"/>
          <w:color w:val="000000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1、其他运转类支出。202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2、特定目标类支出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202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eastAsia="仿宋_GB2312"/>
          <w:bCs/>
          <w:color w:val="000000"/>
          <w:sz w:val="32"/>
          <w:szCs w:val="32"/>
        </w:rPr>
        <w:t>年度本部门无政府性基金预算安排的支出。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年年初预算机关运行经费(</w:t>
      </w:r>
      <w:r>
        <w:rPr>
          <w:rFonts w:hint="eastAsia" w:eastAsia="仿宋_GB2312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hint="eastAsia" w:eastAsia="仿宋_GB2312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)共安排</w:t>
      </w:r>
      <w:r>
        <w:rPr>
          <w:rFonts w:hint="eastAsia" w:eastAsia="仿宋_GB2312"/>
          <w:sz w:val="32"/>
          <w:szCs w:val="32"/>
          <w:lang w:val="en-US" w:eastAsia="zh-CN"/>
        </w:rPr>
        <w:t>110.59</w:t>
      </w:r>
      <w:r>
        <w:rPr>
          <w:rFonts w:eastAsia="仿宋_GB2312"/>
          <w:sz w:val="32"/>
          <w:szCs w:val="32"/>
        </w:rPr>
        <w:t>万元，</w:t>
      </w:r>
      <w:r>
        <w:rPr>
          <w:rFonts w:ascii="Times New Roman" w:hAnsi="Times New Roman" w:eastAsia="仿宋_GB2312" w:cs="Times New Roman"/>
          <w:sz w:val="32"/>
          <w:szCs w:val="32"/>
        </w:rPr>
        <w:t>比上年度预算增加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27.38</w:t>
      </w:r>
      <w:r>
        <w:rPr>
          <w:rFonts w:ascii="Times New Roman" w:hAnsi="Times New Roman" w:eastAsia="仿宋_GB2312" w:cs="Times New Roman"/>
          <w:sz w:val="32"/>
          <w:szCs w:val="32"/>
        </w:rPr>
        <w:t>万元，增加的主要原因是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</w:rPr>
        <w:t>人员增加，造成运转经费上涨等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FF0000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（二)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28</w:t>
      </w:r>
      <w:r>
        <w:rPr>
          <w:rFonts w:eastAsia="仿宋_GB2312"/>
          <w:sz w:val="32"/>
          <w:szCs w:val="32"/>
        </w:rPr>
        <w:t>万元。包含：</w:t>
      </w:r>
      <w:r>
        <w:rPr>
          <w:rFonts w:eastAsia="仿宋_GB2312"/>
          <w:color w:val="000000"/>
          <w:kern w:val="0"/>
          <w:sz w:val="32"/>
          <w:szCs w:val="32"/>
        </w:rPr>
        <w:t>电脑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kern w:val="0"/>
          <w:sz w:val="32"/>
          <w:szCs w:val="32"/>
        </w:rPr>
        <w:t>万元、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空调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1万元、</w:t>
      </w:r>
      <w:r>
        <w:rPr>
          <w:rFonts w:eastAsia="仿宋_GB2312"/>
          <w:color w:val="000000"/>
          <w:kern w:val="0"/>
          <w:sz w:val="32"/>
          <w:szCs w:val="32"/>
        </w:rPr>
        <w:t>办公桌椅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eastAsia="仿宋_GB2312"/>
          <w:color w:val="000000"/>
          <w:kern w:val="0"/>
          <w:sz w:val="32"/>
          <w:szCs w:val="32"/>
        </w:rPr>
        <w:t>万元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，政府采购劳务派遣服务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12万元，办公用品耗材2.2万元，</w:t>
      </w:r>
      <w:r>
        <w:rPr>
          <w:rFonts w:eastAsia="仿宋_GB2312"/>
          <w:color w:val="000000"/>
          <w:kern w:val="0"/>
          <w:sz w:val="32"/>
          <w:szCs w:val="32"/>
        </w:rPr>
        <w:t>宣传广告制作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9.8</w:t>
      </w:r>
      <w:r>
        <w:rPr>
          <w:rFonts w:eastAsia="仿宋_GB2312"/>
          <w:color w:val="000000"/>
          <w:kern w:val="0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eastAsia="仿宋_GB2312"/>
          <w:sz w:val="32"/>
          <w:szCs w:val="32"/>
          <w:lang w:val="en-US" w:eastAsia="zh-CN"/>
        </w:rPr>
        <w:t>900</w:t>
      </w:r>
      <w:r>
        <w:rPr>
          <w:rFonts w:eastAsia="仿宋_GB2312"/>
          <w:sz w:val="32"/>
          <w:szCs w:val="32"/>
        </w:rPr>
        <w:t>平方米；车辆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辆；单位价值200万以上大型设备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辆，预算安排购置价值200万以上大型设备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625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625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万元（详见附表）。 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年“三公”经费预算数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万元，其中：“因公出国（境）费”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万元、“公务用车购置及运行费”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（公务用车购置费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sz w:val="32"/>
          <w:szCs w:val="32"/>
        </w:rPr>
        <w:t>万元、公务用车运行费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万元）、</w:t>
      </w:r>
      <w:r>
        <w:rPr>
          <w:rFonts w:eastAsia="仿宋_GB2312"/>
          <w:sz w:val="32"/>
          <w:szCs w:val="32"/>
        </w:rPr>
        <w:t>“公务接待费”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年“三公”经费预算数与202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年一致。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本单位202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年预算未安排政府性基金收支预算、未安排国有资本经营预算、未安排财政专户管理资金</w:t>
      </w:r>
      <w:r>
        <w:rPr>
          <w:rFonts w:hint="eastAsia" w:eastAsia="仿宋_GB2312"/>
          <w:sz w:val="32"/>
          <w:szCs w:val="32"/>
        </w:rPr>
        <w:t>、未安排专项资金、无</w:t>
      </w:r>
      <w:r>
        <w:rPr>
          <w:rFonts w:eastAsia="仿宋_GB2312"/>
          <w:sz w:val="32"/>
          <w:szCs w:val="32"/>
        </w:rPr>
        <w:t>项目支出</w:t>
      </w:r>
      <w:r>
        <w:rPr>
          <w:rFonts w:hint="eastAsia" w:eastAsia="仿宋_GB2312"/>
          <w:sz w:val="32"/>
          <w:szCs w:val="32"/>
        </w:rPr>
        <w:t>绩效目标表</w:t>
      </w:r>
      <w:r>
        <w:rPr>
          <w:rFonts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本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无门户网站，统一在政府门户网站上公开</w:t>
      </w:r>
      <w:r>
        <w:rPr>
          <w:rFonts w:hint="eastAsia"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/>
        <w:sz w:val="28"/>
        <w:szCs w:val="28"/>
      </w:rPr>
    </w:pPr>
    <w:r>
      <w:rPr>
        <w:rStyle w:val="6"/>
        <w:rFonts w:hint="eastAsia" w:ascii="宋体"/>
        <w:color w:val="FFFFFF"/>
        <w:sz w:val="28"/>
        <w:szCs w:val="28"/>
      </w:rPr>
      <w:t>—</w:t>
    </w:r>
    <w:r>
      <w:rPr>
        <w:rStyle w:val="6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6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6"/>
        <w:rFonts w:hint="eastAsia" w:ascii="宋体"/>
        <w:sz w:val="28"/>
        <w:szCs w:val="28"/>
      </w:rPr>
      <w:t xml:space="preserve"> —</w:t>
    </w:r>
    <w:r>
      <w:rPr>
        <w:rStyle w:val="6"/>
        <w:rFonts w:hint="eastAsia" w:asci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 xml:space="preserve"> 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9D003"/>
    <w:multiLevelType w:val="singleLevel"/>
    <w:tmpl w:val="8159D003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BA2D5F"/>
    <w:multiLevelType w:val="singleLevel"/>
    <w:tmpl w:val="0FBA2D5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zkxMmFmMmI2OGU2YjM1MGU0NmE2NGMzNTFmYjkifQ=="/>
  </w:docVars>
  <w:rsids>
    <w:rsidRoot w:val="162A7C5C"/>
    <w:rsid w:val="162A7C5C"/>
    <w:rsid w:val="3ADD090F"/>
    <w:rsid w:val="512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3019</Words>
  <Characters>3264</Characters>
  <Lines>0</Lines>
  <Paragraphs>0</Paragraphs>
  <TotalTime>19</TotalTime>
  <ScaleCrop>false</ScaleCrop>
  <LinksUpToDate>false</LinksUpToDate>
  <CharactersWithSpaces>3279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2024-05-07T01:07:00Z</dcterms:created>
  <dc:creator>Administrator</dc:creator>
  <cp:lastModifiedBy>Administrator</cp:lastModifiedBy>
  <dcterms:modified xsi:type="dcterms:W3CDTF">2024-05-07T03:40:06Z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E2CBC6C7399141839740ABF6EAC7598C_11</vt:lpwstr>
  </property>
</Properties>
</file>