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val="en-US" w:eastAsia="zh-CN"/>
        </w:rPr>
        <w:t>1</w:t>
      </w:r>
    </w:p>
    <w:p>
      <w:pPr>
        <w:keepNext w:val="0"/>
        <w:keepLines w:val="0"/>
        <w:pageBreakBefore w:val="0"/>
        <w:shd w:val="clear" w:color="auto" w:fill="auto"/>
        <w:kinsoku/>
        <w:wordWrap/>
        <w:overflowPunct/>
        <w:topLinePunct w:val="0"/>
        <w:autoSpaceDE/>
        <w:autoSpaceDN/>
        <w:bidi w:val="0"/>
        <w:adjustRightInd/>
        <w:spacing w:line="540" w:lineRule="exact"/>
        <w:jc w:val="center"/>
        <w:textAlignment w:val="auto"/>
        <w:rPr>
          <w:rFonts w:hint="default" w:ascii="Times New Roman" w:hAnsi="Times New Roman" w:eastAsia="方正小标宋简体" w:cs="Times New Roman"/>
          <w:color w:val="auto"/>
          <w:sz w:val="36"/>
          <w:szCs w:val="36"/>
        </w:rPr>
      </w:pP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color w:val="auto"/>
          <w:sz w:val="36"/>
          <w:szCs w:val="36"/>
        </w:rPr>
      </w:pPr>
      <w:bookmarkStart w:id="0" w:name="_GoBack"/>
      <w:r>
        <w:rPr>
          <w:rFonts w:hint="default" w:ascii="Times New Roman" w:hAnsi="Times New Roman" w:eastAsia="方正小标宋简体" w:cs="Times New Roman"/>
          <w:color w:val="auto"/>
          <w:sz w:val="36"/>
          <w:szCs w:val="36"/>
        </w:rPr>
        <w:t>株洲市科技发展专项资金管理办法</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0" w:firstLineChars="0"/>
        <w:jc w:val="center"/>
        <w:textAlignment w:val="auto"/>
        <w:rPr>
          <w:rFonts w:hint="default" w:eastAsia="方正小标宋简体"/>
          <w:b w:val="0"/>
          <w:bCs/>
          <w:lang w:val="en-US" w:eastAsia="zh-CN"/>
        </w:rPr>
      </w:pPr>
      <w:r>
        <w:rPr>
          <w:rFonts w:hint="eastAsia" w:ascii="Times New Roman" w:hAnsi="Times New Roman" w:eastAsia="仿宋_GB2312" w:cs="Times New Roman"/>
          <w:b w:val="0"/>
          <w:bCs/>
          <w:color w:val="auto"/>
          <w:sz w:val="32"/>
          <w:szCs w:val="32"/>
          <w:lang w:eastAsia="zh-CN"/>
        </w:rPr>
        <w:t>（征求意见稿）</w:t>
      </w:r>
    </w:p>
    <w:bookmarkEnd w:id="0"/>
    <w:p>
      <w:pPr>
        <w:keepNext w:val="0"/>
        <w:keepLines w:val="0"/>
        <w:pageBreakBefore w:val="0"/>
        <w:shd w:val="clear" w:color="auto" w:fill="auto"/>
        <w:kinsoku/>
        <w:wordWrap/>
        <w:overflowPunct/>
        <w:topLinePunct w:val="0"/>
        <w:autoSpaceDE/>
        <w:autoSpaceDN/>
        <w:bidi w:val="0"/>
        <w:adjustRightInd/>
        <w:spacing w:line="540" w:lineRule="exact"/>
        <w:jc w:val="center"/>
        <w:textAlignment w:val="auto"/>
        <w:rPr>
          <w:rFonts w:hint="default" w:ascii="Times New Roman" w:hAnsi="Times New Roman" w:eastAsia="黑体" w:cs="Times New Roman"/>
          <w:color w:val="auto"/>
          <w:sz w:val="32"/>
          <w:szCs w:val="32"/>
        </w:rPr>
      </w:pPr>
    </w:p>
    <w:p>
      <w:pPr>
        <w:keepNext w:val="0"/>
        <w:keepLines w:val="0"/>
        <w:pageBreakBefore w:val="0"/>
        <w:shd w:val="clear" w:color="auto" w:fill="auto"/>
        <w:kinsoku/>
        <w:wordWrap/>
        <w:overflowPunct/>
        <w:topLinePunct w:val="0"/>
        <w:autoSpaceDE/>
        <w:autoSpaceDN/>
        <w:bidi w:val="0"/>
        <w:adjustRightInd/>
        <w:spacing w:line="54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 则</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为规范和加强株洲市科技发展专项资金管理，提高资金使用绩效，根据《湖南省财政厅 湖南省科学技术厅关于印发</w:t>
      </w:r>
      <w:r>
        <w:rPr>
          <w:rFonts w:hint="eastAsia" w:eastAsia="仿宋_GB2312" w:cs="Times New Roman"/>
          <w:color w:val="auto"/>
          <w:sz w:val="32"/>
          <w:szCs w:val="32"/>
          <w:lang w:val="en-US" w:eastAsia="zh-CN"/>
        </w:rPr>
        <w:t>&lt;</w:t>
      </w:r>
      <w:r>
        <w:rPr>
          <w:rFonts w:hint="default" w:ascii="Times New Roman" w:hAnsi="Times New Roman" w:eastAsia="仿宋_GB2312" w:cs="Times New Roman"/>
          <w:color w:val="auto"/>
          <w:sz w:val="32"/>
          <w:szCs w:val="32"/>
        </w:rPr>
        <w:t>湖南省创新型省份建设专项资金管理办法</w:t>
      </w:r>
      <w:r>
        <w:rPr>
          <w:rFonts w:hint="eastAsia" w:eastAsia="仿宋_GB2312" w:cs="Times New Roman"/>
          <w:color w:val="auto"/>
          <w:sz w:val="32"/>
          <w:szCs w:val="32"/>
          <w:lang w:val="en-US" w:eastAsia="zh-CN"/>
        </w:rPr>
        <w:t>&gt;</w:t>
      </w:r>
      <w:r>
        <w:rPr>
          <w:rFonts w:hint="default" w:ascii="Times New Roman" w:hAnsi="Times New Roman" w:eastAsia="仿宋_GB2312" w:cs="Times New Roman"/>
          <w:color w:val="auto"/>
          <w:sz w:val="32"/>
          <w:szCs w:val="32"/>
        </w:rPr>
        <w:t>的通知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湘财教〔2023〕3号）以及《株洲市人民政府办公室关于印发</w:t>
      </w:r>
      <w:r>
        <w:rPr>
          <w:rFonts w:hint="eastAsia" w:eastAsia="仿宋_GB2312" w:cs="Times New Roman"/>
          <w:color w:val="auto"/>
          <w:sz w:val="32"/>
          <w:szCs w:val="32"/>
          <w:lang w:val="en-US" w:eastAsia="zh-CN"/>
        </w:rPr>
        <w:t>&lt;</w:t>
      </w:r>
      <w:r>
        <w:rPr>
          <w:rFonts w:hint="default" w:ascii="Times New Roman" w:hAnsi="Times New Roman" w:eastAsia="仿宋_GB2312" w:cs="Times New Roman"/>
          <w:color w:val="auto"/>
          <w:sz w:val="32"/>
          <w:szCs w:val="32"/>
        </w:rPr>
        <w:t>株洲市市本级财政专项资金分配审批管理办法</w:t>
      </w:r>
      <w:r>
        <w:rPr>
          <w:rFonts w:hint="eastAsia" w:eastAsia="仿宋_GB2312" w:cs="Times New Roman"/>
          <w:color w:val="auto"/>
          <w:sz w:val="32"/>
          <w:szCs w:val="32"/>
          <w:lang w:val="en-US" w:eastAsia="zh-CN"/>
        </w:rPr>
        <w:t>&gt;</w:t>
      </w:r>
      <w:r>
        <w:rPr>
          <w:rFonts w:hint="default" w:ascii="Times New Roman" w:hAnsi="Times New Roman" w:eastAsia="仿宋_GB2312" w:cs="Times New Roman"/>
          <w:color w:val="auto"/>
          <w:sz w:val="32"/>
          <w:szCs w:val="32"/>
        </w:rPr>
        <w:t>的通知》（株政办发〔2020〕11号）</w:t>
      </w:r>
      <w:r>
        <w:rPr>
          <w:rFonts w:hint="eastAsia"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有关规定，结合我市工作实际，制定本办法。</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本办法所称专项资金是指由市级财政预算安排，用于我市</w:t>
      </w:r>
      <w:r>
        <w:rPr>
          <w:rFonts w:hint="default" w:ascii="Times New Roman" w:hAnsi="Times New Roman" w:eastAsia="仿宋_GB2312" w:cs="Times New Roman"/>
          <w:color w:val="auto"/>
          <w:sz w:val="32"/>
          <w:szCs w:val="32"/>
          <w:lang w:val="en-US" w:eastAsia="zh-CN"/>
        </w:rPr>
        <w:t>打造科技创新高地</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推进科技发展的</w:t>
      </w:r>
      <w:r>
        <w:rPr>
          <w:rFonts w:hint="default" w:ascii="Times New Roman" w:hAnsi="Times New Roman" w:eastAsia="仿宋_GB2312" w:cs="Times New Roman"/>
          <w:color w:val="auto"/>
          <w:sz w:val="32"/>
          <w:szCs w:val="32"/>
        </w:rPr>
        <w:t>专项资金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主要支持</w:t>
      </w:r>
      <w:r>
        <w:rPr>
          <w:rFonts w:hint="default" w:ascii="Times New Roman" w:hAnsi="Times New Roman" w:eastAsia="仿宋_GB2312" w:cs="Times New Roman"/>
          <w:color w:val="auto"/>
          <w:sz w:val="32"/>
          <w:szCs w:val="32"/>
        </w:rPr>
        <w:t>企事业单位开展</w:t>
      </w:r>
      <w:r>
        <w:rPr>
          <w:rFonts w:hint="eastAsia" w:eastAsia="仿宋_GB2312" w:cs="Times New Roman"/>
          <w:color w:val="auto"/>
          <w:sz w:val="32"/>
          <w:szCs w:val="32"/>
          <w:lang w:val="en-US" w:eastAsia="zh-CN"/>
        </w:rPr>
        <w:t>技术攻关、科学</w:t>
      </w:r>
      <w:r>
        <w:rPr>
          <w:rFonts w:hint="default" w:ascii="Times New Roman" w:hAnsi="Times New Roman" w:eastAsia="仿宋_GB2312" w:cs="Times New Roman"/>
          <w:color w:val="auto"/>
          <w:sz w:val="32"/>
          <w:szCs w:val="32"/>
        </w:rPr>
        <w:t>研究与试验发展、科技成果转化和科普推广等科技活动</w:t>
      </w:r>
      <w:r>
        <w:rPr>
          <w:rFonts w:hint="default" w:ascii="Times New Roman" w:hAnsi="Times New Roman" w:eastAsia="仿宋_GB2312" w:cs="Times New Roman"/>
          <w:color w:val="auto"/>
          <w:sz w:val="32"/>
          <w:szCs w:val="32"/>
          <w:lang w:eastAsia="zh-CN"/>
        </w:rPr>
        <w:t>。</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市科技发展专项资金的管理和使用应严格按照财政预算管理的有关规定，遵循统筹兼顾、突出重点，分类支持、讲求绩效，科学规范、公开透明的原则。 </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第四条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市级财政预算根据全市经济社会发展状况逐年提高市科技发展专项资金投入的总体水平。</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第五条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株洲市财政局和株洲市科学技术局（以下简称“市财政局”、“市科技局”）是市科技发展专项资金的管理部门。 </w:t>
      </w:r>
    </w:p>
    <w:p>
      <w:pPr>
        <w:keepNext w:val="0"/>
        <w:keepLines w:val="0"/>
        <w:pageBreakBefore w:val="0"/>
        <w:numPr>
          <w:ilvl w:val="0"/>
          <w:numId w:val="0"/>
        </w:numPr>
        <w:shd w:val="clear" w:color="auto" w:fill="auto"/>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市财政局</w:t>
      </w:r>
      <w:r>
        <w:rPr>
          <w:rFonts w:hint="eastAsia" w:eastAsia="仿宋_GB2312" w:cs="Times New Roman"/>
          <w:color w:val="auto"/>
          <w:sz w:val="32"/>
          <w:szCs w:val="32"/>
          <w:lang w:eastAsia="zh-CN"/>
        </w:rPr>
        <w:t>会同市科技局做好</w:t>
      </w:r>
      <w:r>
        <w:rPr>
          <w:rFonts w:hint="default" w:ascii="Times New Roman" w:hAnsi="Times New Roman" w:eastAsia="仿宋_GB2312" w:cs="Times New Roman"/>
          <w:color w:val="auto"/>
          <w:sz w:val="32"/>
          <w:szCs w:val="32"/>
        </w:rPr>
        <w:t>市科技发展专项资金年度预算编制，</w:t>
      </w:r>
      <w:r>
        <w:rPr>
          <w:rFonts w:hint="eastAsia" w:eastAsia="仿宋_GB2312" w:cs="Times New Roman"/>
          <w:color w:val="auto"/>
          <w:sz w:val="32"/>
          <w:szCs w:val="32"/>
          <w:lang w:eastAsia="zh-CN"/>
        </w:rPr>
        <w:t>审核资金分配建议并按程序下达专项资金</w:t>
      </w:r>
      <w:r>
        <w:rPr>
          <w:rFonts w:hint="default" w:ascii="Times New Roman" w:hAnsi="Times New Roman" w:eastAsia="仿宋_GB2312" w:cs="Times New Roman"/>
          <w:color w:val="auto"/>
          <w:sz w:val="32"/>
          <w:szCs w:val="32"/>
        </w:rPr>
        <w:t xml:space="preserve">，并对资金使用情况进行监督和绩效评价。 </w:t>
      </w:r>
    </w:p>
    <w:p>
      <w:pPr>
        <w:keepNext w:val="0"/>
        <w:keepLines w:val="0"/>
        <w:pageBreakBefore w:val="0"/>
        <w:numPr>
          <w:ilvl w:val="0"/>
          <w:numId w:val="0"/>
        </w:numPr>
        <w:shd w:val="clear" w:color="auto" w:fill="auto"/>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市科技局</w:t>
      </w:r>
      <w:r>
        <w:rPr>
          <w:rFonts w:hint="eastAsia" w:eastAsia="仿宋_GB2312" w:cs="Times New Roman"/>
          <w:color w:val="auto"/>
          <w:sz w:val="32"/>
          <w:szCs w:val="32"/>
          <w:lang w:eastAsia="zh-CN"/>
        </w:rPr>
        <w:t>会同市财政局</w:t>
      </w:r>
      <w:r>
        <w:rPr>
          <w:rFonts w:hint="default" w:ascii="Times New Roman" w:hAnsi="Times New Roman" w:eastAsia="仿宋_GB2312" w:cs="Times New Roman"/>
          <w:color w:val="auto"/>
          <w:sz w:val="32"/>
          <w:szCs w:val="32"/>
        </w:rPr>
        <w:t>提出</w:t>
      </w:r>
      <w:r>
        <w:rPr>
          <w:rFonts w:hint="eastAsia" w:eastAsia="仿宋_GB2312" w:cs="Times New Roman"/>
          <w:color w:val="auto"/>
          <w:sz w:val="32"/>
          <w:szCs w:val="32"/>
          <w:lang w:eastAsia="zh-CN"/>
        </w:rPr>
        <w:t>年度专项资金</w:t>
      </w:r>
      <w:r>
        <w:rPr>
          <w:rFonts w:hint="default" w:ascii="Times New Roman" w:hAnsi="Times New Roman" w:eastAsia="仿宋_GB2312" w:cs="Times New Roman"/>
          <w:color w:val="auto"/>
          <w:sz w:val="32"/>
          <w:szCs w:val="32"/>
        </w:rPr>
        <w:t>具体实施方案，牵头组织项目申报、评审</w:t>
      </w:r>
      <w:r>
        <w:rPr>
          <w:rFonts w:hint="eastAsia" w:eastAsia="仿宋_GB2312" w:cs="Times New Roman"/>
          <w:color w:val="auto"/>
          <w:sz w:val="32"/>
          <w:szCs w:val="32"/>
          <w:lang w:eastAsia="zh-CN"/>
        </w:rPr>
        <w:t>、立项、公示等</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提出资金需求测算方案和分配</w:t>
      </w:r>
      <w:r>
        <w:rPr>
          <w:rFonts w:hint="eastAsia" w:eastAsia="仿宋_GB2312" w:cs="Times New Roman"/>
          <w:color w:val="auto"/>
          <w:sz w:val="32"/>
          <w:szCs w:val="32"/>
          <w:lang w:val="en-US" w:eastAsia="zh-CN"/>
        </w:rPr>
        <w:t>建议，审核批复项目绩效目标，负责项目验收等</w:t>
      </w:r>
      <w:r>
        <w:rPr>
          <w:rFonts w:hint="default" w:ascii="Times New Roman" w:hAnsi="Times New Roman" w:eastAsia="仿宋_GB2312" w:cs="Times New Roman"/>
          <w:color w:val="auto"/>
          <w:sz w:val="32"/>
          <w:szCs w:val="32"/>
        </w:rPr>
        <w:t>工作。</w:t>
      </w:r>
    </w:p>
    <w:p>
      <w:pPr>
        <w:keepNext w:val="0"/>
        <w:keepLines w:val="0"/>
        <w:pageBreakBefore w:val="0"/>
        <w:numPr>
          <w:ilvl w:val="0"/>
          <w:numId w:val="0"/>
        </w:numPr>
        <w:shd w:val="clear" w:color="auto" w:fill="auto"/>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项目推荐单位包括县市区政府科技、财政主管部门和相关指定单位，协助市科技局、市财政局开展项目真实性核查和执行期监督管理。</w:t>
      </w:r>
    </w:p>
    <w:p>
      <w:pPr>
        <w:shd w:val="clear" w:color="auto" w:fill="auto"/>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4、项目承担单位是项目资金使用的责任主体，</w:t>
      </w:r>
      <w:r>
        <w:rPr>
          <w:rFonts w:hint="default" w:ascii="Times New Roman" w:hAnsi="Times New Roman" w:eastAsia="仿宋_GB2312" w:cs="Times New Roman"/>
          <w:color w:val="auto"/>
          <w:sz w:val="32"/>
          <w:szCs w:val="32"/>
        </w:rPr>
        <w:t>项目承担单位为在我市依法注册、具有独立法人资格的单位或企业。承担单位应按照有关规定规范使用项目资金，并自觉接</w:t>
      </w:r>
      <w:r>
        <w:rPr>
          <w:rFonts w:hint="default" w:ascii="Times New Roman" w:hAnsi="Times New Roman" w:eastAsia="仿宋_GB2312" w:cs="Times New Roman"/>
          <w:color w:val="000000"/>
          <w:sz w:val="32"/>
          <w:szCs w:val="32"/>
        </w:rPr>
        <w:t xml:space="preserve">受监督检查。 </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b w:val="0"/>
          <w:bCs w:val="0"/>
          <w:color w:val="auto"/>
          <w:sz w:val="32"/>
          <w:szCs w:val="24"/>
          <w:u w:val="none"/>
        </w:rPr>
      </w:pPr>
      <w:r>
        <w:rPr>
          <w:rFonts w:hint="eastAsia" w:eastAsia="仿宋_GB2312" w:cs="Times New Roman"/>
          <w:b/>
          <w:bCs/>
          <w:color w:val="auto"/>
          <w:sz w:val="32"/>
          <w:szCs w:val="32"/>
          <w:u w:val="none"/>
          <w:lang w:eastAsia="zh-CN"/>
        </w:rPr>
        <w:t>第六条</w:t>
      </w:r>
      <w:r>
        <w:rPr>
          <w:rFonts w:hint="eastAsia" w:eastAsia="仿宋_GB2312" w:cs="Times New Roman"/>
          <w:b w:val="0"/>
          <w:bCs w:val="0"/>
          <w:color w:val="auto"/>
          <w:sz w:val="32"/>
          <w:szCs w:val="32"/>
          <w:u w:val="none"/>
          <w:lang w:val="en-US" w:eastAsia="zh-CN"/>
        </w:rPr>
        <w:t xml:space="preserve">  在</w:t>
      </w:r>
      <w:r>
        <w:rPr>
          <w:rFonts w:hint="default" w:ascii="Times New Roman" w:hAnsi="Times New Roman" w:eastAsia="仿宋_GB2312" w:cs="Times New Roman"/>
          <w:b w:val="0"/>
          <w:bCs w:val="0"/>
          <w:color w:val="auto"/>
          <w:sz w:val="32"/>
          <w:szCs w:val="32"/>
          <w:u w:val="none"/>
        </w:rPr>
        <w:t>科技计划实施和管理过程中所发生的费用，包括</w:t>
      </w:r>
      <w:r>
        <w:rPr>
          <w:rFonts w:hint="eastAsia" w:eastAsia="仿宋_GB2312" w:cs="Times New Roman"/>
          <w:b w:val="0"/>
          <w:bCs w:val="0"/>
          <w:color w:val="auto"/>
          <w:sz w:val="32"/>
          <w:szCs w:val="32"/>
          <w:u w:val="none"/>
          <w:lang w:eastAsia="zh-CN"/>
        </w:rPr>
        <w:t>科技政策宣传</w:t>
      </w:r>
      <w:r>
        <w:rPr>
          <w:rFonts w:hint="default" w:eastAsia="仿宋_GB2312" w:cs="Times New Roman"/>
          <w:b w:val="0"/>
          <w:bCs w:val="0"/>
          <w:color w:val="auto"/>
          <w:sz w:val="32"/>
          <w:szCs w:val="32"/>
          <w:u w:val="none"/>
          <w:lang w:val="en-US" w:eastAsia="zh-CN"/>
        </w:rPr>
        <w:t>、科研管理</w:t>
      </w:r>
      <w:r>
        <w:rPr>
          <w:rFonts w:hint="eastAsia" w:eastAsia="仿宋_GB2312" w:cs="Times New Roman"/>
          <w:b w:val="0"/>
          <w:bCs w:val="0"/>
          <w:color w:val="auto"/>
          <w:sz w:val="32"/>
          <w:szCs w:val="32"/>
          <w:u w:val="none"/>
          <w:lang w:eastAsia="zh-CN"/>
        </w:rPr>
        <w:t>培训、调查考察、资料</w:t>
      </w:r>
      <w:r>
        <w:rPr>
          <w:rFonts w:hint="eastAsia" w:cs="Times New Roman"/>
          <w:b w:val="0"/>
          <w:bCs w:val="0"/>
          <w:color w:val="auto"/>
          <w:sz w:val="32"/>
          <w:szCs w:val="32"/>
          <w:u w:val="none"/>
          <w:lang w:eastAsia="zh-CN"/>
        </w:rPr>
        <w:t>收集</w:t>
      </w:r>
      <w:r>
        <w:rPr>
          <w:rFonts w:hint="default" w:ascii="Times New Roman" w:hAnsi="Times New Roman" w:eastAsia="仿宋_GB2312" w:cs="Times New Roman"/>
          <w:b w:val="0"/>
          <w:bCs w:val="0"/>
          <w:color w:val="auto"/>
          <w:sz w:val="32"/>
          <w:szCs w:val="32"/>
          <w:u w:val="none"/>
        </w:rPr>
        <w:t>等工作</w:t>
      </w:r>
      <w:r>
        <w:rPr>
          <w:rFonts w:hint="default" w:ascii="Times New Roman" w:hAnsi="Times New Roman" w:eastAsia="仿宋_GB2312" w:cs="Times New Roman"/>
          <w:b w:val="0"/>
          <w:bCs w:val="0"/>
          <w:color w:val="auto"/>
          <w:sz w:val="32"/>
          <w:szCs w:val="32"/>
          <w:u w:val="none"/>
          <w:lang w:eastAsia="zh-CN"/>
        </w:rPr>
        <w:t>经费</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24"/>
          <w:u w:val="none"/>
          <w:lang w:eastAsia="zh-CN"/>
        </w:rPr>
        <w:t>按照</w:t>
      </w:r>
      <w:r>
        <w:rPr>
          <w:rFonts w:hint="default" w:ascii="Times New Roman" w:hAnsi="Times New Roman" w:eastAsia="仿宋_GB2312" w:cs="Times New Roman"/>
          <w:b w:val="0"/>
          <w:bCs w:val="0"/>
          <w:color w:val="auto"/>
          <w:sz w:val="32"/>
          <w:szCs w:val="24"/>
          <w:u w:val="none"/>
        </w:rPr>
        <w:t>不高于年度科技发展专项资金预算的</w:t>
      </w:r>
      <w:r>
        <w:rPr>
          <w:rFonts w:hint="eastAsia" w:eastAsia="仿宋_GB2312" w:cs="Times New Roman"/>
          <w:b w:val="0"/>
          <w:bCs w:val="0"/>
          <w:color w:val="auto"/>
          <w:sz w:val="32"/>
          <w:szCs w:val="24"/>
          <w:u w:val="none"/>
          <w:lang w:val="en-US" w:eastAsia="zh-CN"/>
        </w:rPr>
        <w:t>3</w:t>
      </w:r>
      <w:r>
        <w:rPr>
          <w:rFonts w:hint="default" w:ascii="Times New Roman" w:hAnsi="Times New Roman" w:eastAsia="仿宋_GB2312" w:cs="Times New Roman"/>
          <w:b w:val="0"/>
          <w:bCs w:val="0"/>
          <w:color w:val="auto"/>
          <w:sz w:val="32"/>
          <w:szCs w:val="24"/>
          <w:u w:val="none"/>
        </w:rPr>
        <w:t>%，</w:t>
      </w:r>
      <w:r>
        <w:rPr>
          <w:rFonts w:hint="default" w:ascii="Times New Roman" w:hAnsi="Times New Roman" w:eastAsia="仿宋_GB2312" w:cs="Times New Roman"/>
          <w:b w:val="0"/>
          <w:bCs w:val="0"/>
          <w:color w:val="auto"/>
          <w:sz w:val="32"/>
          <w:szCs w:val="24"/>
          <w:u w:val="none"/>
          <w:lang w:eastAsia="zh-CN"/>
        </w:rPr>
        <w:t>根据</w:t>
      </w:r>
      <w:r>
        <w:rPr>
          <w:rFonts w:hint="default" w:ascii="Times New Roman" w:hAnsi="Times New Roman" w:eastAsia="仿宋_GB2312" w:cs="Times New Roman"/>
          <w:b w:val="0"/>
          <w:bCs w:val="0"/>
          <w:color w:val="auto"/>
          <w:sz w:val="32"/>
          <w:szCs w:val="24"/>
          <w:u w:val="none"/>
        </w:rPr>
        <w:t>实际需要经审核批准后列入年度</w:t>
      </w:r>
      <w:r>
        <w:rPr>
          <w:rFonts w:hint="default" w:eastAsia="仿宋_GB2312" w:cs="Times New Roman"/>
          <w:b w:val="0"/>
          <w:bCs w:val="0"/>
          <w:color w:val="auto"/>
          <w:sz w:val="32"/>
          <w:szCs w:val="24"/>
          <w:u w:val="none"/>
          <w:lang w:val="en-US"/>
        </w:rPr>
        <w:t>科技发展专项资金</w:t>
      </w:r>
      <w:r>
        <w:rPr>
          <w:rFonts w:hint="default" w:ascii="Times New Roman" w:hAnsi="Times New Roman" w:eastAsia="仿宋_GB2312" w:cs="Times New Roman"/>
          <w:b w:val="0"/>
          <w:bCs w:val="0"/>
          <w:color w:val="auto"/>
          <w:sz w:val="32"/>
          <w:szCs w:val="24"/>
          <w:u w:val="none"/>
        </w:rPr>
        <w:t>预算，由市科技局负责具体管理</w:t>
      </w:r>
      <w:r>
        <w:rPr>
          <w:rFonts w:hint="eastAsia" w:eastAsia="仿宋_GB2312" w:cs="Times New Roman"/>
          <w:b w:val="0"/>
          <w:bCs w:val="0"/>
          <w:color w:val="auto"/>
          <w:sz w:val="32"/>
          <w:szCs w:val="24"/>
          <w:u w:val="none"/>
          <w:lang w:eastAsia="zh-CN"/>
        </w:rPr>
        <w:t>和使用</w:t>
      </w:r>
      <w:r>
        <w:rPr>
          <w:rFonts w:hint="default" w:ascii="Times New Roman" w:hAnsi="Times New Roman" w:eastAsia="仿宋_GB2312" w:cs="Times New Roman"/>
          <w:b w:val="0"/>
          <w:bCs w:val="0"/>
          <w:color w:val="auto"/>
          <w:sz w:val="32"/>
          <w:szCs w:val="24"/>
          <w:u w:val="none"/>
        </w:rPr>
        <w:t>。</w:t>
      </w:r>
    </w:p>
    <w:p>
      <w:pPr>
        <w:shd w:val="clear" w:color="auto" w:fill="auto"/>
        <w:spacing w:line="540" w:lineRule="exact"/>
        <w:ind w:firstLine="640" w:firstLineChars="200"/>
        <w:jc w:val="center"/>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第二章 支持方式</w:t>
      </w:r>
      <w:r>
        <w:rPr>
          <w:rFonts w:hint="eastAsia" w:eastAsia="黑体" w:cs="Times New Roman"/>
          <w:color w:val="auto"/>
          <w:sz w:val="32"/>
          <w:szCs w:val="32"/>
          <w:lang w:eastAsia="zh-CN"/>
        </w:rPr>
        <w:t>与范围</w:t>
      </w:r>
    </w:p>
    <w:p>
      <w:pPr>
        <w:keepNext w:val="0"/>
        <w:keepLines w:val="0"/>
        <w:pageBreakBefore w:val="0"/>
        <w:widowControl/>
        <w:shd w:val="clear" w:color="auto" w:fill="auto"/>
        <w:kinsoku/>
        <w:wordWrap/>
        <w:overflowPunct/>
        <w:topLinePunct w:val="0"/>
        <w:autoSpaceDE/>
        <w:autoSpaceDN/>
        <w:bidi w:val="0"/>
        <w:adjustRightInd/>
        <w:spacing w:line="540" w:lineRule="exact"/>
        <w:ind w:firstLine="72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eastAsia="仿宋_GB2312" w:cs="Times New Roman"/>
          <w:b/>
          <w:bCs/>
          <w:color w:val="auto"/>
          <w:sz w:val="32"/>
          <w:szCs w:val="32"/>
          <w:lang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市科技发展专项资金支持方式主要为以下几种：</w:t>
      </w:r>
    </w:p>
    <w:p>
      <w:pPr>
        <w:keepNext w:val="0"/>
        <w:keepLines w:val="0"/>
        <w:pageBreakBefore w:val="0"/>
        <w:widowControl/>
        <w:shd w:val="clear" w:color="auto" w:fill="auto"/>
        <w:kinsoku/>
        <w:wordWrap/>
        <w:overflowPunct/>
        <w:topLinePunct w:val="0"/>
        <w:autoSpaceDE/>
        <w:autoSpaceDN/>
        <w:bidi w:val="0"/>
        <w:adjustRightInd/>
        <w:spacing w:line="540" w:lineRule="exact"/>
        <w:ind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（一）前资助。</w:t>
      </w:r>
      <w:r>
        <w:rPr>
          <w:rFonts w:hint="default" w:ascii="Times New Roman" w:hAnsi="Times New Roman" w:eastAsia="仿宋_GB2312" w:cs="Times New Roman"/>
          <w:color w:val="auto"/>
          <w:sz w:val="32"/>
          <w:szCs w:val="32"/>
        </w:rPr>
        <w:t xml:space="preserve">在项目立项以后，根据相关批文对项目进行事前资助，将资金拨付项目承担单位。 </w:t>
      </w:r>
    </w:p>
    <w:p>
      <w:pPr>
        <w:keepNext w:val="0"/>
        <w:keepLines w:val="0"/>
        <w:pageBreakBefore w:val="0"/>
        <w:widowControl/>
        <w:shd w:val="clear" w:color="auto" w:fill="auto"/>
        <w:kinsoku/>
        <w:wordWrap/>
        <w:overflowPunct/>
        <w:topLinePunct w:val="0"/>
        <w:autoSpaceDE/>
        <w:autoSpaceDN/>
        <w:bidi w:val="0"/>
        <w:adjustRightInd/>
        <w:spacing w:line="540" w:lineRule="exact"/>
        <w:ind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（二）后补助。</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承担单位先行投入资金，根据任务完成情况、验收结果</w:t>
      </w:r>
      <w:r>
        <w:rPr>
          <w:rFonts w:hint="eastAsia" w:eastAsia="仿宋_GB2312" w:cs="Times New Roman"/>
          <w:color w:val="auto"/>
          <w:sz w:val="32"/>
          <w:szCs w:val="32"/>
          <w:lang w:eastAsia="zh-CN"/>
        </w:rPr>
        <w:t>、绩效情况</w:t>
      </w:r>
      <w:r>
        <w:rPr>
          <w:rFonts w:hint="default" w:ascii="Times New Roman" w:hAnsi="Times New Roman" w:eastAsia="仿宋_GB2312" w:cs="Times New Roman"/>
          <w:color w:val="auto"/>
          <w:sz w:val="32"/>
          <w:szCs w:val="32"/>
        </w:rPr>
        <w:t>或政策规定，给予资金补助。后补助包括事前立项事后补助、事后补助及政策兑现。</w:t>
      </w:r>
    </w:p>
    <w:p>
      <w:pPr>
        <w:keepNext w:val="0"/>
        <w:keepLines w:val="0"/>
        <w:pageBreakBefore w:val="0"/>
        <w:widowControl/>
        <w:shd w:val="clear" w:color="auto" w:fill="auto"/>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事前立项事后补助是指项目按照规定的程序立项后，承担单位根据任务书先行投入组织项目执行，按规定程序通过验收后，给予补助的支持方式。事后补助是指项目承担单位在研发、科技服务等方面达到目标要求，给予相应补助的支持方式。</w:t>
      </w:r>
      <w:r>
        <w:rPr>
          <w:rFonts w:hint="default" w:ascii="Times New Roman" w:hAnsi="Times New Roman" w:eastAsia="仿宋_GB2312" w:cs="Times New Roman"/>
          <w:color w:val="auto"/>
          <w:sz w:val="32"/>
          <w:szCs w:val="32"/>
          <w:lang w:val="en-US" w:eastAsia="zh-CN"/>
        </w:rPr>
        <w:t>政策兑现是指项目承担单位符合相关奖补政策补助的条件，给予资金补助。</w:t>
      </w:r>
    </w:p>
    <w:p>
      <w:pPr>
        <w:keepNext w:val="0"/>
        <w:keepLines w:val="0"/>
        <w:pageBreakBefore w:val="0"/>
        <w:widowControl/>
        <w:shd w:val="clear" w:color="auto" w:fill="auto"/>
        <w:kinsoku/>
        <w:wordWrap/>
        <w:overflowPunct/>
        <w:topLinePunct w:val="0"/>
        <w:autoSpaceDE/>
        <w:autoSpaceDN/>
        <w:bidi w:val="0"/>
        <w:adjustRightInd/>
        <w:spacing w:line="54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三）前资助和后补助结合。</w:t>
      </w:r>
      <w:r>
        <w:rPr>
          <w:rFonts w:hint="default" w:ascii="Times New Roman" w:hAnsi="Times New Roman" w:eastAsia="仿宋_GB2312" w:cs="Times New Roman"/>
          <w:color w:val="auto"/>
          <w:sz w:val="32"/>
          <w:szCs w:val="32"/>
        </w:rPr>
        <w:t>在项目立项以后，根据相关批文</w:t>
      </w:r>
      <w:r>
        <w:rPr>
          <w:rFonts w:hint="default" w:ascii="Times New Roman" w:hAnsi="Times New Roman" w:eastAsia="仿宋_GB2312" w:cs="Times New Roman"/>
          <w:color w:val="auto"/>
          <w:sz w:val="32"/>
          <w:szCs w:val="32"/>
          <w:lang w:val="en-US" w:eastAsia="zh-CN"/>
        </w:rPr>
        <w:t>和立项金额，将资金按一定比例拨付项目承担单位，待项目</w:t>
      </w:r>
      <w:r>
        <w:rPr>
          <w:rFonts w:hint="default" w:ascii="Times New Roman" w:hAnsi="Times New Roman" w:eastAsia="仿宋_GB2312" w:cs="Times New Roman"/>
          <w:color w:val="auto"/>
          <w:sz w:val="32"/>
          <w:szCs w:val="32"/>
        </w:rPr>
        <w:t>按规定程序</w:t>
      </w:r>
      <w:r>
        <w:rPr>
          <w:rFonts w:hint="eastAsia" w:eastAsia="仿宋_GB2312" w:cs="Times New Roman"/>
          <w:color w:val="auto"/>
          <w:sz w:val="32"/>
          <w:szCs w:val="32"/>
          <w:lang w:eastAsia="zh-CN"/>
        </w:rPr>
        <w:t>进行中期检查或</w:t>
      </w:r>
      <w:r>
        <w:rPr>
          <w:rFonts w:hint="default" w:ascii="Times New Roman" w:hAnsi="Times New Roman" w:eastAsia="仿宋_GB2312" w:cs="Times New Roman"/>
          <w:color w:val="auto"/>
          <w:sz w:val="32"/>
          <w:szCs w:val="32"/>
        </w:rPr>
        <w:t>验收后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将剩余资金拨付项目承担单位。</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eastAsia="仿宋_GB2312" w:cs="Times New Roman"/>
          <w:b/>
          <w:bCs/>
          <w:color w:val="auto"/>
          <w:sz w:val="32"/>
          <w:szCs w:val="32"/>
          <w:lang w:eastAsia="zh-CN"/>
        </w:rPr>
        <w:t>八</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市科技发展专项资金主要对</w:t>
      </w:r>
      <w:r>
        <w:rPr>
          <w:rFonts w:hint="eastAsia" w:eastAsia="仿宋_GB2312" w:cs="Times New Roman"/>
          <w:color w:val="auto"/>
          <w:sz w:val="32"/>
          <w:szCs w:val="32"/>
          <w:lang w:eastAsia="zh-CN"/>
        </w:rPr>
        <w:t>重大科技攻关计划</w:t>
      </w:r>
      <w:r>
        <w:rPr>
          <w:rFonts w:hint="default" w:ascii="Times New Roman" w:hAnsi="Times New Roman" w:eastAsia="仿宋_GB2312" w:cs="Times New Roman"/>
          <w:color w:val="auto"/>
          <w:sz w:val="32"/>
          <w:szCs w:val="32"/>
        </w:rPr>
        <w:t>、重点</w:t>
      </w:r>
      <w:r>
        <w:rPr>
          <w:rFonts w:hint="eastAsia" w:eastAsia="仿宋_GB2312" w:cs="Times New Roman"/>
          <w:color w:val="auto"/>
          <w:sz w:val="32"/>
          <w:szCs w:val="32"/>
          <w:lang w:eastAsia="zh-CN"/>
        </w:rPr>
        <w:t>研发计划</w:t>
      </w:r>
      <w:r>
        <w:rPr>
          <w:rFonts w:hint="default" w:ascii="Times New Roman" w:hAnsi="Times New Roman" w:eastAsia="仿宋_GB2312" w:cs="Times New Roman"/>
          <w:color w:val="auto"/>
          <w:sz w:val="32"/>
          <w:szCs w:val="32"/>
        </w:rPr>
        <w:t>、科技创新平台与人才</w:t>
      </w:r>
      <w:r>
        <w:rPr>
          <w:rFonts w:hint="eastAsia" w:eastAsia="仿宋_GB2312" w:cs="Times New Roman"/>
          <w:color w:val="auto"/>
          <w:sz w:val="32"/>
          <w:szCs w:val="32"/>
          <w:lang w:eastAsia="zh-CN"/>
        </w:rPr>
        <w:t>计划</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省市联合基金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科技创新政策兑现</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重点</w:t>
      </w:r>
      <w:r>
        <w:rPr>
          <w:rFonts w:hint="eastAsia" w:eastAsia="仿宋_GB2312" w:cs="Times New Roman"/>
          <w:color w:val="auto"/>
          <w:sz w:val="32"/>
          <w:szCs w:val="32"/>
          <w:lang w:eastAsia="zh-CN"/>
        </w:rPr>
        <w:t>科技</w:t>
      </w:r>
      <w:r>
        <w:rPr>
          <w:rFonts w:hint="default" w:ascii="Times New Roman" w:hAnsi="Times New Roman" w:eastAsia="仿宋_GB2312" w:cs="Times New Roman"/>
          <w:color w:val="auto"/>
          <w:sz w:val="32"/>
          <w:szCs w:val="32"/>
        </w:rPr>
        <w:t>工作</w:t>
      </w:r>
      <w:r>
        <w:rPr>
          <w:rFonts w:hint="eastAsia" w:eastAsia="仿宋_GB2312" w:cs="Times New Roman"/>
          <w:color w:val="auto"/>
          <w:sz w:val="32"/>
          <w:szCs w:val="32"/>
          <w:lang w:eastAsia="zh-CN"/>
        </w:rPr>
        <w:t>及活动、</w:t>
      </w:r>
      <w:r>
        <w:rPr>
          <w:rFonts w:hint="default" w:ascii="Times New Roman" w:hAnsi="Times New Roman" w:eastAsia="仿宋_GB2312" w:cs="Times New Roman"/>
          <w:color w:val="auto"/>
          <w:sz w:val="32"/>
          <w:szCs w:val="32"/>
        </w:rPr>
        <w:t>指令性</w:t>
      </w:r>
      <w:r>
        <w:rPr>
          <w:rFonts w:hint="eastAsia"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等进行支持</w:t>
      </w:r>
      <w:r>
        <w:rPr>
          <w:rFonts w:hint="eastAsia" w:eastAsia="仿宋_GB2312" w:cs="Times New Roman"/>
          <w:color w:val="auto"/>
          <w:sz w:val="32"/>
          <w:szCs w:val="32"/>
          <w:lang w:eastAsia="zh-CN"/>
        </w:rPr>
        <w:t>。</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w:t>
      </w:r>
      <w:r>
        <w:rPr>
          <w:rFonts w:hint="eastAsia" w:eastAsia="仿宋_GB2312" w:cs="Times New Roman"/>
          <w:b/>
          <w:bCs/>
          <w:color w:val="auto"/>
          <w:sz w:val="32"/>
          <w:szCs w:val="32"/>
          <w:lang w:eastAsia="zh-CN"/>
        </w:rPr>
        <w:t>.重大科技攻关计划</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主要支持</w:t>
      </w:r>
      <w:r>
        <w:rPr>
          <w:rFonts w:hint="eastAsia" w:eastAsia="仿宋_GB2312" w:cs="Times New Roman"/>
          <w:color w:val="auto"/>
          <w:sz w:val="32"/>
          <w:szCs w:val="32"/>
          <w:lang w:eastAsia="zh-CN"/>
        </w:rPr>
        <w:t>面向产业链建设和产业集群建设等需要解决的重大技术攻关项目、</w:t>
      </w:r>
      <w:r>
        <w:rPr>
          <w:rFonts w:hint="default" w:ascii="Times New Roman" w:hAnsi="Times New Roman" w:eastAsia="仿宋_GB2312" w:cs="Times New Roman"/>
          <w:color w:val="auto"/>
          <w:sz w:val="32"/>
          <w:szCs w:val="32"/>
        </w:rPr>
        <w:t>区域性重大问题系统解决方案</w:t>
      </w:r>
      <w:r>
        <w:rPr>
          <w:rFonts w:hint="eastAsia" w:eastAsia="仿宋_GB2312" w:cs="Times New Roman"/>
          <w:color w:val="auto"/>
          <w:sz w:val="32"/>
          <w:szCs w:val="32"/>
          <w:lang w:eastAsia="zh-CN"/>
        </w:rPr>
        <w:t>，以及打破垄断、填补空白或替代进口的关键核心产品研发等，着力推动重大科技成果应用及产业化。</w:t>
      </w:r>
      <w:r>
        <w:rPr>
          <w:rFonts w:hint="default" w:ascii="Times New Roman" w:hAnsi="Times New Roman" w:eastAsia="仿宋_GB2312" w:cs="Times New Roman"/>
          <w:color w:val="auto"/>
          <w:sz w:val="32"/>
          <w:szCs w:val="32"/>
        </w:rPr>
        <w:t>原则上采用前资助、后补助</w:t>
      </w:r>
      <w:r>
        <w:rPr>
          <w:rFonts w:hint="default" w:ascii="Times New Roman" w:hAnsi="Times New Roman" w:eastAsia="仿宋_GB2312" w:cs="Times New Roman"/>
          <w:color w:val="auto"/>
          <w:sz w:val="32"/>
          <w:szCs w:val="32"/>
          <w:lang w:val="en-US" w:eastAsia="zh-CN"/>
        </w:rPr>
        <w:t>、前资助和后补助结合</w:t>
      </w:r>
      <w:r>
        <w:rPr>
          <w:rFonts w:hint="default" w:ascii="Times New Roman" w:hAnsi="Times New Roman" w:eastAsia="仿宋_GB2312" w:cs="Times New Roman"/>
          <w:color w:val="auto"/>
          <w:sz w:val="32"/>
          <w:szCs w:val="32"/>
        </w:rPr>
        <w:t>方式。</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w:t>
      </w:r>
      <w:r>
        <w:rPr>
          <w:rFonts w:hint="eastAsia"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重点研发</w:t>
      </w:r>
      <w:r>
        <w:rPr>
          <w:rFonts w:hint="eastAsia" w:eastAsia="仿宋_GB2312" w:cs="Times New Roman"/>
          <w:b/>
          <w:bCs/>
          <w:color w:val="auto"/>
          <w:sz w:val="32"/>
          <w:szCs w:val="32"/>
          <w:lang w:eastAsia="zh-CN"/>
        </w:rPr>
        <w:t>计划</w:t>
      </w:r>
      <w:r>
        <w:rPr>
          <w:rFonts w:hint="default" w:ascii="Times New Roman" w:hAnsi="Times New Roman" w:eastAsia="仿宋_GB2312" w:cs="Times New Roman"/>
          <w:b/>
          <w:bCs/>
          <w:color w:val="auto"/>
          <w:sz w:val="32"/>
          <w:szCs w:val="32"/>
        </w:rPr>
        <w:t>。</w:t>
      </w:r>
      <w:r>
        <w:rPr>
          <w:rFonts w:hint="eastAsia" w:eastAsia="仿宋_GB2312" w:cs="Times New Roman"/>
          <w:b w:val="0"/>
          <w:bCs w:val="0"/>
          <w:color w:val="auto"/>
          <w:sz w:val="32"/>
          <w:szCs w:val="32"/>
          <w:lang w:eastAsia="zh-CN"/>
        </w:rPr>
        <w:t>围绕技术需求，突出问题导向和应用导向，</w:t>
      </w:r>
      <w:r>
        <w:rPr>
          <w:rFonts w:hint="default" w:ascii="Times New Roman" w:hAnsi="Times New Roman" w:eastAsia="仿宋_GB2312" w:cs="Times New Roman"/>
          <w:color w:val="auto"/>
          <w:sz w:val="32"/>
          <w:szCs w:val="32"/>
        </w:rPr>
        <w:t>主要支持制约我市产业发展、</w:t>
      </w:r>
      <w:r>
        <w:rPr>
          <w:rFonts w:hint="eastAsia" w:eastAsia="仿宋_GB2312" w:cs="Times New Roman"/>
          <w:color w:val="auto"/>
          <w:sz w:val="32"/>
          <w:szCs w:val="32"/>
          <w:lang w:eastAsia="zh-CN"/>
        </w:rPr>
        <w:t>公益</w:t>
      </w:r>
      <w:r>
        <w:rPr>
          <w:rFonts w:hint="default" w:ascii="Times New Roman" w:hAnsi="Times New Roman" w:eastAsia="仿宋_GB2312" w:cs="Times New Roman"/>
          <w:color w:val="auto"/>
          <w:sz w:val="32"/>
          <w:szCs w:val="32"/>
        </w:rPr>
        <w:t>民生</w:t>
      </w:r>
      <w:r>
        <w:rPr>
          <w:rFonts w:hint="eastAsia" w:eastAsia="仿宋_GB2312" w:cs="Times New Roman"/>
          <w:color w:val="auto"/>
          <w:sz w:val="32"/>
          <w:szCs w:val="32"/>
          <w:lang w:eastAsia="zh-CN"/>
        </w:rPr>
        <w:t>等重点领域的前沿性、引领性和关键</w:t>
      </w:r>
      <w:r>
        <w:rPr>
          <w:rFonts w:hint="default" w:ascii="Times New Roman" w:hAnsi="Times New Roman" w:eastAsia="仿宋_GB2312" w:cs="Times New Roman"/>
          <w:color w:val="auto"/>
          <w:sz w:val="32"/>
          <w:szCs w:val="32"/>
        </w:rPr>
        <w:t>共性技术</w:t>
      </w:r>
      <w:r>
        <w:rPr>
          <w:rFonts w:hint="eastAsia" w:eastAsia="仿宋_GB2312" w:cs="Times New Roman"/>
          <w:color w:val="auto"/>
          <w:sz w:val="32"/>
          <w:szCs w:val="32"/>
          <w:lang w:eastAsia="zh-CN"/>
        </w:rPr>
        <w:t>攻关、工程化研究及应用示范，以及重大应用基础研究和科技合作创新等</w:t>
      </w:r>
      <w:r>
        <w:rPr>
          <w:rFonts w:hint="default" w:ascii="Times New Roman" w:hAnsi="Times New Roman" w:eastAsia="仿宋_GB2312" w:cs="Times New Roman"/>
          <w:color w:val="auto"/>
          <w:sz w:val="32"/>
          <w:szCs w:val="32"/>
        </w:rPr>
        <w:t>。原则上采用前资助、后补助</w:t>
      </w:r>
      <w:r>
        <w:rPr>
          <w:rFonts w:hint="default" w:ascii="Times New Roman" w:hAnsi="Times New Roman" w:eastAsia="仿宋_GB2312" w:cs="Times New Roman"/>
          <w:color w:val="auto"/>
          <w:sz w:val="32"/>
          <w:szCs w:val="32"/>
          <w:lang w:val="en-US" w:eastAsia="zh-CN"/>
        </w:rPr>
        <w:t>、前资助和后补助结合</w:t>
      </w:r>
      <w:r>
        <w:rPr>
          <w:rFonts w:hint="default" w:ascii="Times New Roman" w:hAnsi="Times New Roman" w:eastAsia="仿宋_GB2312" w:cs="Times New Roman"/>
          <w:color w:val="auto"/>
          <w:sz w:val="32"/>
          <w:szCs w:val="32"/>
        </w:rPr>
        <w:t>方式。</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eastAsia" w:eastAsia="仿宋_GB2312" w:cs="Times New Roman"/>
          <w:b/>
          <w:bCs/>
          <w:color w:val="auto"/>
          <w:sz w:val="32"/>
          <w:szCs w:val="32"/>
          <w:lang w:val="en-US" w:eastAsia="zh-CN"/>
        </w:rPr>
        <w:t>3</w:t>
      </w:r>
      <w:r>
        <w:rPr>
          <w:rFonts w:hint="eastAsia"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科技创新平台与人才。</w:t>
      </w:r>
      <w:r>
        <w:rPr>
          <w:rFonts w:hint="default" w:ascii="Times New Roman" w:hAnsi="Times New Roman" w:eastAsia="仿宋_GB2312" w:cs="Times New Roman"/>
          <w:color w:val="auto"/>
          <w:sz w:val="32"/>
          <w:szCs w:val="32"/>
        </w:rPr>
        <w:t>主要支持各类科技创新（服务）创业平台基地和重大科研基础设施的建设与运行，支持科技创新创业人才（团队）的引进、培养和使用。原则上采用前资助、后补助</w:t>
      </w:r>
      <w:r>
        <w:rPr>
          <w:rFonts w:hint="default" w:ascii="Times New Roman" w:hAnsi="Times New Roman" w:eastAsia="仿宋_GB2312" w:cs="Times New Roman"/>
          <w:color w:val="auto"/>
          <w:sz w:val="32"/>
          <w:szCs w:val="32"/>
          <w:lang w:val="en-US" w:eastAsia="zh-CN"/>
        </w:rPr>
        <w:t>、前资助和后补助结合</w:t>
      </w:r>
      <w:r>
        <w:rPr>
          <w:rFonts w:hint="default" w:ascii="Times New Roman" w:hAnsi="Times New Roman" w:eastAsia="仿宋_GB2312" w:cs="Times New Roman"/>
          <w:color w:val="auto"/>
          <w:sz w:val="32"/>
          <w:szCs w:val="32"/>
        </w:rPr>
        <w:t>方式。</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b/>
          <w:bCs/>
          <w:color w:val="auto"/>
          <w:sz w:val="32"/>
          <w:szCs w:val="32"/>
          <w:lang w:val="en-US" w:eastAsia="zh-CN"/>
        </w:rPr>
        <w:t>4</w:t>
      </w:r>
      <w:r>
        <w:rPr>
          <w:rFonts w:hint="eastAsia" w:eastAsia="仿宋_GB2312" w:cs="Times New Roman"/>
          <w:b/>
          <w:bCs/>
          <w:color w:val="auto"/>
          <w:sz w:val="32"/>
          <w:szCs w:val="32"/>
          <w:lang w:eastAsia="zh-CN"/>
        </w:rPr>
        <w:t>.</w:t>
      </w:r>
      <w:r>
        <w:rPr>
          <w:rFonts w:hint="eastAsia" w:eastAsia="仿宋_GB2312" w:cs="Times New Roman"/>
          <w:b/>
          <w:bCs/>
          <w:color w:val="auto"/>
          <w:sz w:val="32"/>
          <w:szCs w:val="32"/>
          <w:lang w:val="en-US" w:eastAsia="zh-CN"/>
        </w:rPr>
        <w:t>省市联合基金。</w:t>
      </w:r>
      <w:r>
        <w:rPr>
          <w:rFonts w:hint="eastAsia" w:eastAsia="仿宋_GB2312" w:cs="Times New Roman"/>
          <w:color w:val="auto"/>
          <w:sz w:val="32"/>
          <w:szCs w:val="32"/>
          <w:lang w:val="en-US" w:eastAsia="zh-CN"/>
        </w:rPr>
        <w:t>针对全市经济社会社会发展战略性、基础性、前瞻性重大科学问题，支持科研人员开展基础研究和前沿技术研究，创新理论和方法，鼓励自由探索，培养优秀科技人才，提升原始创新能力。原则上采用前资助方式。</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5</w:t>
      </w:r>
      <w:r>
        <w:rPr>
          <w:rFonts w:hint="eastAsia"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科技创新政策兑现。</w:t>
      </w:r>
      <w:r>
        <w:rPr>
          <w:rFonts w:hint="default" w:ascii="Times New Roman" w:hAnsi="Times New Roman" w:eastAsia="仿宋_GB2312" w:cs="Times New Roman"/>
          <w:color w:val="auto"/>
          <w:sz w:val="32"/>
          <w:szCs w:val="32"/>
          <w:lang w:val="en-US" w:eastAsia="zh-CN"/>
        </w:rPr>
        <w:t>主要</w:t>
      </w:r>
      <w:r>
        <w:rPr>
          <w:rFonts w:hint="eastAsia" w:eastAsia="仿宋_GB2312" w:cs="Times New Roman"/>
          <w:color w:val="auto"/>
          <w:sz w:val="32"/>
          <w:szCs w:val="32"/>
          <w:lang w:val="en-US" w:eastAsia="zh-CN"/>
        </w:rPr>
        <w:t>支持</w:t>
      </w:r>
      <w:r>
        <w:rPr>
          <w:rFonts w:hint="default" w:ascii="Times New Roman" w:hAnsi="Times New Roman" w:eastAsia="仿宋_GB2312" w:cs="Times New Roman"/>
          <w:color w:val="auto"/>
          <w:sz w:val="32"/>
          <w:szCs w:val="32"/>
        </w:rPr>
        <w:t>研发管理补助、新认定</w:t>
      </w:r>
      <w:r>
        <w:rPr>
          <w:rFonts w:hint="eastAsia" w:eastAsia="仿宋_GB2312" w:cs="Times New Roman"/>
          <w:color w:val="auto"/>
          <w:sz w:val="32"/>
          <w:szCs w:val="32"/>
          <w:lang w:eastAsia="zh-CN"/>
        </w:rPr>
        <w:t>国家</w:t>
      </w:r>
      <w:r>
        <w:rPr>
          <w:rFonts w:hint="default" w:ascii="Times New Roman" w:hAnsi="Times New Roman" w:eastAsia="仿宋_GB2312" w:cs="Times New Roman"/>
          <w:color w:val="auto"/>
          <w:sz w:val="32"/>
          <w:szCs w:val="32"/>
        </w:rPr>
        <w:t>高新技术企业补助、省以上科技创新平台</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科技金融、</w:t>
      </w:r>
      <w:r>
        <w:rPr>
          <w:rFonts w:hint="default" w:ascii="Times New Roman" w:hAnsi="Times New Roman" w:eastAsia="仿宋_GB2312" w:cs="Times New Roman"/>
          <w:color w:val="auto"/>
          <w:sz w:val="32"/>
          <w:szCs w:val="32"/>
        </w:rPr>
        <w:t>科研基础设施与科研仪器开放共享等科技创新政策</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兑现。原则上采用后补助（政策兑现）方式。</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w:t>
      </w:r>
      <w:r>
        <w:rPr>
          <w:rFonts w:hint="eastAsia"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重点</w:t>
      </w:r>
      <w:r>
        <w:rPr>
          <w:rFonts w:hint="eastAsia" w:eastAsia="仿宋_GB2312" w:cs="Times New Roman"/>
          <w:b/>
          <w:bCs/>
          <w:color w:val="auto"/>
          <w:sz w:val="32"/>
          <w:szCs w:val="32"/>
          <w:lang w:eastAsia="zh-CN"/>
        </w:rPr>
        <w:t>科技</w:t>
      </w:r>
      <w:r>
        <w:rPr>
          <w:rFonts w:hint="default" w:ascii="Times New Roman" w:hAnsi="Times New Roman" w:eastAsia="仿宋_GB2312" w:cs="Times New Roman"/>
          <w:b/>
          <w:bCs/>
          <w:color w:val="auto"/>
          <w:sz w:val="32"/>
          <w:szCs w:val="32"/>
          <w:lang w:val="en-US" w:eastAsia="zh-CN"/>
        </w:rPr>
        <w:t>工作</w:t>
      </w:r>
      <w:r>
        <w:rPr>
          <w:rFonts w:hint="default" w:ascii="Times New Roman" w:hAnsi="Times New Roman" w:eastAsia="仿宋_GB2312" w:cs="Times New Roman"/>
          <w:b/>
          <w:bCs/>
          <w:color w:val="auto"/>
          <w:sz w:val="32"/>
          <w:szCs w:val="32"/>
        </w:rPr>
        <w:t>及</w:t>
      </w:r>
      <w:r>
        <w:rPr>
          <w:rFonts w:hint="eastAsia" w:eastAsia="仿宋_GB2312" w:cs="Times New Roman"/>
          <w:b/>
          <w:bCs/>
          <w:color w:val="auto"/>
          <w:sz w:val="32"/>
          <w:szCs w:val="32"/>
          <w:lang w:eastAsia="zh-CN"/>
        </w:rPr>
        <w:t>活动</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主要支持长株潭国家自主创新示范区、国家创新型城市、创新型县（市）区建设工作，支持</w:t>
      </w:r>
      <w:r>
        <w:rPr>
          <w:rFonts w:hint="eastAsia" w:eastAsia="仿宋_GB2312" w:cs="Times New Roman"/>
          <w:color w:val="auto"/>
          <w:sz w:val="32"/>
          <w:szCs w:val="32"/>
          <w:lang w:eastAsia="zh-CN"/>
        </w:rPr>
        <w:t>研发投入提升、</w:t>
      </w:r>
      <w:r>
        <w:rPr>
          <w:rFonts w:hint="default" w:ascii="Times New Roman" w:hAnsi="Times New Roman" w:eastAsia="仿宋_GB2312" w:cs="Times New Roman"/>
          <w:color w:val="auto"/>
          <w:sz w:val="32"/>
          <w:szCs w:val="32"/>
        </w:rPr>
        <w:t>科学</w:t>
      </w:r>
      <w:r>
        <w:rPr>
          <w:rFonts w:hint="eastAsia" w:eastAsia="仿宋_GB2312" w:cs="Times New Roman"/>
          <w:color w:val="auto"/>
          <w:sz w:val="32"/>
          <w:szCs w:val="32"/>
          <w:lang w:eastAsia="zh-CN"/>
        </w:rPr>
        <w:t>技术</w:t>
      </w:r>
      <w:r>
        <w:rPr>
          <w:rFonts w:hint="default" w:ascii="Times New Roman" w:hAnsi="Times New Roman" w:eastAsia="仿宋_GB2312" w:cs="Times New Roman"/>
          <w:color w:val="auto"/>
          <w:sz w:val="32"/>
          <w:szCs w:val="32"/>
        </w:rPr>
        <w:t>普及、创新创业大赛、技术合同登记、科技</w:t>
      </w:r>
      <w:r>
        <w:rPr>
          <w:rFonts w:hint="default" w:eastAsia="仿宋_GB2312" w:cs="Times New Roman"/>
          <w:color w:val="auto"/>
          <w:sz w:val="32"/>
          <w:szCs w:val="32"/>
          <w:lang w:val="en-US"/>
        </w:rPr>
        <w:t>帮扶</w:t>
      </w:r>
      <w:r>
        <w:rPr>
          <w:rFonts w:hint="default" w:ascii="Times New Roman" w:hAnsi="Times New Roman" w:eastAsia="仿宋_GB2312" w:cs="Times New Roman"/>
          <w:color w:val="auto"/>
          <w:sz w:val="32"/>
          <w:szCs w:val="32"/>
        </w:rPr>
        <w:t>、乡村振兴和科技决策咨询等科技项目及活动。原则上采用后补助（</w:t>
      </w:r>
      <w:r>
        <w:rPr>
          <w:rFonts w:hint="eastAsia" w:eastAsia="仿宋_GB2312" w:cs="Times New Roman"/>
          <w:color w:val="auto"/>
          <w:sz w:val="32"/>
          <w:szCs w:val="32"/>
          <w:lang w:eastAsia="zh-CN"/>
        </w:rPr>
        <w:t>事前立项事后补助或</w:t>
      </w:r>
      <w:r>
        <w:rPr>
          <w:rFonts w:hint="default" w:ascii="Times New Roman" w:hAnsi="Times New Roman" w:eastAsia="仿宋_GB2312" w:cs="Times New Roman"/>
          <w:color w:val="auto"/>
          <w:sz w:val="32"/>
          <w:szCs w:val="32"/>
        </w:rPr>
        <w:t>事后补助）方式。</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7</w:t>
      </w:r>
      <w:r>
        <w:rPr>
          <w:rFonts w:hint="eastAsia"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指令性</w:t>
      </w:r>
      <w:r>
        <w:rPr>
          <w:rFonts w:hint="eastAsia" w:eastAsia="仿宋_GB2312" w:cs="Times New Roman"/>
          <w:b/>
          <w:bCs/>
          <w:color w:val="auto"/>
          <w:sz w:val="32"/>
          <w:szCs w:val="32"/>
          <w:lang w:eastAsia="zh-CN"/>
        </w:rPr>
        <w:t>项目</w:t>
      </w:r>
      <w:r>
        <w:rPr>
          <w:rFonts w:hint="default" w:ascii="Times New Roman" w:hAnsi="Times New Roman" w:eastAsia="仿宋_GB2312" w:cs="Times New Roman"/>
          <w:b/>
          <w:bCs/>
          <w:color w:val="auto"/>
          <w:sz w:val="32"/>
          <w:szCs w:val="32"/>
        </w:rPr>
        <w:t>。</w:t>
      </w:r>
      <w:r>
        <w:rPr>
          <w:rFonts w:hint="eastAsia" w:eastAsia="仿宋_GB2312" w:cs="Times New Roman"/>
          <w:b w:val="0"/>
          <w:bCs w:val="0"/>
          <w:color w:val="auto"/>
          <w:sz w:val="32"/>
          <w:szCs w:val="32"/>
          <w:lang w:eastAsia="zh-CN"/>
        </w:rPr>
        <w:t>主要支持根据</w:t>
      </w:r>
      <w:r>
        <w:rPr>
          <w:rFonts w:hint="default" w:eastAsia="仿宋_GB2312" w:cs="Times New Roman"/>
          <w:b w:val="0"/>
          <w:bCs w:val="0"/>
          <w:color w:val="auto"/>
          <w:sz w:val="32"/>
          <w:szCs w:val="32"/>
          <w:lang w:val="en-US" w:eastAsia="zh-CN"/>
        </w:rPr>
        <w:t>省市相关</w:t>
      </w:r>
      <w:r>
        <w:rPr>
          <w:rFonts w:hint="eastAsia" w:eastAsia="仿宋_GB2312" w:cs="Times New Roman"/>
          <w:color w:val="auto"/>
          <w:sz w:val="32"/>
          <w:szCs w:val="32"/>
          <w:lang w:eastAsia="zh-CN"/>
        </w:rPr>
        <w:t>文件</w:t>
      </w:r>
      <w:r>
        <w:rPr>
          <w:rFonts w:hint="default" w:eastAsia="仿宋_GB2312" w:cs="Times New Roman"/>
          <w:color w:val="auto"/>
          <w:sz w:val="32"/>
          <w:szCs w:val="32"/>
          <w:lang w:val="en-US" w:eastAsia="zh-CN"/>
        </w:rPr>
        <w:t>、会议纪要、重要</w:t>
      </w:r>
      <w:r>
        <w:rPr>
          <w:rFonts w:hint="eastAsia" w:eastAsia="仿宋_GB2312" w:cs="Times New Roman"/>
          <w:color w:val="auto"/>
          <w:sz w:val="32"/>
          <w:szCs w:val="32"/>
          <w:lang w:eastAsia="zh-CN"/>
        </w:rPr>
        <w:t>批示等</w:t>
      </w:r>
      <w:r>
        <w:rPr>
          <w:rFonts w:hint="default" w:eastAsia="仿宋_GB2312" w:cs="Times New Roman"/>
          <w:color w:val="auto"/>
          <w:sz w:val="32"/>
          <w:szCs w:val="32"/>
          <w:lang w:val="en-US" w:eastAsia="zh-CN"/>
        </w:rPr>
        <w:t>自上而下</w:t>
      </w:r>
      <w:r>
        <w:rPr>
          <w:rFonts w:hint="default" w:ascii="Times New Roman" w:hAnsi="Times New Roman" w:eastAsia="仿宋_GB2312" w:cs="Times New Roman"/>
          <w:color w:val="auto"/>
          <w:sz w:val="32"/>
          <w:szCs w:val="32"/>
        </w:rPr>
        <w:t>指令安排的项目和活动。原则上采用前资助、后补助</w:t>
      </w:r>
      <w:r>
        <w:rPr>
          <w:rFonts w:hint="default" w:ascii="Times New Roman" w:hAnsi="Times New Roman" w:eastAsia="仿宋_GB2312" w:cs="Times New Roman"/>
          <w:color w:val="auto"/>
          <w:sz w:val="32"/>
          <w:szCs w:val="32"/>
          <w:lang w:val="en-US" w:eastAsia="zh-CN"/>
        </w:rPr>
        <w:t>、前资助和后补助结合</w:t>
      </w:r>
      <w:r>
        <w:rPr>
          <w:rFonts w:hint="default" w:ascii="Times New Roman" w:hAnsi="Times New Roman" w:eastAsia="仿宋_GB2312" w:cs="Times New Roman"/>
          <w:color w:val="auto"/>
          <w:sz w:val="32"/>
          <w:szCs w:val="32"/>
        </w:rPr>
        <w:t>方式。</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eastAsia="仿宋_GB2312" w:cs="Times New Roman"/>
          <w:b/>
          <w:bCs/>
          <w:color w:val="auto"/>
          <w:sz w:val="32"/>
          <w:szCs w:val="32"/>
          <w:lang w:val="en-US"/>
        </w:rPr>
        <w:t>8.其他科技项目和服务。</w:t>
      </w:r>
      <w:r>
        <w:rPr>
          <w:rFonts w:hint="eastAsia" w:eastAsia="仿宋_GB2312" w:cs="Times New Roman"/>
          <w:b w:val="0"/>
          <w:bCs w:val="0"/>
          <w:color w:val="auto"/>
          <w:sz w:val="32"/>
          <w:szCs w:val="32"/>
          <w:lang w:eastAsia="zh-CN"/>
        </w:rPr>
        <w:t>主要支持</w:t>
      </w:r>
      <w:r>
        <w:rPr>
          <w:rFonts w:hint="default" w:eastAsia="仿宋_GB2312" w:cs="Times New Roman"/>
          <w:color w:val="auto"/>
          <w:sz w:val="32"/>
          <w:szCs w:val="32"/>
          <w:lang w:val="en-US"/>
        </w:rPr>
        <w:t>其他经市科技局、市财政局共同核定，并报市政府批准的科技项目和服务，</w:t>
      </w:r>
      <w:r>
        <w:rPr>
          <w:rFonts w:hint="default" w:ascii="Times New Roman" w:hAnsi="Times New Roman" w:eastAsia="仿宋_GB2312" w:cs="Times New Roman"/>
          <w:color w:val="auto"/>
          <w:sz w:val="32"/>
          <w:szCs w:val="32"/>
        </w:rPr>
        <w:t>原则上采用前资助、后补助</w:t>
      </w:r>
      <w:r>
        <w:rPr>
          <w:rFonts w:hint="default" w:ascii="Times New Roman" w:hAnsi="Times New Roman" w:eastAsia="仿宋_GB2312" w:cs="Times New Roman"/>
          <w:color w:val="auto"/>
          <w:sz w:val="32"/>
          <w:szCs w:val="32"/>
          <w:lang w:val="en-US" w:eastAsia="zh-CN"/>
        </w:rPr>
        <w:t>、前资助和后补助结合</w:t>
      </w:r>
      <w:r>
        <w:rPr>
          <w:rFonts w:hint="default" w:ascii="Times New Roman" w:hAnsi="Times New Roman" w:eastAsia="仿宋_GB2312" w:cs="Times New Roman"/>
          <w:color w:val="auto"/>
          <w:sz w:val="32"/>
          <w:szCs w:val="32"/>
        </w:rPr>
        <w:t>方式。</w:t>
      </w:r>
    </w:p>
    <w:p>
      <w:pPr>
        <w:keepNext w:val="0"/>
        <w:keepLines w:val="0"/>
        <w:pageBreakBefore w:val="0"/>
        <w:shd w:val="clear" w:color="auto" w:fill="auto"/>
        <w:kinsoku/>
        <w:wordWrap/>
        <w:overflowPunct/>
        <w:topLinePunct w:val="0"/>
        <w:autoSpaceDE/>
        <w:autoSpaceDN/>
        <w:bidi w:val="0"/>
        <w:adjustRightInd/>
        <w:spacing w:line="54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项目申报与审查</w:t>
      </w:r>
    </w:p>
    <w:p>
      <w:pPr>
        <w:pStyle w:val="6"/>
        <w:keepNext w:val="0"/>
        <w:keepLines w:val="0"/>
        <w:pageBreakBefore w:val="0"/>
        <w:shd w:val="clear" w:color="auto" w:fill="auto"/>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w:t>
      </w:r>
      <w:r>
        <w:rPr>
          <w:rFonts w:hint="eastAsia" w:ascii="Times New Roman" w:hAnsi="Times New Roman" w:eastAsia="仿宋_GB2312" w:cs="Times New Roman"/>
          <w:b/>
          <w:color w:val="auto"/>
          <w:sz w:val="32"/>
          <w:szCs w:val="32"/>
          <w:lang w:eastAsia="zh-CN"/>
        </w:rPr>
        <w:t>九</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b w:val="0"/>
          <w:bCs w:val="0"/>
          <w:color w:val="auto"/>
          <w:sz w:val="32"/>
          <w:szCs w:val="32"/>
          <w:lang w:eastAsia="zh-CN"/>
        </w:rPr>
        <w:t>重大科技攻关计划</w:t>
      </w:r>
      <w:r>
        <w:rPr>
          <w:rFonts w:hint="default" w:ascii="Times New Roman" w:hAnsi="Times New Roman" w:eastAsia="仿宋_GB2312" w:cs="Times New Roman"/>
          <w:color w:val="auto"/>
          <w:kern w:val="2"/>
          <w:sz w:val="32"/>
          <w:szCs w:val="32"/>
          <w:lang w:val="en-US" w:eastAsia="zh-CN" w:bidi="ar-SA"/>
        </w:rPr>
        <w:t>、重点研发</w:t>
      </w:r>
      <w:r>
        <w:rPr>
          <w:rFonts w:hint="eastAsia" w:ascii="Times New Roman" w:hAnsi="Times New Roman" w:eastAsia="仿宋_GB2312" w:cs="Times New Roman"/>
          <w:color w:val="auto"/>
          <w:kern w:val="2"/>
          <w:sz w:val="32"/>
          <w:szCs w:val="32"/>
          <w:lang w:val="en-US" w:eastAsia="zh-CN" w:bidi="ar-SA"/>
        </w:rPr>
        <w:t>计划</w:t>
      </w:r>
      <w:r>
        <w:rPr>
          <w:rFonts w:hint="default" w:ascii="Times New Roman" w:hAnsi="Times New Roman" w:eastAsia="仿宋_GB2312" w:cs="Times New Roman"/>
          <w:color w:val="auto"/>
          <w:kern w:val="2"/>
          <w:sz w:val="32"/>
          <w:szCs w:val="32"/>
          <w:lang w:val="en-US" w:eastAsia="zh-CN" w:bidi="ar-SA"/>
        </w:rPr>
        <w:t>、科技创新平台与人才</w:t>
      </w:r>
      <w:r>
        <w:rPr>
          <w:rFonts w:hint="eastAsia" w:ascii="Times New Roman" w:hAnsi="Times New Roman" w:eastAsia="仿宋_GB2312" w:cs="Times New Roman"/>
          <w:color w:val="auto"/>
          <w:kern w:val="2"/>
          <w:sz w:val="32"/>
          <w:szCs w:val="32"/>
          <w:lang w:val="en-US" w:eastAsia="zh-CN" w:bidi="ar-SA"/>
        </w:rPr>
        <w:t>计划</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省市联合基金</w:t>
      </w:r>
      <w:r>
        <w:rPr>
          <w:rFonts w:hint="default" w:ascii="Times New Roman" w:hAnsi="Times New Roman" w:eastAsia="仿宋_GB2312" w:cs="Times New Roman"/>
          <w:color w:val="auto"/>
          <w:kern w:val="2"/>
          <w:sz w:val="32"/>
          <w:szCs w:val="32"/>
          <w:lang w:val="en-US" w:eastAsia="zh-CN" w:bidi="ar-SA"/>
        </w:rPr>
        <w:t>等类别的计划项目，由项目申报单位按当年市科技专项资金申报通知及申报指南的要求提交申报材料，申报单位必须保证报送资料真实、合法、完整、有</w:t>
      </w:r>
      <w:r>
        <w:rPr>
          <w:rFonts w:hint="default" w:ascii="Times New Roman" w:hAnsi="Times New Roman" w:eastAsia="仿宋_GB2312" w:cs="Times New Roman"/>
          <w:color w:val="auto"/>
          <w:sz w:val="32"/>
          <w:szCs w:val="32"/>
        </w:rPr>
        <w:t>效，并承担相应法律责任。</w:t>
      </w:r>
    </w:p>
    <w:p>
      <w:pPr>
        <w:pStyle w:val="6"/>
        <w:keepNext w:val="0"/>
        <w:keepLines w:val="0"/>
        <w:pageBreakBefore w:val="0"/>
        <w:shd w:val="clear" w:color="auto" w:fill="auto"/>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重点</w:t>
      </w:r>
      <w:r>
        <w:rPr>
          <w:rFonts w:hint="eastAsia" w:ascii="Times New Roman" w:hAnsi="Times New Roman" w:eastAsia="仿宋_GB2312" w:cs="Times New Roman"/>
          <w:color w:val="auto"/>
          <w:kern w:val="2"/>
          <w:sz w:val="32"/>
          <w:szCs w:val="32"/>
          <w:lang w:val="en-US" w:eastAsia="zh-CN" w:bidi="ar-SA"/>
        </w:rPr>
        <w:t>科技</w:t>
      </w:r>
      <w:r>
        <w:rPr>
          <w:rFonts w:hint="default" w:ascii="Times New Roman" w:hAnsi="Times New Roman" w:eastAsia="仿宋_GB2312" w:cs="Times New Roman"/>
          <w:color w:val="auto"/>
          <w:kern w:val="2"/>
          <w:sz w:val="32"/>
          <w:szCs w:val="32"/>
          <w:lang w:val="en-US" w:eastAsia="zh-CN" w:bidi="ar-SA"/>
        </w:rPr>
        <w:t>工作及</w:t>
      </w:r>
      <w:r>
        <w:rPr>
          <w:rFonts w:hint="eastAsia" w:ascii="Times New Roman" w:hAnsi="Times New Roman" w:eastAsia="仿宋_GB2312" w:cs="Times New Roman"/>
          <w:color w:val="auto"/>
          <w:kern w:val="2"/>
          <w:sz w:val="32"/>
          <w:szCs w:val="32"/>
          <w:lang w:val="en-US" w:eastAsia="zh-CN" w:bidi="ar-SA"/>
        </w:rPr>
        <w:t>活动、</w:t>
      </w:r>
      <w:r>
        <w:rPr>
          <w:rFonts w:hint="default" w:ascii="Times New Roman" w:hAnsi="Times New Roman" w:eastAsia="仿宋_GB2312" w:cs="Times New Roman"/>
          <w:color w:val="auto"/>
          <w:kern w:val="2"/>
          <w:sz w:val="32"/>
          <w:szCs w:val="32"/>
          <w:lang w:val="en-US" w:eastAsia="zh-CN" w:bidi="ar-SA"/>
        </w:rPr>
        <w:t>指令性</w:t>
      </w:r>
      <w:r>
        <w:rPr>
          <w:rFonts w:hint="eastAsia" w:ascii="Times New Roman" w:hAnsi="Times New Roman" w:eastAsia="仿宋_GB2312"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en-US" w:eastAsia="zh-CN" w:bidi="ar-SA"/>
        </w:rPr>
        <w:t>其他科技项目和服务</w:t>
      </w:r>
      <w:r>
        <w:rPr>
          <w:rFonts w:hint="eastAsia" w:ascii="Times New Roman" w:hAnsi="Times New Roman" w:eastAsia="仿宋_GB2312" w:cs="Times New Roman"/>
          <w:color w:val="auto"/>
          <w:kern w:val="2"/>
          <w:sz w:val="32"/>
          <w:szCs w:val="32"/>
          <w:lang w:val="en-US" w:eastAsia="zh-CN" w:bidi="ar-SA"/>
        </w:rPr>
        <w:t>按照“一事一议”的原则，经市科技局</w:t>
      </w:r>
      <w:r>
        <w:rPr>
          <w:rFonts w:hint="eastAsia" w:ascii="Times New Roman" w:hAnsi="Times New Roman" w:cs="Times New Roman"/>
          <w:color w:val="auto"/>
          <w:kern w:val="2"/>
          <w:sz w:val="32"/>
          <w:szCs w:val="32"/>
          <w:lang w:val="en-US" w:eastAsia="zh-CN" w:bidi="ar-SA"/>
        </w:rPr>
        <w:t>、市财政局</w:t>
      </w:r>
      <w:r>
        <w:rPr>
          <w:rFonts w:hint="eastAsia" w:ascii="Times New Roman" w:hAnsi="Times New Roman" w:eastAsia="仿宋_GB2312" w:cs="Times New Roman"/>
          <w:color w:val="auto"/>
          <w:kern w:val="2"/>
          <w:sz w:val="32"/>
          <w:szCs w:val="32"/>
          <w:lang w:val="en-US" w:eastAsia="zh-CN" w:bidi="ar-SA"/>
        </w:rPr>
        <w:t>审</w:t>
      </w:r>
      <w:r>
        <w:rPr>
          <w:rFonts w:hint="eastAsia" w:ascii="Times New Roman" w:hAnsi="Times New Roman" w:cs="Times New Roman"/>
          <w:color w:val="auto"/>
          <w:kern w:val="2"/>
          <w:sz w:val="32"/>
          <w:szCs w:val="32"/>
          <w:lang w:val="en-US" w:eastAsia="zh-CN" w:bidi="ar-SA"/>
        </w:rPr>
        <w:t>定</w:t>
      </w:r>
      <w:r>
        <w:rPr>
          <w:rFonts w:hint="eastAsia" w:ascii="Times New Roman" w:hAnsi="Times New Roman" w:eastAsia="仿宋_GB2312" w:cs="Times New Roman"/>
          <w:color w:val="auto"/>
          <w:kern w:val="2"/>
          <w:sz w:val="32"/>
          <w:szCs w:val="32"/>
          <w:lang w:val="en-US" w:eastAsia="zh-CN" w:bidi="ar-SA"/>
        </w:rPr>
        <w:t>，并报市政府批</w:t>
      </w:r>
      <w:r>
        <w:rPr>
          <w:rFonts w:hint="eastAsia" w:ascii="Times New Roman" w:hAnsi="Times New Roman" w:cs="Times New Roman"/>
          <w:color w:val="auto"/>
          <w:kern w:val="2"/>
          <w:sz w:val="32"/>
          <w:szCs w:val="32"/>
          <w:lang w:val="en-US" w:eastAsia="zh-CN" w:bidi="ar-SA"/>
        </w:rPr>
        <w:t>准</w:t>
      </w:r>
      <w:r>
        <w:rPr>
          <w:rFonts w:hint="eastAsia" w:ascii="Times New Roman" w:hAnsi="Times New Roman" w:eastAsia="仿宋_GB2312" w:cs="Times New Roman"/>
          <w:color w:val="auto"/>
          <w:kern w:val="2"/>
          <w:sz w:val="32"/>
          <w:szCs w:val="32"/>
          <w:lang w:val="en-US" w:eastAsia="zh-CN" w:bidi="ar-SA"/>
        </w:rPr>
        <w:t>后执行。</w:t>
      </w:r>
    </w:p>
    <w:p>
      <w:pPr>
        <w:pStyle w:val="6"/>
        <w:keepNext w:val="0"/>
        <w:keepLines w:val="0"/>
        <w:pageBreakBefore w:val="0"/>
        <w:shd w:val="clear" w:color="auto" w:fill="auto"/>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项目推荐单位对</w:t>
      </w:r>
      <w:r>
        <w:rPr>
          <w:rFonts w:hint="default" w:ascii="Times New Roman" w:hAnsi="Times New Roman" w:eastAsia="仿宋_GB2312" w:cs="Times New Roman"/>
          <w:color w:val="auto"/>
          <w:sz w:val="32"/>
          <w:szCs w:val="32"/>
        </w:rPr>
        <w:t>项目进行真实性审核，并根据审核结果联合行文推荐报送市科技局、市财政局。</w:t>
      </w:r>
    </w:p>
    <w:p>
      <w:pPr>
        <w:pStyle w:val="6"/>
        <w:keepNext w:val="0"/>
        <w:keepLines w:val="0"/>
        <w:pageBreakBefore w:val="0"/>
        <w:shd w:val="clear" w:color="auto" w:fill="auto"/>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w:t>
      </w: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市科技局牵头组织对上报的项目进行形式审查与实质审查，主要审查项目内容及材料是否符合要求、项目申报单位和申报负责人是否符合申报条件、同一项目是否存在多头或重复申报等。</w:t>
      </w:r>
    </w:p>
    <w:p>
      <w:pPr>
        <w:keepNext w:val="0"/>
        <w:keepLines w:val="0"/>
        <w:pageBreakBefore w:val="0"/>
        <w:shd w:val="clear" w:color="auto" w:fill="auto"/>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kern w:val="0"/>
          <w:sz w:val="32"/>
          <w:szCs w:val="32"/>
        </w:rPr>
        <w:t>第十</w:t>
      </w:r>
      <w:r>
        <w:rPr>
          <w:rFonts w:hint="eastAsia" w:eastAsia="仿宋_GB2312" w:cs="Times New Roman"/>
          <w:b/>
          <w:color w:val="auto"/>
          <w:kern w:val="0"/>
          <w:sz w:val="32"/>
          <w:szCs w:val="32"/>
          <w:lang w:val="en-US" w:eastAsia="zh-CN"/>
        </w:rPr>
        <w:t>二</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0"/>
          <w:sz w:val="32"/>
          <w:szCs w:val="32"/>
        </w:rPr>
        <w:t>对审查合格的项目，由市科技局会同市财政局牵头组织专家进行评审或咨询论证。对需要现场考察的项目，由市科技局牵头组织现场考察。</w:t>
      </w:r>
    </w:p>
    <w:p>
      <w:pPr>
        <w:pStyle w:val="6"/>
        <w:shd w:val="clear" w:color="auto" w:fill="auto"/>
        <w:snapToGrid w:val="0"/>
        <w:spacing w:line="540" w:lineRule="exact"/>
        <w:ind w:firstLine="643" w:firstLineChars="200"/>
        <w:outlineLvl w:val="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sz w:val="32"/>
          <w:szCs w:val="32"/>
        </w:rPr>
        <w:t>第十</w:t>
      </w:r>
      <w:r>
        <w:rPr>
          <w:rFonts w:hint="eastAsia" w:ascii="Times New Roman" w:hAnsi="Times New Roman" w:eastAsia="仿宋_GB2312" w:cs="Times New Roman"/>
          <w:b/>
          <w:color w:val="auto"/>
          <w:sz w:val="32"/>
          <w:szCs w:val="32"/>
          <w:lang w:val="en-US" w:eastAsia="zh-CN"/>
        </w:rPr>
        <w:t>三</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kern w:val="2"/>
          <w:sz w:val="32"/>
          <w:szCs w:val="32"/>
        </w:rPr>
        <w:t xml:space="preserve"> </w:t>
      </w:r>
      <w:r>
        <w:rPr>
          <w:rFonts w:hint="default" w:ascii="Times New Roman" w:hAnsi="Times New Roman" w:eastAsia="仿宋_GB2312" w:cs="Times New Roman"/>
          <w:b/>
          <w:color w:val="auto"/>
          <w:kern w:val="2"/>
          <w:sz w:val="32"/>
          <w:szCs w:val="32"/>
        </w:rPr>
        <w:t xml:space="preserve"> </w:t>
      </w:r>
      <w:r>
        <w:rPr>
          <w:rFonts w:hint="default" w:ascii="Times New Roman" w:hAnsi="Times New Roman" w:eastAsia="仿宋_GB2312" w:cs="Times New Roman"/>
          <w:color w:val="auto"/>
          <w:kern w:val="2"/>
          <w:sz w:val="32"/>
          <w:szCs w:val="32"/>
        </w:rPr>
        <w:t>市科技局会同市财政局根据年度专项资金</w:t>
      </w:r>
      <w:r>
        <w:rPr>
          <w:rFonts w:hint="default" w:ascii="Times New Roman" w:hAnsi="Times New Roman" w:eastAsia="仿宋_GB2312" w:cs="Times New Roman"/>
          <w:color w:val="auto"/>
          <w:sz w:val="32"/>
          <w:szCs w:val="32"/>
        </w:rPr>
        <w:t>，结</w:t>
      </w:r>
      <w:r>
        <w:rPr>
          <w:rFonts w:hint="default" w:ascii="Times New Roman" w:hAnsi="Times New Roman" w:eastAsia="仿宋_GB2312" w:cs="Times New Roman"/>
          <w:color w:val="auto"/>
          <w:kern w:val="2"/>
          <w:sz w:val="32"/>
          <w:szCs w:val="32"/>
        </w:rPr>
        <w:t>合专家评审意见、考察情况等，确定拟立项项目并公示，</w:t>
      </w:r>
      <w:r>
        <w:rPr>
          <w:rFonts w:hint="eastAsia" w:ascii="Times New Roman" w:hAnsi="Times New Roman" w:cs="Times New Roman"/>
          <w:color w:val="auto"/>
          <w:kern w:val="2"/>
          <w:sz w:val="32"/>
          <w:szCs w:val="32"/>
          <w:lang w:eastAsia="zh-CN"/>
        </w:rPr>
        <w:t>公示期不少于</w:t>
      </w:r>
      <w:r>
        <w:rPr>
          <w:rFonts w:hint="eastAsia" w:ascii="Times New Roman" w:hAnsi="Times New Roman" w:cs="Times New Roman"/>
          <w:color w:val="auto"/>
          <w:kern w:val="2"/>
          <w:sz w:val="32"/>
          <w:szCs w:val="32"/>
          <w:lang w:val="en-US" w:eastAsia="zh-CN"/>
        </w:rPr>
        <w:t>5个工作日，涉密项目除外。</w:t>
      </w:r>
    </w:p>
    <w:p>
      <w:pPr>
        <w:keepNext w:val="0"/>
        <w:keepLines w:val="0"/>
        <w:pageBreakBefore w:val="0"/>
        <w:shd w:val="clear" w:color="auto" w:fill="auto"/>
        <w:kinsoku/>
        <w:wordWrap/>
        <w:overflowPunct/>
        <w:topLinePunct w:val="0"/>
        <w:autoSpaceDE/>
        <w:autoSpaceDN/>
        <w:bidi w:val="0"/>
        <w:adjustRightInd/>
        <w:spacing w:line="54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资金</w:t>
      </w:r>
      <w:r>
        <w:rPr>
          <w:rFonts w:hint="eastAsia" w:eastAsia="黑体" w:cs="Times New Roman"/>
          <w:color w:val="auto"/>
          <w:sz w:val="32"/>
          <w:szCs w:val="32"/>
          <w:lang w:eastAsia="zh-CN"/>
        </w:rPr>
        <w:t>下达</w:t>
      </w:r>
      <w:r>
        <w:rPr>
          <w:rFonts w:hint="default" w:ascii="Times New Roman" w:hAnsi="Times New Roman" w:eastAsia="黑体" w:cs="Times New Roman"/>
          <w:color w:val="auto"/>
          <w:sz w:val="32"/>
          <w:szCs w:val="32"/>
        </w:rPr>
        <w:t>与</w:t>
      </w:r>
      <w:r>
        <w:rPr>
          <w:rFonts w:hint="eastAsia" w:eastAsia="黑体" w:cs="Times New Roman"/>
          <w:color w:val="auto"/>
          <w:sz w:val="32"/>
          <w:szCs w:val="32"/>
          <w:lang w:eastAsia="zh-CN"/>
        </w:rPr>
        <w:t>使用</w:t>
      </w:r>
      <w:r>
        <w:rPr>
          <w:rFonts w:hint="default" w:ascii="Times New Roman" w:hAnsi="Times New Roman" w:eastAsia="黑体" w:cs="Times New Roman"/>
          <w:color w:val="auto"/>
          <w:sz w:val="32"/>
          <w:szCs w:val="32"/>
        </w:rPr>
        <w:t>管理</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十</w:t>
      </w:r>
      <w:r>
        <w:rPr>
          <w:rFonts w:hint="eastAsia" w:eastAsia="仿宋_GB2312" w:cs="Times New Roman"/>
          <w:b/>
          <w:color w:val="auto"/>
          <w:sz w:val="32"/>
          <w:szCs w:val="32"/>
          <w:lang w:val="en-US" w:eastAsia="zh-CN"/>
        </w:rPr>
        <w:t>四</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cs="Times New Roman"/>
          <w:color w:val="auto"/>
          <w:sz w:val="32"/>
          <w:szCs w:val="32"/>
          <w:lang w:val="en-US" w:eastAsia="zh-CN"/>
        </w:rPr>
        <w:t>经公示无异议的项目，由市财政局会同市科技局按照确定的资金分配方案下达专项资金，并由市科技局负责与项目承担单位及时签订项目任务书。</w:t>
      </w:r>
    </w:p>
    <w:p>
      <w:pPr>
        <w:keepNext w:val="0"/>
        <w:keepLines w:val="0"/>
        <w:pageBreakBefore w:val="0"/>
        <w:shd w:val="clear" w:color="auto" w:fill="auto"/>
        <w:kinsoku/>
        <w:wordWrap/>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对于前资助项目，</w:t>
      </w:r>
      <w:r>
        <w:rPr>
          <w:rFonts w:hint="default" w:ascii="Times New Roman" w:hAnsi="Times New Roman" w:eastAsia="仿宋_GB2312" w:cs="Times New Roman"/>
          <w:color w:val="auto"/>
          <w:sz w:val="32"/>
          <w:szCs w:val="32"/>
          <w:lang w:val="en-US" w:eastAsia="zh-CN"/>
        </w:rPr>
        <w:t>市科技局下达立项文件</w:t>
      </w:r>
      <w:r>
        <w:rPr>
          <w:rFonts w:hint="eastAsia" w:cs="Times New Roman"/>
          <w:color w:val="auto"/>
          <w:sz w:val="32"/>
          <w:szCs w:val="32"/>
          <w:lang w:val="en-US" w:eastAsia="zh-CN"/>
        </w:rPr>
        <w:t>并签订任务书</w:t>
      </w:r>
      <w:r>
        <w:rPr>
          <w:rFonts w:hint="default" w:ascii="Times New Roman" w:hAnsi="Times New Roman" w:eastAsia="仿宋_GB2312" w:cs="Times New Roman"/>
          <w:color w:val="auto"/>
          <w:sz w:val="32"/>
          <w:szCs w:val="32"/>
          <w:lang w:val="en-US" w:eastAsia="zh-CN"/>
        </w:rPr>
        <w:t>，市财政局根据市科技局的立项文件，下达</w:t>
      </w:r>
      <w:r>
        <w:rPr>
          <w:rFonts w:hint="eastAsia" w:cs="Times New Roman"/>
          <w:color w:val="auto"/>
          <w:sz w:val="32"/>
          <w:szCs w:val="32"/>
          <w:lang w:val="en-US" w:eastAsia="zh-CN"/>
        </w:rPr>
        <w:t>专项</w:t>
      </w:r>
      <w:r>
        <w:rPr>
          <w:rFonts w:hint="default" w:ascii="Times New Roman" w:hAnsi="Times New Roman" w:eastAsia="仿宋_GB2312" w:cs="Times New Roman"/>
          <w:color w:val="auto"/>
          <w:sz w:val="32"/>
          <w:szCs w:val="32"/>
          <w:lang w:val="en-US" w:eastAsia="zh-CN"/>
        </w:rPr>
        <w:t>资金</w:t>
      </w:r>
      <w:r>
        <w:rPr>
          <w:rFonts w:hint="default" w:ascii="Times New Roman" w:hAnsi="Times New Roman" w:eastAsia="仿宋_GB2312" w:cs="Times New Roman"/>
          <w:color w:val="auto"/>
          <w:sz w:val="32"/>
          <w:szCs w:val="32"/>
        </w:rPr>
        <w:t>；对于事前立项事后补助项目，由市科技局下达</w:t>
      </w:r>
      <w:r>
        <w:rPr>
          <w:rFonts w:hint="default" w:ascii="Times New Roman" w:hAnsi="Times New Roman" w:eastAsia="仿宋_GB2312" w:cs="Times New Roman"/>
          <w:color w:val="auto"/>
          <w:sz w:val="32"/>
          <w:szCs w:val="32"/>
          <w:lang w:val="en-US" w:eastAsia="zh-CN"/>
        </w:rPr>
        <w:t>立项文件</w:t>
      </w:r>
      <w:r>
        <w:rPr>
          <w:rFonts w:hint="eastAsia" w:cs="Times New Roman"/>
          <w:color w:val="auto"/>
          <w:sz w:val="32"/>
          <w:szCs w:val="32"/>
          <w:lang w:val="en-US" w:eastAsia="zh-CN"/>
        </w:rPr>
        <w:t>并签订任务书</w:t>
      </w:r>
      <w:r>
        <w:rPr>
          <w:rFonts w:hint="default" w:ascii="Times New Roman" w:hAnsi="Times New Roman" w:eastAsia="仿宋_GB2312" w:cs="Times New Roman"/>
          <w:color w:val="auto"/>
          <w:sz w:val="32"/>
          <w:szCs w:val="32"/>
        </w:rPr>
        <w:t>，待验收合格后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市财政局根据市科技局立项文件及验收情况，下达</w:t>
      </w:r>
      <w:r>
        <w:rPr>
          <w:rFonts w:hint="eastAsia" w:cs="Times New Roman"/>
          <w:color w:val="auto"/>
          <w:sz w:val="32"/>
          <w:szCs w:val="32"/>
          <w:lang w:val="en-US" w:eastAsia="zh-CN"/>
        </w:rPr>
        <w:t>专项</w:t>
      </w:r>
      <w:r>
        <w:rPr>
          <w:rFonts w:hint="default" w:ascii="Times New Roman" w:hAnsi="Times New Roman" w:eastAsia="仿宋_GB2312" w:cs="Times New Roman"/>
          <w:color w:val="auto"/>
          <w:sz w:val="32"/>
          <w:szCs w:val="32"/>
          <w:lang w:val="en-US" w:eastAsia="zh-CN"/>
        </w:rPr>
        <w:t>资金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对于事后补助项目，</w:t>
      </w:r>
      <w:r>
        <w:rPr>
          <w:rFonts w:hint="default" w:ascii="Times New Roman" w:hAnsi="Times New Roman" w:eastAsia="仿宋_GB2312" w:cs="Times New Roman"/>
          <w:color w:val="auto"/>
          <w:sz w:val="32"/>
          <w:szCs w:val="32"/>
          <w:lang w:val="en-US" w:eastAsia="zh-CN"/>
        </w:rPr>
        <w:t>市财政局根据市科技局的立项文件，下达</w:t>
      </w:r>
      <w:r>
        <w:rPr>
          <w:rFonts w:hint="eastAsia" w:cs="Times New Roman"/>
          <w:color w:val="auto"/>
          <w:sz w:val="32"/>
          <w:szCs w:val="32"/>
          <w:lang w:val="en-US" w:eastAsia="zh-CN"/>
        </w:rPr>
        <w:t>专项</w:t>
      </w:r>
      <w:r>
        <w:rPr>
          <w:rFonts w:hint="default" w:ascii="Times New Roman" w:hAnsi="Times New Roman" w:eastAsia="仿宋_GB2312" w:cs="Times New Roman"/>
          <w:color w:val="auto"/>
          <w:sz w:val="32"/>
          <w:szCs w:val="32"/>
          <w:lang w:val="en-US" w:eastAsia="zh-CN"/>
        </w:rPr>
        <w:t>资金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对于政策兑现项目，市科技局出具核定</w:t>
      </w:r>
      <w:r>
        <w:rPr>
          <w:rFonts w:hint="eastAsia" w:eastAsia="仿宋_GB2312" w:cs="Times New Roman"/>
          <w:color w:val="auto"/>
          <w:sz w:val="32"/>
          <w:szCs w:val="32"/>
          <w:lang w:val="en-US" w:eastAsia="zh-CN"/>
        </w:rPr>
        <w:t>依据和文件</w:t>
      </w:r>
      <w:r>
        <w:rPr>
          <w:rFonts w:hint="default" w:ascii="Times New Roman" w:hAnsi="Times New Roman" w:eastAsia="仿宋_GB2312" w:cs="Times New Roman"/>
          <w:color w:val="auto"/>
          <w:sz w:val="32"/>
          <w:szCs w:val="32"/>
          <w:lang w:val="en-US" w:eastAsia="zh-CN"/>
        </w:rPr>
        <w:t>，市财政局根据市科技局的核定</w:t>
      </w:r>
      <w:r>
        <w:rPr>
          <w:rFonts w:hint="eastAsia" w:eastAsia="仿宋_GB2312" w:cs="Times New Roman"/>
          <w:color w:val="auto"/>
          <w:sz w:val="32"/>
          <w:szCs w:val="32"/>
          <w:lang w:val="en-US" w:eastAsia="zh-CN"/>
        </w:rPr>
        <w:t>依据和文件</w:t>
      </w:r>
      <w:r>
        <w:rPr>
          <w:rFonts w:hint="default" w:ascii="Times New Roman" w:hAnsi="Times New Roman" w:eastAsia="仿宋_GB2312" w:cs="Times New Roman"/>
          <w:color w:val="auto"/>
          <w:sz w:val="32"/>
          <w:szCs w:val="32"/>
          <w:lang w:val="en-US" w:eastAsia="zh-CN"/>
        </w:rPr>
        <w:t>，下达</w:t>
      </w:r>
      <w:r>
        <w:rPr>
          <w:rFonts w:hint="eastAsia" w:cs="Times New Roman"/>
          <w:color w:val="auto"/>
          <w:sz w:val="32"/>
          <w:szCs w:val="32"/>
          <w:lang w:val="en-US" w:eastAsia="zh-CN"/>
        </w:rPr>
        <w:t>专项</w:t>
      </w:r>
      <w:r>
        <w:rPr>
          <w:rFonts w:hint="default" w:ascii="Times New Roman" w:hAnsi="Times New Roman" w:eastAsia="仿宋_GB2312" w:cs="Times New Roman"/>
          <w:color w:val="auto"/>
          <w:sz w:val="32"/>
          <w:szCs w:val="32"/>
          <w:lang w:val="en-US" w:eastAsia="zh-CN"/>
        </w:rPr>
        <w:t>资金</w:t>
      </w:r>
      <w:r>
        <w:rPr>
          <w:rFonts w:hint="default" w:ascii="Times New Roman" w:hAnsi="Times New Roman" w:eastAsia="仿宋_GB2312" w:cs="Times New Roman"/>
          <w:color w:val="auto"/>
          <w:sz w:val="32"/>
          <w:szCs w:val="32"/>
        </w:rPr>
        <w:t>。</w:t>
      </w:r>
    </w:p>
    <w:p>
      <w:pPr>
        <w:keepNext w:val="0"/>
        <w:keepLines w:val="0"/>
        <w:pageBreakBefore w:val="0"/>
        <w:shd w:val="clear" w:color="auto" w:fill="auto"/>
        <w:kinsoku/>
        <w:wordWrap/>
        <w:overflowPunct/>
        <w:topLinePunct w:val="0"/>
        <w:autoSpaceDE/>
        <w:autoSpaceDN/>
        <w:bidi w:val="0"/>
        <w:adjustRightInd/>
        <w:spacing w:line="540" w:lineRule="exact"/>
        <w:ind w:firstLine="720"/>
        <w:jc w:val="lef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color w:val="auto"/>
          <w:sz w:val="32"/>
          <w:szCs w:val="32"/>
        </w:rPr>
        <w:t>第十</w:t>
      </w:r>
      <w:r>
        <w:rPr>
          <w:rFonts w:hint="eastAsia" w:eastAsia="仿宋_GB2312" w:cs="Times New Roman"/>
          <w:b/>
          <w:color w:val="auto"/>
          <w:sz w:val="32"/>
          <w:szCs w:val="32"/>
          <w:lang w:val="en-US" w:eastAsia="zh-CN"/>
        </w:rPr>
        <w:t>五</w:t>
      </w:r>
      <w:r>
        <w:rPr>
          <w:rFonts w:hint="default" w:ascii="Times New Roman" w:hAnsi="Times New Roman" w:eastAsia="仿宋_GB2312" w:cs="Times New Roman"/>
          <w:b/>
          <w:color w:val="auto"/>
          <w:sz w:val="32"/>
          <w:szCs w:val="32"/>
        </w:rPr>
        <w:t>条</w:t>
      </w:r>
      <w:r>
        <w:rPr>
          <w:rFonts w:hint="eastAsia" w:cs="Times New Roman"/>
          <w:b/>
          <w:color w:val="auto"/>
          <w:sz w:val="32"/>
          <w:szCs w:val="32"/>
          <w:lang w:val="en-US" w:eastAsia="zh-CN"/>
        </w:rPr>
        <w:t xml:space="preserve">  </w:t>
      </w:r>
      <w:r>
        <w:rPr>
          <w:rFonts w:hint="eastAsia" w:cs="Times New Roman"/>
          <w:b w:val="0"/>
          <w:bCs/>
          <w:color w:val="auto"/>
          <w:sz w:val="32"/>
          <w:szCs w:val="32"/>
          <w:lang w:val="en-US" w:eastAsia="zh-CN"/>
        </w:rPr>
        <w:t>各县市区财政部门和相关单位在收到专项资金文件后，应该在30个工作日内将资金拨付到项目承担单位。项目牵头单位要根据项目任务书要求和项目负责人意见，30个工作日内将经费拨付至项目参与单位，不得截留、挪用。</w:t>
      </w:r>
    </w:p>
    <w:p>
      <w:pPr>
        <w:keepNext w:val="0"/>
        <w:keepLines w:val="0"/>
        <w:pageBreakBefore w:val="0"/>
        <w:shd w:val="clear" w:color="auto" w:fill="auto"/>
        <w:kinsoku/>
        <w:wordWrap/>
        <w:overflowPunct/>
        <w:topLinePunct w:val="0"/>
        <w:autoSpaceDE/>
        <w:autoSpaceDN/>
        <w:bidi w:val="0"/>
        <w:adjustRightInd/>
        <w:spacing w:line="540" w:lineRule="exact"/>
        <w:ind w:firstLine="720"/>
        <w:jc w:val="left"/>
        <w:textAlignment w:val="auto"/>
        <w:rPr>
          <w:rFonts w:hint="default" w:ascii="Times New Roman" w:hAnsi="Times New Roman" w:eastAsia="仿宋_GB2312" w:cs="Times New Roman"/>
          <w:color w:val="auto"/>
          <w:sz w:val="32"/>
          <w:szCs w:val="32"/>
        </w:rPr>
      </w:pPr>
      <w:r>
        <w:rPr>
          <w:rFonts w:hint="eastAsia" w:cs="Times New Roman"/>
          <w:b/>
          <w:bCs/>
          <w:color w:val="auto"/>
          <w:sz w:val="32"/>
          <w:szCs w:val="32"/>
          <w:lang w:eastAsia="zh-CN"/>
        </w:rPr>
        <w:t>第十六条</w:t>
      </w:r>
      <w:r>
        <w:rPr>
          <w:rFonts w:hint="eastAsia"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项目承担单位应建立相应资金管理制度，对专项资金按规定进行财务管理和会计核算，做到专款专用。 </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eastAsia" w:cs="Times New Roman"/>
          <w:b/>
          <w:bCs/>
          <w:color w:val="auto"/>
          <w:sz w:val="32"/>
          <w:szCs w:val="32"/>
          <w:lang w:val="en-US"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前资助项目实施期内的年度结余资金结转下一年度继续使用。前资助项目实施期满后，通过验收且无不良信用记录的项目承担单位，结余资金可统筹安排用于</w:t>
      </w:r>
      <w:r>
        <w:rPr>
          <w:rFonts w:hint="eastAsia" w:cs="Times New Roman"/>
          <w:color w:val="auto"/>
          <w:sz w:val="32"/>
          <w:szCs w:val="32"/>
          <w:lang w:eastAsia="zh-CN"/>
        </w:rPr>
        <w:t>本单位</w:t>
      </w:r>
      <w:r>
        <w:rPr>
          <w:rFonts w:hint="default" w:ascii="Times New Roman" w:hAnsi="Times New Roman" w:eastAsia="仿宋_GB2312" w:cs="Times New Roman"/>
          <w:color w:val="auto"/>
          <w:sz w:val="32"/>
          <w:szCs w:val="32"/>
        </w:rPr>
        <w:t>科研活动支出。</w:t>
      </w:r>
    </w:p>
    <w:p>
      <w:pPr>
        <w:keepNext w:val="0"/>
        <w:keepLines w:val="0"/>
        <w:pageBreakBefore w:val="0"/>
        <w:shd w:val="clear" w:color="auto" w:fill="auto"/>
        <w:kinsoku/>
        <w:wordWrap/>
        <w:overflowPunct/>
        <w:topLinePunct w:val="0"/>
        <w:autoSpaceDE/>
        <w:autoSpaceDN/>
        <w:bidi w:val="0"/>
        <w:adjustRightInd/>
        <w:spacing w:line="540" w:lineRule="exact"/>
        <w:ind w:firstLine="72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w:t>
      </w:r>
      <w:r>
        <w:rPr>
          <w:rFonts w:hint="eastAsia" w:cs="Times New Roman"/>
          <w:b/>
          <w:color w:val="auto"/>
          <w:sz w:val="32"/>
          <w:szCs w:val="32"/>
          <w:lang w:val="en-US" w:eastAsia="zh-CN"/>
        </w:rPr>
        <w:t>八</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经核定的后补助资金拨付至项目承担单位后，由项目承担单位统筹安排，不再组织资金过程管理和财务验收。</w:t>
      </w:r>
    </w:p>
    <w:p>
      <w:pPr>
        <w:keepNext w:val="0"/>
        <w:keepLines w:val="0"/>
        <w:pageBreakBefore w:val="0"/>
        <w:shd w:val="clear" w:color="auto" w:fill="auto"/>
        <w:kinsoku/>
        <w:wordWrap/>
        <w:overflowPunct/>
        <w:topLinePunct w:val="0"/>
        <w:autoSpaceDE/>
        <w:autoSpaceDN/>
        <w:bidi w:val="0"/>
        <w:adjustRightInd/>
        <w:spacing w:line="54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eastAsia" w:eastAsia="黑体" w:cs="Times New Roman"/>
          <w:color w:val="auto"/>
          <w:sz w:val="32"/>
          <w:szCs w:val="32"/>
          <w:lang w:val="en-US" w:eastAsia="zh-CN"/>
        </w:rPr>
        <w:t>五</w:t>
      </w:r>
      <w:r>
        <w:rPr>
          <w:rFonts w:hint="default" w:ascii="Times New Roman" w:hAnsi="Times New Roman" w:eastAsia="黑体" w:cs="Times New Roman"/>
          <w:color w:val="auto"/>
          <w:sz w:val="32"/>
          <w:szCs w:val="32"/>
        </w:rPr>
        <w:t>章  监督管理与绩效评价</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cs="Times New Roman"/>
          <w:b/>
          <w:bCs/>
          <w:color w:val="auto"/>
          <w:sz w:val="32"/>
          <w:szCs w:val="32"/>
          <w:lang w:eastAsia="zh-CN"/>
        </w:rPr>
        <w:t>十九</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市科技局严格按照项目任务书确定的任务目标和资金使用情况进行绩效评价，不开展单独的财务验收和技术验收。</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二十</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市科技局牵头对项目承担单位、项目负责人、项目推荐单位和科技服务机构、评审或咨询专家等参与主体实行科研诚信审核、评价和记录，并按信用等级分类管理。</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二十</w:t>
      </w:r>
      <w:r>
        <w:rPr>
          <w:rFonts w:hint="eastAsia" w:cs="Times New Roman"/>
          <w:b/>
          <w:bCs/>
          <w:color w:val="auto"/>
          <w:sz w:val="32"/>
          <w:szCs w:val="32"/>
          <w:lang w:val="en-US" w:eastAsia="zh-CN"/>
        </w:rPr>
        <w:t>一</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市科技局建立健全专项资金绩效评价制度，组织专项资金使用情况绩效评价，并将绩效评价结果报送市财政局。市财政局根据绩效评价结果和工作需要，适时委托第三方中介机构对项目资金使用情况进行重点绩效评价。绩效评价结果作为财政安排项目资金的重要依据。</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w:t>
      </w:r>
      <w:r>
        <w:rPr>
          <w:rFonts w:hint="eastAsia"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资金使用单位应积极配合科技、财政、审计等部门的监督与审计。对于虚报、截留、挪用、冒领、侵占或骗取资金以及擅自改变专项资金用途等违法违规行为的，按照《中华人民共和国预算法》、《财政违法行为处罚处分条例》等有关法律法规查处。涉嫌犯罪的，依法移送司法机关追究刑事责任。</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w:t>
      </w:r>
      <w:r>
        <w:rPr>
          <w:rFonts w:hint="eastAsia" w:cs="Times New Roman"/>
          <w:b/>
          <w:bCs/>
          <w:color w:val="auto"/>
          <w:sz w:val="32"/>
          <w:szCs w:val="32"/>
          <w:lang w:val="en-US" w:eastAsia="zh-CN"/>
        </w:rPr>
        <w:t>三</w:t>
      </w:r>
      <w:r>
        <w:rPr>
          <w:rFonts w:hint="default" w:ascii="Times New Roman" w:hAnsi="Times New Roman" w:eastAsia="仿宋_GB2312" w:cs="Times New Roman"/>
          <w:b/>
          <w:bCs/>
          <w:color w:val="auto"/>
          <w:sz w:val="32"/>
          <w:szCs w:val="32"/>
        </w:rPr>
        <w:t>条</w:t>
      </w:r>
      <w:r>
        <w:rPr>
          <w:rFonts w:hint="eastAsia"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市科技发展专项资金管理接受同级审计、监察等有关部门的监督。</w:t>
      </w:r>
    </w:p>
    <w:p>
      <w:pPr>
        <w:keepNext w:val="0"/>
        <w:keepLines w:val="0"/>
        <w:pageBreakBefore w:val="0"/>
        <w:shd w:val="clear" w:color="auto" w:fill="auto"/>
        <w:kinsoku/>
        <w:wordWrap/>
        <w:overflowPunct/>
        <w:topLinePunct w:val="0"/>
        <w:autoSpaceDE/>
        <w:autoSpaceDN/>
        <w:bidi w:val="0"/>
        <w:adjustRightInd/>
        <w:spacing w:line="54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eastAsia" w:eastAsia="黑体" w:cs="Times New Roman"/>
          <w:color w:val="auto"/>
          <w:sz w:val="32"/>
          <w:szCs w:val="32"/>
          <w:lang w:val="en-US" w:eastAsia="zh-CN"/>
        </w:rPr>
        <w:t>六</w:t>
      </w:r>
      <w:r>
        <w:rPr>
          <w:rFonts w:hint="default" w:ascii="Times New Roman" w:hAnsi="Times New Roman" w:eastAsia="黑体" w:cs="Times New Roman"/>
          <w:color w:val="auto"/>
          <w:sz w:val="32"/>
          <w:szCs w:val="32"/>
        </w:rPr>
        <w:t xml:space="preserve">章 附 则 </w:t>
      </w:r>
    </w:p>
    <w:p>
      <w:pPr>
        <w:keepNext w:val="0"/>
        <w:keepLines w:val="0"/>
        <w:pageBreakBefore w:val="0"/>
        <w:shd w:val="clear" w:color="auto" w:fill="auto"/>
        <w:kinsoku/>
        <w:wordWrap/>
        <w:overflowPunct/>
        <w:topLinePunct w:val="0"/>
        <w:autoSpaceDE/>
        <w:autoSpaceDN/>
        <w:bidi w:val="0"/>
        <w:adjustRightIn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kern w:val="0"/>
          <w:sz w:val="32"/>
          <w:szCs w:val="32"/>
        </w:rPr>
        <w:t>第二十</w:t>
      </w:r>
      <w:r>
        <w:rPr>
          <w:rFonts w:hint="eastAsia" w:cs="Times New Roman"/>
          <w:b/>
          <w:color w:val="auto"/>
          <w:kern w:val="0"/>
          <w:sz w:val="32"/>
          <w:szCs w:val="32"/>
          <w:lang w:val="en-US" w:eastAsia="zh-CN"/>
        </w:rPr>
        <w:t>四</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color w:val="auto"/>
          <w:sz w:val="32"/>
          <w:szCs w:val="32"/>
        </w:rPr>
        <w:t xml:space="preserve">  根据国家科技体制改革和财政科技专项资金管理改革精神，以及市委市政府重点工作</w:t>
      </w:r>
      <w:r>
        <w:rPr>
          <w:rFonts w:hint="eastAsia" w:eastAsia="仿宋_GB2312" w:cs="Times New Roman"/>
          <w:color w:val="auto"/>
          <w:sz w:val="32"/>
          <w:szCs w:val="32"/>
          <w:lang w:eastAsia="zh-CN"/>
        </w:rPr>
        <w:t>安排</w:t>
      </w:r>
      <w:r>
        <w:rPr>
          <w:rFonts w:hint="default" w:ascii="Times New Roman" w:hAnsi="Times New Roman" w:eastAsia="仿宋_GB2312" w:cs="Times New Roman"/>
          <w:color w:val="auto"/>
          <w:sz w:val="32"/>
          <w:szCs w:val="32"/>
        </w:rPr>
        <w:t>部署，市科技发展专项的支持重点及支持方式可动态调整，具体由市财政局会同市科技局按程序报市政府同意</w:t>
      </w:r>
      <w:r>
        <w:rPr>
          <w:rFonts w:hint="eastAsia" w:eastAsia="仿宋_GB2312" w:cs="Times New Roman"/>
          <w:color w:val="auto"/>
          <w:sz w:val="32"/>
          <w:szCs w:val="32"/>
          <w:lang w:eastAsia="zh-CN"/>
        </w:rPr>
        <w:t>后执行</w:t>
      </w:r>
      <w:r>
        <w:rPr>
          <w:rFonts w:hint="default" w:ascii="Times New Roman" w:hAnsi="Times New Roman" w:eastAsia="仿宋_GB2312" w:cs="Times New Roman"/>
          <w:color w:val="auto"/>
          <w:sz w:val="32"/>
          <w:szCs w:val="32"/>
        </w:rPr>
        <w:t>。</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w:t>
      </w:r>
      <w:r>
        <w:rPr>
          <w:rFonts w:hint="eastAsia" w:cs="Times New Roman"/>
          <w:b/>
          <w:bCs/>
          <w:color w:val="auto"/>
          <w:sz w:val="32"/>
          <w:szCs w:val="32"/>
          <w:lang w:val="en-US" w:eastAsia="zh-CN"/>
        </w:rPr>
        <w:t>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本办法自公布之日起实施。</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jlkZTc4ZmUxYjE2MmFkNjhmNDA1MDk2MjIyNTMifQ=="/>
  </w:docVars>
  <w:rsids>
    <w:rsidRoot w:val="5AA03880"/>
    <w:rsid w:val="01066723"/>
    <w:rsid w:val="16816BC3"/>
    <w:rsid w:val="236D0FD0"/>
    <w:rsid w:val="37710FF7"/>
    <w:rsid w:val="3C0D0B4A"/>
    <w:rsid w:val="3D2B38FA"/>
    <w:rsid w:val="3EE87B72"/>
    <w:rsid w:val="42A163B6"/>
    <w:rsid w:val="46B729A3"/>
    <w:rsid w:val="48E76A7C"/>
    <w:rsid w:val="4A064D70"/>
    <w:rsid w:val="4C2B59A2"/>
    <w:rsid w:val="4DA35DAA"/>
    <w:rsid w:val="522F68D9"/>
    <w:rsid w:val="5476494D"/>
    <w:rsid w:val="597C5CCB"/>
    <w:rsid w:val="5AA03880"/>
    <w:rsid w:val="63F2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6" w:lineRule="exact"/>
      <w:ind w:left="0" w:firstLine="0" w:firstLineChars="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szCs w:val="32"/>
    </w:rPr>
  </w:style>
  <w:style w:type="paragraph" w:styleId="4">
    <w:name w:val="heading 2"/>
    <w:basedOn w:val="1"/>
    <w:next w:val="1"/>
    <w:link w:val="9"/>
    <w:semiHidden/>
    <w:unhideWhenUsed/>
    <w:qFormat/>
    <w:uiPriority w:val="0"/>
    <w:pPr>
      <w:keepNext/>
      <w:keepLines/>
      <w:spacing w:before="20" w:beforeLines="0" w:beforeAutospacing="0" w:after="20" w:afterLines="0" w:afterAutospacing="0" w:line="413" w:lineRule="auto"/>
      <w:outlineLvl w:val="1"/>
    </w:pPr>
    <w:rPr>
      <w:rFonts w:eastAsia="黑体"/>
    </w:rPr>
  </w:style>
  <w:style w:type="paragraph" w:styleId="5">
    <w:name w:val="heading 3"/>
    <w:basedOn w:val="1"/>
    <w:next w:val="1"/>
    <w:link w:val="10"/>
    <w:semiHidden/>
    <w:unhideWhenUsed/>
    <w:qFormat/>
    <w:uiPriority w:val="0"/>
    <w:pPr>
      <w:keepNext/>
      <w:keepLines/>
      <w:spacing w:before="120" w:beforeLines="0" w:beforeAutospacing="0" w:after="120" w:afterLines="0" w:afterAutospacing="0" w:line="413" w:lineRule="auto"/>
      <w:outlineLvl w:val="2"/>
    </w:pPr>
    <w:rPr>
      <w:rFonts w:ascii="Times New Roman" w:hAnsi="Times New Roman"/>
      <w:b/>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line="480" w:lineRule="auto"/>
      <w:jc w:val="center"/>
    </w:pPr>
    <w:rPr>
      <w:rFonts w:ascii="Arial" w:hAnsi="Arial" w:eastAsia="楷体_GB2312" w:cs="Times New Roman"/>
      <w:b/>
      <w:sz w:val="32"/>
    </w:rPr>
  </w:style>
  <w:style w:type="paragraph" w:styleId="6">
    <w:name w:val="Plain Text"/>
    <w:basedOn w:val="1"/>
    <w:qFormat/>
    <w:uiPriority w:val="0"/>
    <w:rPr>
      <w:rFonts w:ascii="宋体" w:hAnsi="Consolas"/>
      <w:kern w:val="0"/>
      <w:szCs w:val="21"/>
    </w:rPr>
  </w:style>
  <w:style w:type="character" w:customStyle="1" w:styleId="9">
    <w:name w:val="标题 2 Char"/>
    <w:link w:val="4"/>
    <w:qFormat/>
    <w:uiPriority w:val="0"/>
    <w:rPr>
      <w:rFonts w:ascii="Times New Roman" w:hAnsi="Times New Roman" w:eastAsia="黑体"/>
    </w:rPr>
  </w:style>
  <w:style w:type="character" w:customStyle="1" w:styleId="10">
    <w:name w:val="标题 3 Char"/>
    <w:link w:val="5"/>
    <w:uiPriority w:val="0"/>
    <w:rPr>
      <w:rFonts w:ascii="Times New Roman" w:hAnsi="Times New Roman" w:eastAsia="仿宋_GB2312"/>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2024-05-16T07:56:00Z</dcterms:created>
  <dc:creator>憨憨</dc:creator>
  <cp:lastModifiedBy>憨憨</cp:lastModifiedBy>
  <dcterms:modified xsi:type="dcterms:W3CDTF">2024-05-16T07:57:27Z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1303E11A45B248F196BC13B68D871EBF_11</vt:lpwstr>
  </property>
</Properties>
</file>