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val="0"/>
        <w:topLinePunct w:val="0"/>
        <w:autoSpaceDE/>
        <w:autoSpaceDN/>
        <w:bidi w:val="0"/>
        <w:adjustRightInd/>
        <w:snapToGrid/>
        <w:spacing w:line="1200" w:lineRule="exact"/>
        <w:ind w:left="0" w:leftChars="0" w:firstLine="0" w:firstLineChars="0"/>
        <w:jc w:val="center"/>
        <w:textAlignment w:val="auto"/>
        <w:rPr>
          <w:rFonts w:hint="default" w:ascii="Times New Roman" w:hAnsi="Times New Roman" w:eastAsia="方正小标宋简体" w:cs="Times New Roman"/>
          <w:color w:val="FF0000"/>
          <w:w w:val="40"/>
          <w:sz w:val="120"/>
          <w:szCs w:val="120"/>
          <w:lang w:val="en-US" w:eastAsia="zh-CN"/>
        </w:rPr>
      </w:pPr>
      <w:r>
        <w:rPr>
          <w:rFonts w:hint="default" w:ascii="Times New Roman" w:hAnsi="Times New Roman" w:eastAsia="方正小标宋简体" w:cs="Times New Roman"/>
          <w:color w:val="FF0000"/>
          <w:w w:val="40"/>
          <w:sz w:val="120"/>
          <w:szCs w:val="120"/>
          <w:lang w:val="en-US" w:eastAsia="zh-CN"/>
        </w:rPr>
        <w:t>中共株洲市荷塘区发展和改革局党组文件</w:t>
      </w:r>
    </w:p>
    <w:p>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default" w:ascii="Times New Roman" w:hAnsi="Times New Roman" w:cs="Times New Roman"/>
          <w:color w:val="FF0000"/>
          <w:sz w:val="18"/>
          <w:szCs w:val="18"/>
          <w:lang w:val="en-US" w:eastAsia="zh-CN"/>
        </w:rPr>
      </w:pPr>
    </w:p>
    <w:p>
      <w:pPr>
        <w:pStyle w:val="6"/>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株荷发改党组发[2023]3号</w:t>
      </w:r>
    </w:p>
    <w:p>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-96520</wp:posOffset>
                </wp:positionH>
                <wp:positionV relativeFrom="paragraph">
                  <wp:posOffset>47625</wp:posOffset>
                </wp:positionV>
                <wp:extent cx="5812155" cy="10160"/>
                <wp:effectExtent l="0" t="19050" r="9525" b="31750"/>
                <wp:wrapNone/>
                <wp:docPr id="2" name="直接连接符 2"/>
                <wp:cNvGraphicFramePr/>
                <a:graphic xmlns:a="http://schemas.openxmlformats.org/drawingml/2006/main">
                  <a:graphicData uri="http://schemas.microsoft.com/office/word/2010/wordprocessingShape">
                    <wps:wsp>
                      <wps:cNvCnPr/>
                      <wps:spPr>
                        <a:xfrm>
                          <a:off x="0" y="0"/>
                          <a:ext cx="5812155" cy="10160"/>
                        </a:xfrm>
                        <a:prstGeom prst="line">
                          <a:avLst/>
                        </a:prstGeom>
                        <a:noFill/>
                        <a:ln w="38100" cap="flat" cmpd="sng" algn="ctr">
                          <a:solidFill>
                            <a:srgbClr val="FF0000"/>
                          </a:solidFill>
                          <a:prstDash val="solid"/>
                        </a:ln>
                        <a:effectLst/>
                      </wps:spPr>
                      <wps:bodyPr/>
                    </wps:wsp>
                  </a:graphicData>
                </a:graphic>
              </wp:anchor>
            </w:drawing>
          </mc:Choice>
          <mc:Fallback>
            <w:pict>
              <v:line id="_x0000_s1026" o:spid="_x0000_s1026" o:spt="20" style="position:absolute;left:0pt;margin-left:-7.6pt;margin-top:3.75pt;height:0.8pt;width:457.65pt;z-index:251659264;mso-width-relative:page;mso-height-relative:page;" filled="f" stroked="t" coordsize="21600,21600" o:gfxdata="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sAo/x2QAA&#10;AAcBAAAPAAAAAAAAAAEAIAAAACIAAABkcnMvZG93bnJldi54bWxQSwECFAAUAAAACACHTuJAZxIu&#10;teQBAACtAwAADgAAAAAAAAABACAAAAAoAQAAZHJzL2Uyb0RvYy54bWxQSwUGAAAAAAYABgBZAQAA&#10;fg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中共</w:t>
      </w:r>
      <w:r>
        <w:rPr>
          <w:rFonts w:hint="eastAsia" w:ascii="方正小标宋_GBK" w:hAnsi="方正小标宋_GBK" w:eastAsia="方正小标宋_GBK" w:cs="方正小标宋_GBK"/>
          <w:sz w:val="44"/>
          <w:szCs w:val="44"/>
          <w:lang w:eastAsia="zh-CN"/>
        </w:rPr>
        <w:t>株洲市荷塘区发展和改革局</w:t>
      </w:r>
      <w:r>
        <w:rPr>
          <w:rFonts w:hint="eastAsia" w:ascii="方正小标宋_GBK" w:hAnsi="方正小标宋_GBK" w:eastAsia="方正小标宋_GBK" w:cs="方正小标宋_GBK"/>
          <w:sz w:val="44"/>
          <w:szCs w:val="44"/>
        </w:rPr>
        <w:t>党组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落实区委第三</w:t>
      </w:r>
      <w:r>
        <w:rPr>
          <w:rFonts w:hint="eastAsia" w:ascii="方正小标宋_GBK" w:hAnsi="方正小标宋_GBK" w:eastAsia="方正小标宋_GBK" w:cs="方正小标宋_GBK"/>
          <w:sz w:val="44"/>
          <w:szCs w:val="44"/>
        </w:rPr>
        <w:t>巡察</w:t>
      </w:r>
      <w:r>
        <w:rPr>
          <w:rFonts w:hint="eastAsia" w:ascii="方正小标宋_GBK" w:hAnsi="方正小标宋_GBK" w:eastAsia="方正小标宋_GBK" w:cs="方正小标宋_GBK"/>
          <w:sz w:val="44"/>
          <w:szCs w:val="44"/>
          <w:lang w:val="en-US" w:eastAsia="zh-CN"/>
        </w:rPr>
        <w:t>组巡察反馈意见的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整改情况</w:t>
      </w:r>
      <w:r>
        <w:rPr>
          <w:rFonts w:hint="eastAsia" w:ascii="方正小标宋_GBK" w:hAnsi="方正小标宋_GBK" w:eastAsia="方正小标宋_GBK" w:cs="方正小标宋_GBK"/>
          <w:sz w:val="44"/>
          <w:szCs w:val="44"/>
          <w:lang w:eastAsia="zh-CN"/>
        </w:rPr>
        <w:t>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根据区委统一部署，2023年2月21日至4月12日，区委第三巡察组对区</w:t>
      </w:r>
      <w:r>
        <w:rPr>
          <w:rFonts w:hint="eastAsia" w:ascii="仿宋_GB2312" w:hAnsi="仿宋_GB2312" w:eastAsia="仿宋_GB2312" w:cs="仿宋_GB2312"/>
          <w:sz w:val="32"/>
          <w:szCs w:val="32"/>
          <w:lang w:eastAsia="zh-CN"/>
        </w:rPr>
        <w:t>发展和改革局</w:t>
      </w:r>
      <w:r>
        <w:rPr>
          <w:rFonts w:hint="eastAsia" w:ascii="仿宋_GB2312" w:hAnsi="仿宋_GB2312" w:eastAsia="仿宋_GB2312" w:cs="仿宋_GB2312"/>
          <w:sz w:val="32"/>
          <w:szCs w:val="32"/>
        </w:rPr>
        <w:t>党组开展了常规巡察，并于5月25日反馈了巡察意见。按照巡察工作有关要求，现将巡察整改情况</w:t>
      </w:r>
      <w:r>
        <w:rPr>
          <w:rFonts w:hint="eastAsia" w:ascii="仿宋_GB2312" w:hAnsi="仿宋_GB2312" w:eastAsia="仿宋_GB2312" w:cs="仿宋_GB2312"/>
          <w:sz w:val="32"/>
          <w:szCs w:val="32"/>
          <w:lang w:eastAsia="zh-CN"/>
        </w:rPr>
        <w:t>报告如下。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一、组织落实巡察整改的基本情况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（一）提高认识，高度重视。</w:t>
      </w:r>
      <w:r>
        <w:rPr>
          <w:rFonts w:hint="eastAsia" w:ascii="仿宋_GB2312" w:hAnsi="仿宋_GB2312" w:eastAsia="仿宋_GB2312" w:cs="仿宋_GB2312"/>
          <w:sz w:val="32"/>
          <w:szCs w:val="32"/>
        </w:rPr>
        <w:t>局党组坚持把整改工作作为当前首要政治任务，以高度的政治责任和强烈的政治担当，聚焦反馈问题，逐条归纳，深挖问题根源，细化</w:t>
      </w:r>
      <w:r>
        <w:rPr>
          <w:rFonts w:hint="eastAsia" w:ascii="仿宋_GB2312" w:hAnsi="仿宋_GB2312" w:eastAsia="仿宋_GB2312" w:cs="仿宋_GB2312"/>
          <w:sz w:val="32"/>
          <w:szCs w:val="32"/>
          <w:lang w:val="en-US" w:eastAsia="zh-CN"/>
        </w:rPr>
        <w:t>整改措施</w:t>
      </w:r>
      <w:r>
        <w:rPr>
          <w:rFonts w:hint="eastAsia" w:ascii="仿宋_GB2312" w:hAnsi="仿宋_GB2312" w:eastAsia="仿宋_GB2312" w:cs="仿宋_GB2312"/>
          <w:sz w:val="32"/>
          <w:szCs w:val="32"/>
        </w:rPr>
        <w:t>，狠抓整改落实，做到组织到位、措施到位、整改到位。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（二）聚焦问题，坚决整改。</w:t>
      </w:r>
      <w:r>
        <w:rPr>
          <w:rFonts w:hint="eastAsia" w:ascii="仿宋_GB2312" w:hAnsi="仿宋_GB2312" w:eastAsia="仿宋_GB2312" w:cs="仿宋_GB2312"/>
          <w:sz w:val="32"/>
          <w:szCs w:val="32"/>
        </w:rPr>
        <w:t>局党组直面问题，召开会议进行专题研究，制定整改方案，列出整改清单，分解落实整改责任。整改工作坚持实事求是、举一反三，逐项抓整改，做到整改不留死角。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（三）强化督导，务求实效。</w:t>
      </w:r>
      <w:r>
        <w:rPr>
          <w:rFonts w:hint="eastAsia" w:ascii="仿宋_GB2312" w:hAnsi="仿宋_GB2312" w:eastAsia="仿宋_GB2312" w:cs="仿宋_GB2312"/>
          <w:sz w:val="32"/>
          <w:szCs w:val="32"/>
        </w:rPr>
        <w:t>健全完善督促指导机制，“一把手”及时研究解决整改过程中存在的困难和问题。对完成整改的，进行“回头看”,避免问题反弹。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二、巡察整改情况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（一）聚焦党的理论路线方针政策和党中央、省委、市委、区委决策部署在基层贯彻落实情况</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t>“一把手”带头抓政治理论学习不深不实、走过场。“第一议题”未严格落实到位。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1）“一把手”带头抓政治理论学习不深不实、走过场。“第一议题”未严格落实到位。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今年共召开了8次党组会议，</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在党组会议上严格落实</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“第一议题”制度，将每月的政治理论学习内容在党组会议上组织</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学习，并将</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习近平总书记重要讲话精神进行了</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传达。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32"/>
          <w:szCs w:val="32"/>
          <w:shd w:val="clear" w:fill="auto"/>
          <w:lang w:val="en-US" w:eastAsia="zh-CN" w:bidi="ar-SA"/>
          <w14:textFill>
            <w14:solidFill>
              <w14:schemeClr w14:val="tx1"/>
            </w14:solidFill>
          </w14:textFill>
        </w:rPr>
        <w:t>2.</w:t>
      </w:r>
      <w:r>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贯彻落实中央和省、市委、区委决策部署有差距。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（2）</w:t>
      </w:r>
      <w:r>
        <w:rPr>
          <w:rFonts w:hint="default"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服务高质量发展有偏差，对经济社会的支撑作用不明显，规划引领作用不强。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6月14日，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组织召开</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全区“十四五”规划中期评估工作会议，</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要求各单位</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对标对表，评估每项指标、每项重点工作的完成情况，预测是否能够达到预期目标，并根据实际情况做出相应调整或提出对应措施；要求未制定专项规划的部门抓紧出台专项规划，落实登记备案，并做好相应的中期评估。</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6月15日、16日分别召开了中期评估企业调研会和职能单位调研会，并对重点项目现场进行了踏勘。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贯彻落实中央和省、市委、区委决策部署有差距。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pPr>
      <w:r>
        <w:rPr>
          <w:rFonts w:hint="default" w:ascii="仿宋_GB2312" w:hAnsi="仿宋_GB2312" w:eastAsia="仿宋_GB2312" w:cs="仿宋_GB2312"/>
          <w:b/>
          <w:bCs/>
          <w:color w:val="000000" w:themeColor="text1"/>
          <w:kern w:val="2"/>
          <w:sz w:val="32"/>
          <w:szCs w:val="32"/>
          <w:shd w:val="clear" w:fill="auto"/>
          <w:lang w:val="en-US" w:eastAsia="zh-CN" w:bidi="ar-SA"/>
          <w14:textFill>
            <w14:solidFill>
              <w14:schemeClr w14:val="tx1"/>
            </w14:solidFill>
          </w14:textFill>
        </w:rPr>
        <w:t>（3）</w:t>
      </w:r>
      <w:r>
        <w:rPr>
          <w:rFonts w:hint="default"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工作推进系统性调度不够、主动谋事意识欠缺。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5月4日，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组织召开</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全区长株潭一体化工作推进会，</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会上，解读了我区关于2023年推进株洲市长株潭一体化发展重点工作人物，进一步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明确</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各相关单位职责</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建立</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月工作调度机制，</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每月对我区纳入市长株潭一体化发展重点项目笼子的项目和几个绿心项目进行了调度，及时</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掌握工作进展，不断推进我区长株潭一体化工作的开展。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pPr>
      <w:r>
        <w:rPr>
          <w:rFonts w:hint="default" w:ascii="仿宋_GB2312" w:hAnsi="仿宋_GB2312" w:eastAsia="仿宋_GB2312" w:cs="仿宋_GB2312"/>
          <w:b/>
          <w:bCs/>
          <w:color w:val="000000" w:themeColor="text1"/>
          <w:kern w:val="2"/>
          <w:sz w:val="32"/>
          <w:szCs w:val="32"/>
          <w:shd w:val="clear" w:fill="auto"/>
          <w:lang w:val="en-US" w:eastAsia="zh-CN" w:bidi="ar-SA"/>
          <w14:textFill>
            <w14:solidFill>
              <w14:schemeClr w14:val="tx1"/>
            </w14:solidFill>
          </w14:textFill>
        </w:rPr>
        <w:t>（4）</w:t>
      </w:r>
      <w:r>
        <w:rPr>
          <w:rFonts w:hint="default"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重点项目推进迟缓、出入库跟进不及时。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:湖南师范大学附属荷塘实验学校项目即金城国际学校建设项目，由于该项目涉及隐债风险，已停工。</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我局</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通过积极对接市长株潭一体化事务中心，</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已</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将该项目从2023年市长株潭一体化重点项目库中移出。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4.对深化改革部署要求分析研判少，部门职能职责融合不畅。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（5）粮食安全领域还存在监管盲区。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:对润泽米厂下达</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整改通知，</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督促</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其</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在</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限期</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内</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完成</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整改，建立</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溯源台账</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加强日常巡查，每月对辖区粮食加工企业开展</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例行检查。实行抽检制，</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于今年4月份</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对</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粮食企业</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进购</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原粮进行抽检，</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未发现不合格原粮</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5.落实意识形态工作责任不到位。</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32"/>
          <w:szCs w:val="32"/>
          <w:shd w:val="clear" w:fill="auto"/>
          <w:lang w:val="en-US" w:eastAsia="zh-CN" w:bidi="ar-SA"/>
          <w14:textFill>
            <w14:solidFill>
              <w14:schemeClr w14:val="tx1"/>
            </w14:solidFill>
          </w14:textFill>
        </w:rPr>
        <w:t>（6）</w:t>
      </w:r>
      <w:r>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对新媒体作用发挥认识不足，政治敏锐性不强，新闻舆论阵地“三审制”把关不严。</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6月2日，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组织全局干部</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培训公文写作</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，提升信息宣传写作水平。严格落实</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“三审制”，对于需要对外发表或上报的材料，</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如信息《市委督查室、市重点项目事务中心来荷调研》、《粮油科技进社区  作风建设出实效》等均由</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业务科室工作人员写好初稿后，</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经</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股室负责人初审</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局办公室主任二审</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局办公室分管领导三审</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后才进行了上传发布</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420" w:leftChars="200" w:firstLine="0" w:firstLineChars="0"/>
        <w:textAlignment w:val="auto"/>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32"/>
          <w:szCs w:val="32"/>
          <w:shd w:val="clear" w:fill="auto"/>
          <w:lang w:val="en-US" w:eastAsia="zh-CN" w:bidi="ar-SA"/>
          <w14:textFill>
            <w14:solidFill>
              <w14:schemeClr w14:val="tx1"/>
            </w14:solidFill>
          </w14:textFill>
        </w:rPr>
        <w:t>（7）</w:t>
      </w:r>
      <w:r>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党组理论学习中心组学习虚化、弱化。</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完善了2020年党组理论学习中心组学习资料。并且在今年的党组理论中心组学习中，按照“六个环节”</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开展</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学习，</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并且</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做好</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图片、笔记等记录。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（二）聚焦群众身边腐败问题和不正之风</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仿宋" w:hAnsi="仿宋" w:eastAsia="仿宋" w:cs="仿宋"/>
          <w:b/>
          <w:bCs/>
          <w:color w:val="000000" w:themeColor="text1"/>
          <w:sz w:val="32"/>
          <w:szCs w:val="32"/>
          <w:shd w:val="clear" w:color="auto" w:fill="auto"/>
          <w:lang w:eastAsia="zh-CN"/>
          <w14:textFill>
            <w14:solidFill>
              <w14:schemeClr w14:val="tx1"/>
            </w14:solidFill>
          </w14:textFill>
        </w:rPr>
      </w:pPr>
      <w:r>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t>6.</w:t>
      </w:r>
      <w:r>
        <w:rPr>
          <w:rFonts w:hint="eastAsia" w:ascii="仿宋" w:hAnsi="仿宋" w:eastAsia="仿宋" w:cs="仿宋"/>
          <w:b/>
          <w:bCs/>
          <w:color w:val="000000" w:themeColor="text1"/>
          <w:sz w:val="32"/>
          <w:szCs w:val="32"/>
          <w:shd w:val="clear" w:color="auto" w:fill="auto"/>
          <w:lang w:eastAsia="zh-CN"/>
          <w14:textFill>
            <w14:solidFill>
              <w14:schemeClr w14:val="tx1"/>
            </w14:solidFill>
          </w14:textFill>
        </w:rPr>
        <w:t>全面从严管党治党主体责任落实不到位。</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仿宋" w:hAnsi="仿宋" w:eastAsia="仿宋" w:cs="仿宋"/>
          <w:b/>
          <w:bCs/>
          <w:color w:val="000000" w:themeColor="text1"/>
          <w:sz w:val="32"/>
          <w:szCs w:val="32"/>
          <w:shd w:val="clear" w:color="auto" w:fill="auto"/>
          <w:lang w:eastAsia="zh-CN"/>
          <w14:textFill>
            <w14:solidFill>
              <w14:schemeClr w14:val="tx1"/>
            </w14:solidFill>
          </w14:textFill>
        </w:rPr>
      </w:pPr>
      <w:r>
        <w:rPr>
          <w:rFonts w:hint="eastAsia" w:ascii="仿宋" w:hAnsi="仿宋" w:eastAsia="仿宋" w:cs="仿宋"/>
          <w:b/>
          <w:bCs/>
          <w:color w:val="000000" w:themeColor="text1"/>
          <w:sz w:val="32"/>
          <w:szCs w:val="32"/>
          <w:shd w:val="clear" w:color="auto" w:fill="auto"/>
          <w:lang w:eastAsia="zh-CN"/>
          <w14:textFill>
            <w14:solidFill>
              <w14:schemeClr w14:val="tx1"/>
            </w14:solidFill>
          </w14:textFill>
        </w:rPr>
        <w:t>（</w:t>
      </w:r>
      <w:r>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t>8</w:t>
      </w:r>
      <w:r>
        <w:rPr>
          <w:rFonts w:hint="eastAsia" w:ascii="仿宋" w:hAnsi="仿宋" w:eastAsia="仿宋" w:cs="仿宋"/>
          <w:b/>
          <w:bCs/>
          <w:color w:val="000000" w:themeColor="text1"/>
          <w:sz w:val="32"/>
          <w:szCs w:val="32"/>
          <w:shd w:val="clear" w:color="auto" w:fill="auto"/>
          <w:lang w:eastAsia="zh-CN"/>
          <w14:textFill>
            <w14:solidFill>
              <w14:schemeClr w14:val="tx1"/>
            </w14:solidFill>
          </w14:textFill>
        </w:rPr>
        <w:t>）全面从严治党压力传导递减。</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:强化制度落实。</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并于5月26日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召开</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党组会，对</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党风廉政建设</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工作进行了研究部署</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，增强</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主体</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责任意识。</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制定了《区发改局2023年党风廉政建设责任分解表》，</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坚持“一岗双责”制度，实行常提醒、常督促，抓好</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权力</w:t>
      </w:r>
      <w:bookmarkStart w:id="0" w:name="_GoBack"/>
      <w:bookmarkEnd w:id="0"/>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清单与责任清单。强化压力传导。对关键岗位、重点工作重点部署，明确责任清单。</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t>（9）班子成员履行“一岗双责”缺位，管党治党责任链条脱节，开展廉政谈话、警示教育次数少。</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8月24日，召开了“持续开展粮食购销领域警示教育大会”，</w:t>
      </w:r>
      <w:r>
        <w:rPr>
          <w:rFonts w:hint="eastAsia" w:ascii="仿宋" w:hAnsi="仿宋" w:eastAsia="仿宋" w:cs="仿宋"/>
          <w:sz w:val="32"/>
          <w:szCs w:val="32"/>
          <w:lang w:val="en-US" w:eastAsia="zh-CN"/>
        </w:rPr>
        <w:t>会议传达学习了全市深化粮食购销领域腐败问题专项整治工作暨警示教育会议精神，观看了《守护“三湘粮仓》警示教育片，要求把深化粮食购销领域腐败问题警示教育与开展“在荷塘”“我的荷塘”建设等紧密结合，营造“人人思廉、全员崇廉”的浓厚氛围。6月2日，召开了局务会，会上进行了集体廉政谈话。</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left"/>
        <w:textAlignment w:val="auto"/>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t>7.形式主义、官僚主义陋习仍然根深蒂固。</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t>（10）存在以文件落实文件的现象。</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联合相关部门下达了《关于鼓励政府机关、中小学推广“瓶改电”“煤改电”的通知》</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要求</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机关事务服务中心、教育局督促政府机关、中心学校</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积极</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推广“瓶改电”“煤改电”</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提高政府、学校场所人员密集区域的整体安全水平</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区机关事务服务中心回函进行了情况说明。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t>（11）抓安全生产工作有督查无落实。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:积极跟进省安委会交办问题的整改，逐条进行销号。目前，7条整改内容已按期整改完毕。对仓储物流、粮食行业开展日常检查，每月巡检一次，节假日例行检查，建立</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检查台账、隐患台账、整改台账。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t>（12）联点帮扶工作图形式、走过场。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3月15日，在株百荷塘购物广场前坪开展了诚信体系建设宣传活动，5月26日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我局</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到联点社区</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石子头社区</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开展</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了“粮油科技进社区”</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粮食科技宣传</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活动，</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营造节粮减损、诚信的良好氛围。</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选派了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机关干部</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陈亮、周子琪、汤钢艳</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参加驻小区工作队，深入走访群众，收集帮助解决居民困难问题。安排</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机关干部</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齐清明、刘国雄、吴安秋、肖平安</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参与</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区里自建房整治工作</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t>（13）农业水价综合改革工作只应付难交差。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3月17日，区委常委、常务副区长组织召开了会议，对农业水价综合改革工作进行了调度。6月13日，我局组织财政局、自然资源局、农业农村局召开了工作会议，就相关的工作进行了安排部署。</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主动与市发改委相关科室对接，积极沟通协调，</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基于我区实际，将我区的改革面积由原来的4.16万亩调整至了2.62万亩，并委托了第三方机构，收集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完善相关基础资料，</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争取</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顺利完成农业水价综合改革工作收官考核。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t>8.工作作风不严、不实。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t>（14）立项行政审批存档资料缺失</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针对政府性投资项目，要求负责行政审批工作人员严格按照《不新增用地改造项目审批要求》的规定进行项目立项的资料审核。严格执行项目立项审批制度，遵照行政审批流程，做好立项审批工作。严格资料存档，业务工作人员</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就2021至今的审批资料</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做好</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资料归整工作，制定</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目录清单，建立</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电子档案</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截止目前，今年已审批项目55个。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t>（15）对人大代表建议办理认识不足。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情况说明：2021年，</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有关人大</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代表提出的关于市气象局低空探测站搬离荷塘区向阳广场的建议</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接办后</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我局高度重视，立即安排党组成员、副局长为承办负责人，办公室副主任为承办人，对该建议进行办理。一是积极与气象局联系沟通，了解气象站的基本情况和迁移的条件及流程，熟悉相关的法律法规，在此基础上形成建议初步答复。二是召开党组会议研究讨论，形成建议最终答复。三是多次与孙建华代表联系，希望与其见面并就建议进行答复，但多次致电未接，发短信回复见面需“7月1日后”，故至6月30日仍未能与代表见上面。</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2、今年，共收到人大建议1件、政协提案1件，我局积极与代表、委员沟通，于6月30日前妥善办理好了2023年人大建议、政协提案，办理结果、办理态度均获评“满意”。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t>9.违规开支，存在廉政风险。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（16）对临聘人员超标准发放工资。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5月26日，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召开</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党组会，讨论研究临聘人员管理事项，出台</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《区发改局临聘人员管理办法》，规范临聘人员工资待遇，比照其他区直部门，制定</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我局临聘人员工资待遇标准并进行发放。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（17）财务审核不严，原始报销凭证不全，有未签“同意支付”就列支的情况。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:财务负责人</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已</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就问题所述中</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发票补签字。落实财务报账“四签字”制度，报账人员要严格把关，确保每张凭证必须有经办人、证明人、审核人、“一支笔”签字才能报账。对近3年的财务凭证进行</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全面检查，</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未发现其他</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签字不到位等财务审核不严问题。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（18）固定资产未及时登记入账。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:根据《行政单位国有资产的使用管理暂行办法》制定</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《荷塘区发改局固定资产管理制度》</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明确</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办公室主任具体</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负责，规范固定资产台账，加强对固定资产的管理，清查盘点，防止资产流失</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已于8月23日，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对</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2022年购买的未做固定资产登记</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的</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打印机（24900元）</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进行</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补登，并做</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调账处理。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（三）聚焦基层党组织领导班子和干部队伍建设情况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10.党内政治生活不严肃。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（19）对照检查变成对照“抄袭”，“一把手”示范带头作用发生偏差。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6月20日，召开了巡察整改专题民主生活会，</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“一把手”示范带头，亲自撰写民主生活会对照检查材料，各班子成员对照检查材料必须结合各自分工写，“一把手”进行</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（20）党员积分管理不严谨。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:完善</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《株洲市荷塘区发展和改革局支部党员积分制管理细则》，明确加分减分要求，积分公示注明加减分事项，做到加减分有据可依。每月</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通报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党员积分</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每季度进行公示，今年一、二季度党员积分情况已公示</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11.党组织战斗堡垒作用发挥不充分。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（21）党组班子主动作为意识不强、参政设谋不足。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班子成员积极主动关注国家、省、市、区关于经济社会的最新动向，加大宏观经济研判力度。针对一些重大问题、热点问题，通过“项目攻坚年”、“三个高地”等活动与市、区兄弟单位加强纵向横向对接，加大调研力度，努力形成高质量的调研报告，通过决策参考、课题等形式上报区委区政府。</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目前已上报了《构建融通发展机制 涌动民间投资新浪潮——荷塘区“国企带民企 大力推进民间投资发展”经验总结》调研材料。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（22）号召力不强，规矩意识淡薄。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6月2日，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召开局务会，</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对全局工作人员</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进行思想意识教育，</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要求</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在思想上清醒认识到规矩的重要性，切实牢固树立起规矩意识，真正做到入脑入心。加强自身行为约束力</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自觉将规矩意识挺在前面，能够自觉遵守规章制度，不做违规违纪的事。强化考核指挥棒作用</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对工作布置不回复、不作为的</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干部</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在季度、年度考核中不予评优</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目前，在工作群发布的工作信息，均能得到所有工作人员积极响应。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12.干部队伍建设存在短板。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（23）重点岗位干部长期不交流。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:研究出台《局机关干部轮岗制度》，做到人岗相适，并加强岗位业务培训，确保岗位交接无空档期。</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与编办积极对接，现已增设、变更了内设机构，增加了2个周转事业编，已调入工作人员2名，并</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进行</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人员分工调整。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（24）评先评优不透明。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:按照规定推选优秀人选，召开</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党组会，讨论研究季度、年度考核优秀人选，再进行上报。</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已对一季度、二季度考核优秀人员、即时激励推荐人员进行了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实时公示。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13.日常教育监督管理宽松软。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（25）请销假管理制度执行不严。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6月2日，召开了局务会，进行了集体廉政谈话，要求</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所有党员干部提高思想认识，增强执行纪律的自觉性和主动性。建立</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日常督查监督机制，定期不定期对局工作纪律进行监督检查，工作纪律执行不到位、造成不良影响甚至贻误工作者，及时纠正并通报。建立</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外出请假报备制度并严格落实。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14.对分管领域风险漏洞采取有效的预防监管措施不力。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shd w:val="clear" w:fill="auto"/>
          <w:lang w:val="en-US" w:eastAsia="zh-CN" w:bidi="ar-SA"/>
          <w14:textFill>
            <w14:solidFill>
              <w14:schemeClr w14:val="tx1"/>
            </w14:solidFill>
          </w14:textFill>
        </w:rPr>
        <w:t>（26）对立项项目“前置审批”把关不严，对容缺办理跟踪不到位。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整改进度：已完成并长期坚持。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主要做法</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:督促项目业主单位及时办理</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国土</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、规划手续，并将相关资料交至业务股。对容缺办理项目进行跟踪，催告业主单位在3个月内补齐相关手续。</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青塘片区社区综合服务中心及配套道路建设项目资料已交至业务股。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auto"/>
          <w:sz w:val="32"/>
          <w:szCs w:val="32"/>
          <w:shd w:val="clear" w:color="auto" w:fill="auto"/>
          <w:lang w:val="en-US" w:eastAsia="zh-CN"/>
        </w:rPr>
        <w:t>三、下步工作打算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楷体" w:hAnsi="楷体" w:eastAsia="楷体" w:cs="楷体"/>
          <w:color w:val="000000" w:themeColor="text1"/>
          <w:sz w:val="32"/>
          <w:szCs w:val="32"/>
          <w:shd w:val="clear" w:color="auto" w:fill="auto"/>
          <w:lang w:val="en-US" w:eastAsia="zh-CN"/>
          <w14:textFill>
            <w14:solidFill>
              <w14:schemeClr w14:val="tx1"/>
            </w14:solidFill>
          </w14:textFill>
        </w:rPr>
        <w:t>一是进一步提高政治站位。</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坚决落实党中央重大决策部署和省委、市委、区委工作要求，引导全局干部职工忠诚拥护“两个确立”，坚决做到“两个维护”，全面加强党对经济工作的领导，深刻认识当前经济形势的复杂性，进一步增强经济工作的使命感、责任感、紧迫感，把稳增长放在更加突出位置，坚决扛起稳经济的政治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楷体" w:hAnsi="楷体" w:eastAsia="楷体" w:cs="楷体"/>
          <w:color w:val="000000" w:themeColor="text1"/>
          <w:sz w:val="32"/>
          <w:szCs w:val="32"/>
          <w:shd w:val="clear" w:color="auto" w:fill="auto"/>
          <w:lang w:val="en-US" w:eastAsia="zh-CN"/>
          <w14:textFill>
            <w14:solidFill>
              <w14:schemeClr w14:val="tx1"/>
            </w14:solidFill>
          </w14:textFill>
        </w:rPr>
        <w:t>二是持续加强党风廉政建设。</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落实党组主体责任，履行好第一责任人的职责，不断加强党的建设，突出发挥好党支部战斗堡垒作用和党员的先锋模范作用。认真执行党风廉政建设责任制，加大党建工作在年终考核中的权重，切实做到领导认识到位、监督权力到位、教育管理到位、干部把关到位、执行纪律到位、检查问责到位，推动全面从严治党向纵深发展，为发改事业发展提供坚强的组织保障。</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lang w:eastAsia="zh-CN"/>
        </w:rPr>
      </w:pPr>
      <w:r>
        <w:rPr>
          <w:rFonts w:hint="eastAsia" w:ascii="楷体" w:hAnsi="楷体" w:eastAsia="楷体" w:cs="楷体"/>
          <w:color w:val="000000" w:themeColor="text1"/>
          <w:sz w:val="32"/>
          <w:szCs w:val="32"/>
          <w:shd w:val="clear" w:color="auto" w:fill="auto"/>
          <w:lang w:val="en-US" w:eastAsia="zh-CN"/>
          <w14:textFill>
            <w14:solidFill>
              <w14:schemeClr w14:val="tx1"/>
            </w14:solidFill>
          </w14:textFill>
        </w:rPr>
        <w:t>三是切实注重工作实效。</w:t>
      </w:r>
      <w:r>
        <w:rPr>
          <w:rFonts w:hint="eastAsia" w:ascii="Times New Roman" w:hAnsi="Times New Roman" w:eastAsia="仿宋_GB2312"/>
          <w:sz w:val="32"/>
          <w:szCs w:val="32"/>
          <w:lang w:eastAsia="zh-CN"/>
        </w:rPr>
        <w:t>局党组</w:t>
      </w:r>
      <w:r>
        <w:rPr>
          <w:rFonts w:hint="eastAsia" w:ascii="Times New Roman" w:hAnsi="Times New Roman" w:eastAsia="仿宋_GB2312"/>
          <w:sz w:val="32"/>
          <w:szCs w:val="32"/>
        </w:rPr>
        <w:t>切实履行职责，</w:t>
      </w:r>
      <w:r>
        <w:rPr>
          <w:rFonts w:hint="eastAsia" w:ascii="Times New Roman" w:hAnsi="Times New Roman" w:eastAsia="仿宋_GB2312"/>
          <w:sz w:val="32"/>
          <w:szCs w:val="32"/>
          <w:lang w:eastAsia="zh-CN"/>
        </w:rPr>
        <w:t>增强责任意识、大局意识、服务意识，</w:t>
      </w:r>
      <w:r>
        <w:rPr>
          <w:rFonts w:hint="eastAsia" w:ascii="Times New Roman" w:hAnsi="Times New Roman" w:eastAsia="仿宋_GB2312"/>
          <w:sz w:val="32"/>
          <w:szCs w:val="32"/>
        </w:rPr>
        <w:t>认真贯彻落实上级有关文件精神，不断总结和完善工作经验，创新工作理念和方式方法，</w:t>
      </w:r>
      <w:r>
        <w:rPr>
          <w:rFonts w:hint="eastAsia" w:ascii="Times New Roman" w:hAnsi="Times New Roman" w:eastAsia="仿宋_GB2312"/>
          <w:sz w:val="32"/>
          <w:szCs w:val="32"/>
          <w:lang w:eastAsia="zh-CN"/>
        </w:rPr>
        <w:t>正确对待改革发展中遇到的各种棘手问题，注重凝聚班子集体智慧和力量，</w:t>
      </w:r>
      <w:r>
        <w:rPr>
          <w:rFonts w:hint="eastAsia" w:ascii="Times New Roman" w:hAnsi="Times New Roman" w:eastAsia="仿宋_GB2312"/>
          <w:sz w:val="32"/>
          <w:szCs w:val="32"/>
        </w:rPr>
        <w:t>提升工作质量和服务能力</w:t>
      </w:r>
      <w:r>
        <w:rPr>
          <w:rFonts w:hint="eastAsia" w:ascii="Times New Roman" w:hAnsi="Times New Roman" w:eastAsia="仿宋_GB2312"/>
          <w:sz w:val="32"/>
          <w:szCs w:val="32"/>
          <w:lang w:eastAsia="zh-CN"/>
        </w:rPr>
        <w:t>，创造性解决问题，为领导谋划部署提供高效的参考服务。要深入基层调查研究，摸清下情，并注重从本单位的实际出发，把上级的原则要求变成具体的可操作性的东西，起到“加工厂”和“变压器”的作用，不断把工作落实，为区委决策部署、荷塘高质量发展提供强有力的支撑。</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righ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中共株洲市荷塘区发展和改革局党组</w:t>
      </w:r>
    </w:p>
    <w:p>
      <w:pPr>
        <w:keepNext w:val="0"/>
        <w:keepLines w:val="0"/>
        <w:pageBreakBefore w:val="0"/>
        <w:widowControl w:val="0"/>
        <w:kinsoku/>
        <w:wordWrap/>
        <w:overflowPunct w:val="0"/>
        <w:topLinePunct w:val="0"/>
        <w:autoSpaceDE/>
        <w:autoSpaceDN/>
        <w:bidi w:val="0"/>
        <w:adjustRightInd/>
        <w:snapToGrid/>
        <w:spacing w:line="580" w:lineRule="exact"/>
        <w:ind w:firstLine="1920" w:firstLineChars="600"/>
        <w:jc w:val="center"/>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2023年9月5日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p>
    <w:sectPr>
      <w:footerReference r:id="rId3" w:type="default"/>
      <w:pgSz w:w="11906" w:h="16838"/>
      <w:pgMar w:top="1701" w:right="1502" w:bottom="1701" w:left="1502"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OTEzOGY0ODU3NGE2NmQyOTI5NzkwODkzNmJjMjUifQ=="/>
  </w:docVars>
  <w:rsids>
    <w:rsidRoot w:val="00000000"/>
    <w:rsid w:val="015750FE"/>
    <w:rsid w:val="02DF57A3"/>
    <w:rsid w:val="02E3602A"/>
    <w:rsid w:val="036D1000"/>
    <w:rsid w:val="0399248D"/>
    <w:rsid w:val="04463D2B"/>
    <w:rsid w:val="05431AC5"/>
    <w:rsid w:val="056844CE"/>
    <w:rsid w:val="06F061D0"/>
    <w:rsid w:val="08607754"/>
    <w:rsid w:val="08FA48F0"/>
    <w:rsid w:val="0AC06FF5"/>
    <w:rsid w:val="0C9C64B3"/>
    <w:rsid w:val="0CF85DDF"/>
    <w:rsid w:val="0D2E019B"/>
    <w:rsid w:val="0DC47845"/>
    <w:rsid w:val="0FA56294"/>
    <w:rsid w:val="0FB051D8"/>
    <w:rsid w:val="110F2CF1"/>
    <w:rsid w:val="11274EE5"/>
    <w:rsid w:val="12906D74"/>
    <w:rsid w:val="14172486"/>
    <w:rsid w:val="15CC7E09"/>
    <w:rsid w:val="163836F0"/>
    <w:rsid w:val="166421B0"/>
    <w:rsid w:val="171C4DC0"/>
    <w:rsid w:val="182A1222"/>
    <w:rsid w:val="184D2496"/>
    <w:rsid w:val="19333C3D"/>
    <w:rsid w:val="19D43730"/>
    <w:rsid w:val="1A3B18B2"/>
    <w:rsid w:val="1A79556E"/>
    <w:rsid w:val="1D0B56BA"/>
    <w:rsid w:val="1D870B8E"/>
    <w:rsid w:val="1DE67964"/>
    <w:rsid w:val="1E921D95"/>
    <w:rsid w:val="200A1C59"/>
    <w:rsid w:val="201025BC"/>
    <w:rsid w:val="20A83220"/>
    <w:rsid w:val="20C56250"/>
    <w:rsid w:val="220A3735"/>
    <w:rsid w:val="22733146"/>
    <w:rsid w:val="243F5650"/>
    <w:rsid w:val="25B06DFF"/>
    <w:rsid w:val="25BA5ED0"/>
    <w:rsid w:val="26B96FA8"/>
    <w:rsid w:val="271F351B"/>
    <w:rsid w:val="28785D9E"/>
    <w:rsid w:val="29BF1D06"/>
    <w:rsid w:val="2D056391"/>
    <w:rsid w:val="2D216834"/>
    <w:rsid w:val="2DEC04BA"/>
    <w:rsid w:val="2E2C69E4"/>
    <w:rsid w:val="30E134F2"/>
    <w:rsid w:val="31C84FFD"/>
    <w:rsid w:val="32286055"/>
    <w:rsid w:val="323F7E34"/>
    <w:rsid w:val="32DD173C"/>
    <w:rsid w:val="334210A5"/>
    <w:rsid w:val="33DF01AE"/>
    <w:rsid w:val="3402116D"/>
    <w:rsid w:val="348C0B69"/>
    <w:rsid w:val="35154ED0"/>
    <w:rsid w:val="35D376E9"/>
    <w:rsid w:val="35E77E4F"/>
    <w:rsid w:val="36281630"/>
    <w:rsid w:val="372C4753"/>
    <w:rsid w:val="37B26792"/>
    <w:rsid w:val="384F4255"/>
    <w:rsid w:val="38AD4B10"/>
    <w:rsid w:val="38C36E4D"/>
    <w:rsid w:val="3A9E2E5F"/>
    <w:rsid w:val="3CC81218"/>
    <w:rsid w:val="3EEE3934"/>
    <w:rsid w:val="3FEF0D33"/>
    <w:rsid w:val="40B557B9"/>
    <w:rsid w:val="40E57890"/>
    <w:rsid w:val="415F6627"/>
    <w:rsid w:val="419A2456"/>
    <w:rsid w:val="42A93C29"/>
    <w:rsid w:val="4453331F"/>
    <w:rsid w:val="452D1715"/>
    <w:rsid w:val="46277F1D"/>
    <w:rsid w:val="47D95BFB"/>
    <w:rsid w:val="48873C32"/>
    <w:rsid w:val="48F14AB0"/>
    <w:rsid w:val="4A084BAC"/>
    <w:rsid w:val="4B8B339F"/>
    <w:rsid w:val="4C854292"/>
    <w:rsid w:val="4E2B7EDD"/>
    <w:rsid w:val="4FE56980"/>
    <w:rsid w:val="51313987"/>
    <w:rsid w:val="51953DFA"/>
    <w:rsid w:val="51CB489B"/>
    <w:rsid w:val="51FF51CB"/>
    <w:rsid w:val="52042B79"/>
    <w:rsid w:val="536C1D08"/>
    <w:rsid w:val="542C1497"/>
    <w:rsid w:val="5537160E"/>
    <w:rsid w:val="59883613"/>
    <w:rsid w:val="5A1530F9"/>
    <w:rsid w:val="5A212F44"/>
    <w:rsid w:val="5A4709D4"/>
    <w:rsid w:val="5B5C6B06"/>
    <w:rsid w:val="5BAD522C"/>
    <w:rsid w:val="5BB16E51"/>
    <w:rsid w:val="5BFA3A04"/>
    <w:rsid w:val="5C512D32"/>
    <w:rsid w:val="5F57386C"/>
    <w:rsid w:val="5FB962D5"/>
    <w:rsid w:val="5FEF619A"/>
    <w:rsid w:val="60003F04"/>
    <w:rsid w:val="60DC21C6"/>
    <w:rsid w:val="6200643D"/>
    <w:rsid w:val="62045801"/>
    <w:rsid w:val="621974FF"/>
    <w:rsid w:val="621F726C"/>
    <w:rsid w:val="624F0263"/>
    <w:rsid w:val="640B1A90"/>
    <w:rsid w:val="64202BCA"/>
    <w:rsid w:val="65936C78"/>
    <w:rsid w:val="668A2779"/>
    <w:rsid w:val="66CE5AAE"/>
    <w:rsid w:val="66E144B4"/>
    <w:rsid w:val="670342D9"/>
    <w:rsid w:val="69197DE4"/>
    <w:rsid w:val="69205616"/>
    <w:rsid w:val="69F1620D"/>
    <w:rsid w:val="6B2849B2"/>
    <w:rsid w:val="6B696C8B"/>
    <w:rsid w:val="6C07488D"/>
    <w:rsid w:val="6C515AE7"/>
    <w:rsid w:val="6C6121CE"/>
    <w:rsid w:val="6CAF143D"/>
    <w:rsid w:val="6DFB3F5C"/>
    <w:rsid w:val="6FA450BB"/>
    <w:rsid w:val="6FBD31C4"/>
    <w:rsid w:val="70340BDB"/>
    <w:rsid w:val="71235CA4"/>
    <w:rsid w:val="71966CDD"/>
    <w:rsid w:val="723A2DA8"/>
    <w:rsid w:val="72406FD7"/>
    <w:rsid w:val="72927080"/>
    <w:rsid w:val="732A61AD"/>
    <w:rsid w:val="763E532E"/>
    <w:rsid w:val="77595EE8"/>
    <w:rsid w:val="783C3AEF"/>
    <w:rsid w:val="786103C3"/>
    <w:rsid w:val="790541E5"/>
    <w:rsid w:val="79A90D10"/>
    <w:rsid w:val="7AD44E97"/>
    <w:rsid w:val="7AEA5A84"/>
    <w:rsid w:val="7BA4685F"/>
    <w:rsid w:val="7C460A98"/>
    <w:rsid w:val="7C7776E7"/>
    <w:rsid w:val="7CC77E2B"/>
    <w:rsid w:val="7D734BA2"/>
    <w:rsid w:val="7F0C5827"/>
    <w:rsid w:val="7FBF3500"/>
    <w:rsid w:val="7FD45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 w:type="paragraph" w:styleId="6">
    <w:name w:val="Body Text First Indent 2"/>
    <w:basedOn w:val="5"/>
    <w:next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8467</Words>
  <Characters>8648</Characters>
  <Lines>0</Lines>
  <Paragraphs>0</Paragraphs>
  <TotalTime>14</TotalTime>
  <ScaleCrop>false</ScaleCrop>
  <LinksUpToDate>false</LinksUpToDate>
  <CharactersWithSpaces>8741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2023-08-22T02:19:00Z</dcterms:created>
  <dc:creator>Administrator</dc:creator>
  <cp:lastModifiedBy>蓝色-litao</cp:lastModifiedBy>
  <cp:lastPrinted>2024-03-18T03:33:00Z</cp:lastPrinted>
  <dcterms:modified xsi:type="dcterms:W3CDTF">2024-05-15T02:17:27Z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605793719A3944B3BB08E94871F35594_12</vt:lpwstr>
  </property>
</Properties>
</file>