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20"/>
        </w:tabs>
        <w:spacing w:line="600" w:lineRule="exact"/>
        <w:jc w:val="center"/>
        <w:rPr>
          <w:rFonts w:ascii="方正小标宋简体" w:hAnsi="黑体" w:eastAsia="方正小标宋简体" w:cs="Times New Roman"/>
          <w:bCs/>
          <w:sz w:val="44"/>
          <w:szCs w:val="44"/>
        </w:rPr>
      </w:pPr>
      <w:r>
        <w:rPr>
          <w:rFonts w:hint="eastAsia" w:ascii="方正小标宋简体" w:hAnsi="黑体" w:eastAsia="方正小标宋简体"/>
          <w:bCs/>
          <w:sz w:val="44"/>
          <w:szCs w:val="44"/>
        </w:rPr>
        <w:t>攸县畜牧水产事务中心2024年部门预算(草案)编制说明</w:t>
      </w:r>
    </w:p>
    <w:p>
      <w:pPr>
        <w:tabs>
          <w:tab w:val="left" w:pos="20"/>
        </w:tabs>
        <w:spacing w:line="600" w:lineRule="exact"/>
        <w:rPr>
          <w:rFonts w:ascii="仿宋_GB2312" w:hAnsi="黑体" w:eastAsia="仿宋_GB2312"/>
          <w:b/>
          <w:bCs/>
          <w:sz w:val="32"/>
          <w:szCs w:val="32"/>
        </w:rPr>
      </w:pPr>
    </w:p>
    <w:p>
      <w:pPr>
        <w:tabs>
          <w:tab w:val="left" w:pos="20"/>
        </w:tabs>
        <w:spacing w:line="60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一、单位主要职责</w:t>
      </w:r>
    </w:p>
    <w:p>
      <w:pPr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（一）贯彻执行党和国家有关畜牧、兽医、水产工作的法律法规和方针政策；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（二）负责指导全县畜牧业、渔业生产发展，收集相关生产、销售信息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；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（三）负责全县动物疾病预防、控制相关事务工作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；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（四）负责全县畜禽水产品质量安全检验检测工作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；</w:t>
      </w:r>
    </w:p>
    <w:p>
      <w:pPr>
        <w:ind w:firstLine="640" w:firstLineChars="200"/>
        <w:rPr>
          <w:rFonts w:ascii="仿宋_GB2312" w:hAnsi="黑体" w:eastAsia="仿宋_GB2312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（五）完成县委、县政府交办的其他任务。</w:t>
      </w:r>
    </w:p>
    <w:p>
      <w:pPr>
        <w:tabs>
          <w:tab w:val="left" w:pos="20"/>
        </w:tabs>
        <w:spacing w:line="60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二、2024年主要工作任务</w:t>
      </w:r>
    </w:p>
    <w:p>
      <w:pPr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（一）突出重点项目和重点工作任务落实。对政府工作报告、绩效考核、目标管理、民生工程提出的重点工作任务，一一落实，不打折扣；</w:t>
      </w:r>
    </w:p>
    <w:p>
      <w:pPr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（二）突出动物疫病防控工作，强化基础免疫工作，加大动物流行病监测力度，提升整体疫病防控能力，确保不发生区域性重大动物疫情；</w:t>
      </w:r>
    </w:p>
    <w:p>
      <w:pPr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（三）突出畜禽水产品质量安全监管工作，切实加大对畜禽水产品产地监管，强化质量安全抽检工作，确保不发生重大畜禽水产品质量安全事故。</w:t>
      </w:r>
    </w:p>
    <w:p>
      <w:pPr>
        <w:tabs>
          <w:tab w:val="left" w:pos="20"/>
        </w:tabs>
        <w:spacing w:line="60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三、单位机构、人员情况</w:t>
      </w:r>
    </w:p>
    <w:p>
      <w:pPr>
        <w:tabs>
          <w:tab w:val="left" w:pos="20"/>
        </w:tabs>
        <w:spacing w:line="600" w:lineRule="exact"/>
        <w:ind w:firstLine="640" w:firstLineChars="200"/>
        <w:rPr>
          <w:rFonts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>攸县畜牧水产事务中心是县主管畜牧、兽医、水产工作的事业单位，现有二级机构21个，在职人员92人，临聘人员18人，退休人员168人。</w:t>
      </w:r>
    </w:p>
    <w:p>
      <w:pPr>
        <w:tabs>
          <w:tab w:val="left" w:pos="20"/>
        </w:tabs>
        <w:spacing w:line="60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四、2024年部门预算(草案)编制说明</w:t>
      </w:r>
    </w:p>
    <w:p>
      <w:pPr>
        <w:tabs>
          <w:tab w:val="left" w:pos="20"/>
        </w:tabs>
        <w:spacing w:line="600" w:lineRule="exact"/>
        <w:ind w:firstLine="640" w:firstLineChars="200"/>
        <w:rPr>
          <w:rFonts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>根据部门主要工作任务，2024年预算作如下安排：</w:t>
      </w:r>
    </w:p>
    <w:p>
      <w:pPr>
        <w:tabs>
          <w:tab w:val="left" w:pos="20"/>
        </w:tabs>
        <w:spacing w:line="600" w:lineRule="exact"/>
        <w:ind w:firstLine="640" w:firstLineChars="200"/>
        <w:rPr>
          <w:rFonts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>（一）收入预算 2530 万元</w:t>
      </w:r>
    </w:p>
    <w:p>
      <w:pPr>
        <w:tabs>
          <w:tab w:val="left" w:pos="20"/>
        </w:tabs>
        <w:spacing w:line="600" w:lineRule="exact"/>
        <w:ind w:firstLine="960" w:firstLineChars="300"/>
        <w:rPr>
          <w:rFonts w:hint="eastAsia" w:ascii="仿宋_GB2312" w:hAnsi="黑体" w:eastAsia="仿宋_GB2312"/>
          <w:sz w:val="32"/>
          <w:szCs w:val="32"/>
          <w:lang w:eastAsia="zh-CN"/>
        </w:rPr>
      </w:pPr>
      <w:r>
        <w:rPr>
          <w:rFonts w:hint="eastAsia" w:ascii="仿宋_GB2312" w:hAnsi="黑体" w:eastAsia="仿宋_GB2312"/>
          <w:sz w:val="32"/>
          <w:szCs w:val="32"/>
        </w:rPr>
        <w:t>1、财政预算拨款1055万元</w:t>
      </w:r>
      <w:r>
        <w:rPr>
          <w:rFonts w:hint="eastAsia" w:ascii="仿宋_GB2312" w:hAnsi="黑体" w:eastAsia="仿宋_GB2312"/>
          <w:sz w:val="32"/>
          <w:szCs w:val="32"/>
          <w:lang w:eastAsia="zh-CN"/>
        </w:rPr>
        <w:t>；</w:t>
      </w:r>
    </w:p>
    <w:p>
      <w:pPr>
        <w:tabs>
          <w:tab w:val="left" w:pos="20"/>
        </w:tabs>
        <w:spacing w:line="600" w:lineRule="exact"/>
        <w:ind w:firstLine="960" w:firstLineChars="300"/>
        <w:rPr>
          <w:rFonts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>2、其他收入1475万元。</w:t>
      </w:r>
    </w:p>
    <w:p>
      <w:pPr>
        <w:tabs>
          <w:tab w:val="left" w:pos="20"/>
        </w:tabs>
        <w:spacing w:line="600" w:lineRule="exact"/>
        <w:ind w:firstLine="640" w:firstLineChars="200"/>
        <w:rPr>
          <w:rFonts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>（二）支出预算 2530 万元</w:t>
      </w:r>
    </w:p>
    <w:p>
      <w:pPr>
        <w:tabs>
          <w:tab w:val="left" w:pos="20"/>
        </w:tabs>
        <w:spacing w:line="600" w:lineRule="exact"/>
        <w:ind w:firstLine="960" w:firstLineChars="300"/>
        <w:rPr>
          <w:rFonts w:hint="eastAsia" w:ascii="仿宋_GB2312" w:hAnsi="黑体" w:eastAsia="仿宋_GB2312"/>
          <w:sz w:val="32"/>
          <w:szCs w:val="32"/>
          <w:lang w:eastAsia="zh-CN"/>
        </w:rPr>
      </w:pPr>
      <w:r>
        <w:rPr>
          <w:rFonts w:hint="eastAsia" w:ascii="仿宋_GB2312" w:hAnsi="黑体" w:eastAsia="仿宋_GB2312"/>
          <w:sz w:val="32"/>
          <w:szCs w:val="32"/>
        </w:rPr>
        <w:t>1、工资福利支出 1892 万元</w:t>
      </w:r>
      <w:r>
        <w:rPr>
          <w:rFonts w:hint="eastAsia" w:ascii="仿宋_GB2312" w:hAnsi="黑体" w:eastAsia="仿宋_GB2312"/>
          <w:sz w:val="32"/>
          <w:szCs w:val="32"/>
          <w:lang w:eastAsia="zh-CN"/>
        </w:rPr>
        <w:t>；</w:t>
      </w:r>
    </w:p>
    <w:p>
      <w:pPr>
        <w:tabs>
          <w:tab w:val="left" w:pos="20"/>
        </w:tabs>
        <w:spacing w:line="600" w:lineRule="exact"/>
        <w:ind w:firstLine="960" w:firstLineChars="300"/>
        <w:rPr>
          <w:rFonts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>2、一般商品和服务支出298 万元</w:t>
      </w:r>
      <w:r>
        <w:rPr>
          <w:rFonts w:hint="eastAsia" w:ascii="仿宋_GB2312" w:hAnsi="黑体" w:eastAsia="仿宋_GB2312"/>
          <w:sz w:val="32"/>
          <w:szCs w:val="32"/>
          <w:lang w:eastAsia="zh-CN"/>
        </w:rPr>
        <w:t>；</w:t>
      </w:r>
    </w:p>
    <w:p>
      <w:pPr>
        <w:ind w:firstLine="960" w:firstLineChars="3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>3、</w:t>
      </w:r>
      <w:r>
        <w:rPr>
          <w:rFonts w:hint="eastAsia" w:ascii="仿宋" w:hAnsi="仿宋" w:eastAsia="仿宋" w:cs="仿宋"/>
          <w:sz w:val="32"/>
          <w:szCs w:val="32"/>
        </w:rPr>
        <w:t>业务性商品和服务支出340万元。</w:t>
      </w:r>
      <w:bookmarkStart w:id="0" w:name="_GoBack"/>
      <w:bookmarkEnd w:id="0"/>
    </w:p>
    <w:p>
      <w:pPr>
        <w:spacing w:line="600" w:lineRule="exact"/>
        <w:ind w:left="640"/>
        <w:rPr>
          <w:rFonts w:ascii="仿宋" w:hAnsi="仿宋" w:eastAsia="仿宋" w:cs="仿宋"/>
          <w:sz w:val="32"/>
          <w:szCs w:val="32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mJkYmEyMjI2MTc3NDM2YmE0YTFmNWVlNzQyNWQ5YjAifQ=="/>
    <w:docVar w:name="KSO_WPS_MARK_KEY" w:val="25bdb545-453b-40e9-95ae-d02cbdbc817e"/>
  </w:docVars>
  <w:rsids>
    <w:rsidRoot w:val="5D7F4F79"/>
    <w:rsid w:val="00001CC7"/>
    <w:rsid w:val="0005206B"/>
    <w:rsid w:val="000D438D"/>
    <w:rsid w:val="000D51ED"/>
    <w:rsid w:val="000D78F6"/>
    <w:rsid w:val="000E0271"/>
    <w:rsid w:val="001141B0"/>
    <w:rsid w:val="00157575"/>
    <w:rsid w:val="001C3EEF"/>
    <w:rsid w:val="001D3838"/>
    <w:rsid w:val="002B5C5E"/>
    <w:rsid w:val="003472E9"/>
    <w:rsid w:val="003A4FC1"/>
    <w:rsid w:val="003F1897"/>
    <w:rsid w:val="005729A3"/>
    <w:rsid w:val="005D7493"/>
    <w:rsid w:val="0062720C"/>
    <w:rsid w:val="0065658E"/>
    <w:rsid w:val="00686EBC"/>
    <w:rsid w:val="00695884"/>
    <w:rsid w:val="00713149"/>
    <w:rsid w:val="00865D03"/>
    <w:rsid w:val="008700AA"/>
    <w:rsid w:val="00890680"/>
    <w:rsid w:val="008C23EC"/>
    <w:rsid w:val="0090461E"/>
    <w:rsid w:val="009C696C"/>
    <w:rsid w:val="00A10165"/>
    <w:rsid w:val="00B9072F"/>
    <w:rsid w:val="00B90D65"/>
    <w:rsid w:val="00BA76E6"/>
    <w:rsid w:val="00BF3035"/>
    <w:rsid w:val="00C80372"/>
    <w:rsid w:val="00CA2B54"/>
    <w:rsid w:val="00CB4F14"/>
    <w:rsid w:val="00CC4A11"/>
    <w:rsid w:val="00CF6EB0"/>
    <w:rsid w:val="00D75388"/>
    <w:rsid w:val="00DA799E"/>
    <w:rsid w:val="00DF1721"/>
    <w:rsid w:val="00E105E5"/>
    <w:rsid w:val="00E1374D"/>
    <w:rsid w:val="00E3692B"/>
    <w:rsid w:val="00ED07DF"/>
    <w:rsid w:val="00EF6575"/>
    <w:rsid w:val="00F1129A"/>
    <w:rsid w:val="00F85753"/>
    <w:rsid w:val="00F90106"/>
    <w:rsid w:val="0BE945B7"/>
    <w:rsid w:val="1A070D6B"/>
    <w:rsid w:val="21085DD6"/>
    <w:rsid w:val="304F3082"/>
    <w:rsid w:val="320718C0"/>
    <w:rsid w:val="35461D12"/>
    <w:rsid w:val="3F956FC5"/>
    <w:rsid w:val="4B763C75"/>
    <w:rsid w:val="4F4F721B"/>
    <w:rsid w:val="55B626FD"/>
    <w:rsid w:val="58AE0F96"/>
    <w:rsid w:val="5B207563"/>
    <w:rsid w:val="5C914088"/>
    <w:rsid w:val="5D7F4F79"/>
    <w:rsid w:val="62BC5D62"/>
    <w:rsid w:val="65DD71C9"/>
    <w:rsid w:val="6AB9610C"/>
    <w:rsid w:val="70DA0683"/>
    <w:rsid w:val="71C755CE"/>
    <w:rsid w:val="7DD92623"/>
    <w:rsid w:val="7E1A10C0"/>
    <w:rsid w:val="7EC37F8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8"/>
    <w:unhideWhenUsed/>
    <w:qFormat/>
    <w:uiPriority w:val="0"/>
    <w:rPr>
      <w:rFonts w:ascii="宋体" w:hAnsi="Courier New" w:eastAsia="宋体" w:cs="Courier New"/>
      <w:szCs w:val="21"/>
    </w:r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spacing w:before="100" w:beforeAutospacing="1" w:after="100" w:afterAutospacing="1"/>
      <w:jc w:val="left"/>
    </w:pPr>
    <w:rPr>
      <w:rFonts w:ascii="Calibri" w:hAnsi="Calibri" w:eastAsia="宋体" w:cs="Times New Roman"/>
      <w:kern w:val="0"/>
      <w:sz w:val="24"/>
    </w:rPr>
  </w:style>
  <w:style w:type="character" w:customStyle="1" w:styleId="8">
    <w:name w:val="纯文本 Char"/>
    <w:basedOn w:val="7"/>
    <w:link w:val="2"/>
    <w:qFormat/>
    <w:uiPriority w:val="0"/>
    <w:rPr>
      <w:rFonts w:ascii="宋体" w:hAnsi="Courier New" w:eastAsia="宋体" w:cs="Courier New"/>
      <w:kern w:val="2"/>
      <w:sz w:val="21"/>
      <w:szCs w:val="21"/>
    </w:rPr>
  </w:style>
  <w:style w:type="character" w:customStyle="1" w:styleId="9">
    <w:name w:val="页眉 Char"/>
    <w:basedOn w:val="7"/>
    <w:link w:val="4"/>
    <w:qFormat/>
    <w:uiPriority w:val="0"/>
    <w:rPr>
      <w:kern w:val="2"/>
      <w:sz w:val="18"/>
      <w:szCs w:val="18"/>
    </w:rPr>
  </w:style>
  <w:style w:type="character" w:customStyle="1" w:styleId="10">
    <w:name w:val="页脚 Char"/>
    <w:basedOn w:val="7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3</Pages>
  <Words>552</Words>
  <Characters>588</Characters>
  <Lines>4</Lines>
  <Paragraphs>1</Paragraphs>
  <TotalTime>29</TotalTime>
  <ScaleCrop>false</ScaleCrop>
  <LinksUpToDate>false</LinksUpToDate>
  <CharactersWithSpaces>595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2017-11-07T01:32:00Z</dcterms:created>
  <dc:creator>Administrator</dc:creator>
  <cp:lastModifiedBy>Administrator</cp:lastModifiedBy>
  <dcterms:modified xsi:type="dcterms:W3CDTF">2024-01-24T02:12:37Z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22D5D8C1A5B144378D05A1E4F77F256F</vt:lpwstr>
  </property>
</Properties>
</file>