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93889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微软雅黑"/>
          <w:bCs/>
          <w:sz w:val="44"/>
          <w:szCs w:val="44"/>
        </w:rPr>
      </w:pPr>
    </w:p>
    <w:p w14:paraId="435AB809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微软雅黑"/>
          <w:bCs/>
          <w:sz w:val="44"/>
          <w:szCs w:val="44"/>
        </w:rPr>
      </w:pPr>
    </w:p>
    <w:p w14:paraId="0A530A10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微软雅黑"/>
          <w:bCs/>
          <w:sz w:val="44"/>
          <w:szCs w:val="44"/>
        </w:rPr>
      </w:pPr>
    </w:p>
    <w:p w14:paraId="2EB5C4A8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微软雅黑"/>
          <w:bCs/>
          <w:sz w:val="44"/>
          <w:szCs w:val="44"/>
        </w:rPr>
      </w:pPr>
    </w:p>
    <w:p w14:paraId="0E462764" w14:textId="77777777" w:rsidR="003763CD" w:rsidRDefault="003763CD">
      <w:pPr>
        <w:tabs>
          <w:tab w:val="left" w:pos="7560"/>
        </w:tabs>
        <w:adjustRightInd w:val="0"/>
        <w:snapToGrid w:val="0"/>
        <w:jc w:val="center"/>
        <w:rPr>
          <w:rFonts w:ascii="微软雅黑" w:eastAsia="微软雅黑" w:hAnsi="微软雅黑" w:cs="微软雅黑" w:hint="eastAsia"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Cs/>
          <w:sz w:val="84"/>
          <w:szCs w:val="84"/>
        </w:rPr>
        <w:t>醴陵市</w:t>
      </w:r>
      <w:r>
        <w:rPr>
          <w:rFonts w:ascii="微软雅黑" w:eastAsia="微软雅黑" w:hAnsi="微软雅黑" w:cs="微软雅黑" w:hint="eastAsia"/>
          <w:bCs/>
          <w:sz w:val="84"/>
          <w:szCs w:val="84"/>
        </w:rPr>
        <w:t>残疾人联合会</w:t>
      </w:r>
      <w:r>
        <w:rPr>
          <w:rFonts w:ascii="微软雅黑" w:eastAsia="微软雅黑" w:hAnsi="微软雅黑" w:cs="微软雅黑" w:hint="eastAsia"/>
          <w:bCs/>
          <w:sz w:val="84"/>
          <w:szCs w:val="84"/>
        </w:rPr>
        <w:t>2024</w:t>
      </w:r>
      <w:r>
        <w:rPr>
          <w:rFonts w:ascii="微软雅黑" w:eastAsia="微软雅黑" w:hAnsi="微软雅黑" w:cs="微软雅黑" w:hint="eastAsia"/>
          <w:bCs/>
          <w:sz w:val="84"/>
          <w:szCs w:val="84"/>
        </w:rPr>
        <w:t>年部门预算</w:t>
      </w:r>
    </w:p>
    <w:p w14:paraId="3461F04F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C4CDD65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BD6253D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15F5BD2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25245C8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94BCFDD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C723E29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5C75B72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C0C193B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730A6BA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079138C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FEFC3DD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C39E59A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42A2981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086E433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41ED440E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录</w:t>
      </w:r>
    </w:p>
    <w:p w14:paraId="4658AA85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部门预算公开说明</w:t>
      </w:r>
    </w:p>
    <w:p w14:paraId="52929D90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5DB370B5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47F7AFF6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042652E7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4D4715EC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3B20ECCE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79296E27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4573CDC5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06A9E54C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3ECE4936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0ADB63BA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1D8D9882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5C208712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66EAA131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5236C4F8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1A2F34B7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2006030F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</w:t>
      </w:r>
    </w:p>
    <w:p w14:paraId="21B0213B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7CF7928C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40BDF4F4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526B044A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部门预算公开表格</w:t>
      </w:r>
    </w:p>
    <w:p w14:paraId="6E9067F1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（一）部门收支总表</w:t>
      </w:r>
    </w:p>
    <w:p w14:paraId="34F07952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（二）部门收入总表</w:t>
      </w:r>
    </w:p>
    <w:p w14:paraId="086B0081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（三）部门支出总表</w:t>
      </w:r>
    </w:p>
    <w:p w14:paraId="0BFF13CE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3A78F7D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5E389D74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（六）财政拨款收支总表</w:t>
      </w:r>
    </w:p>
    <w:p w14:paraId="3CFD4C53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预算支出表</w:t>
      </w:r>
    </w:p>
    <w:p w14:paraId="5C65D62E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 w:hint="eastAsia"/>
          <w:sz w:val="32"/>
          <w:szCs w:val="32"/>
        </w:rPr>
        <w:t>八</w:t>
      </w:r>
      <w:r>
        <w:rPr>
          <w:rFonts w:eastAsia="仿宋_GB2312" w:hAnsi="仿宋_GB2312"/>
          <w:sz w:val="32"/>
          <w:szCs w:val="32"/>
        </w:rPr>
        <w:t>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</w:t>
      </w:r>
      <w:r>
        <w:rPr>
          <w:rFonts w:eastAsia="仿宋_GB2312" w:hAnsi="仿宋_GB2312" w:hint="eastAsia"/>
          <w:sz w:val="32"/>
          <w:szCs w:val="32"/>
        </w:rPr>
        <w:t>基本</w:t>
      </w:r>
      <w:r>
        <w:rPr>
          <w:rFonts w:eastAsia="仿宋_GB2312" w:hAnsi="仿宋_GB2312"/>
          <w:sz w:val="32"/>
          <w:szCs w:val="32"/>
        </w:rPr>
        <w:t>支出表</w:t>
      </w:r>
    </w:p>
    <w:p w14:paraId="49D68E3C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（九）工资福利（政府预算）</w:t>
      </w:r>
    </w:p>
    <w:p w14:paraId="471B6060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（十）工资福利</w:t>
      </w:r>
    </w:p>
    <w:p w14:paraId="004D0EC8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273CC235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（十二）个人家庭</w:t>
      </w:r>
    </w:p>
    <w:p w14:paraId="60F343E5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6F808BD8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（十四）商品服务</w:t>
      </w:r>
    </w:p>
    <w:p w14:paraId="3181CDA3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（十五）三公经费</w:t>
      </w:r>
    </w:p>
    <w:p w14:paraId="5BBABCE8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（十六）政府性基金</w:t>
      </w:r>
    </w:p>
    <w:p w14:paraId="25EDF031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34244E76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6FE2C35B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（十九）国有资本经营预算</w:t>
      </w:r>
    </w:p>
    <w:p w14:paraId="696D66A1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（二十）财政专户管理资金</w:t>
      </w:r>
    </w:p>
    <w:p w14:paraId="25070FF9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（二十一）专项清单</w:t>
      </w:r>
    </w:p>
    <w:p w14:paraId="1AFC8300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（二十二）项目支出绩效目标表</w:t>
      </w:r>
    </w:p>
    <w:p w14:paraId="643A4BAC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lastRenderedPageBreak/>
        <w:t>（二十三）整体支出绩效目标表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2B75F9ED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801B6E9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4D3033B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E2FA834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554AE75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CB570A1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7AEBE30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55C2E7EA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147E9DB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2EE334FA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5D741A0F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4A1896FA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2C64D362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30E12EC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DF8A3AD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6AC09AE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10FC05EC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2F7BDA92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D7CD07B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7856D66C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66CE1F9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A25E74D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6B272047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第一部分：</w:t>
      </w:r>
    </w:p>
    <w:p w14:paraId="570E438B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rPr>
          <w:rFonts w:eastAsia="微软雅黑"/>
          <w:bCs/>
          <w:sz w:val="44"/>
          <w:szCs w:val="44"/>
        </w:rPr>
      </w:pPr>
    </w:p>
    <w:p w14:paraId="59422029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微软雅黑" w:hint="eastAsia"/>
          <w:bCs/>
          <w:sz w:val="44"/>
          <w:szCs w:val="44"/>
        </w:rPr>
        <w:t>醴陵</w:t>
      </w:r>
      <w:r>
        <w:rPr>
          <w:rFonts w:eastAsia="微软雅黑" w:hint="eastAsia"/>
          <w:bCs/>
          <w:sz w:val="44"/>
          <w:szCs w:val="44"/>
        </w:rPr>
        <w:t>市残疾人联合会</w:t>
      </w:r>
      <w:r>
        <w:rPr>
          <w:rFonts w:eastAsia="微软雅黑" w:hint="eastAsia"/>
          <w:bCs/>
          <w:sz w:val="44"/>
          <w:szCs w:val="44"/>
        </w:rPr>
        <w:t>2024</w:t>
      </w:r>
      <w:r>
        <w:rPr>
          <w:rFonts w:eastAsia="微软雅黑"/>
          <w:bCs/>
          <w:sz w:val="44"/>
          <w:szCs w:val="44"/>
        </w:rPr>
        <w:t>年部门预算说明</w:t>
      </w:r>
    </w:p>
    <w:p w14:paraId="58D8979D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83D5042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部门职能职责</w:t>
      </w:r>
    </w:p>
    <w:p w14:paraId="333CAEDF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醴陵市残疾人联合会是市人民政府残疾人工作部门，本部门无单独预算的二级机构。本部门主要职责是：弘扬人道主义精神，发展残疾人事业，促进残疾人平等、充分参与社会生活，共享社会物质文化成果。具有代表、服务、管理三种职能：代表残疾人共同利益，维护残疾人合法权益；团结教育残疾人，为残疾人服务；履行法律赋予的职责，承担政府委托的任务，管理和发展残疾人事业。</w:t>
      </w:r>
    </w:p>
    <w:p w14:paraId="3A0D7203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30DB9E21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本部门共有编制人数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人，实有人数</w:t>
      </w: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人。内设科室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分别为：</w:t>
      </w:r>
      <w:r>
        <w:rPr>
          <w:rFonts w:eastAsia="仿宋_GB2312" w:hint="eastAsia"/>
          <w:color w:val="000000"/>
          <w:sz w:val="32"/>
          <w:szCs w:val="32"/>
        </w:rPr>
        <w:t>办公室、</w:t>
      </w:r>
      <w:r>
        <w:rPr>
          <w:rFonts w:eastAsia="仿宋_GB2312" w:hint="eastAsia"/>
          <w:color w:val="000000"/>
          <w:sz w:val="32"/>
          <w:szCs w:val="32"/>
        </w:rPr>
        <w:t>业务股</w:t>
      </w:r>
    </w:p>
    <w:p w14:paraId="744E24F0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74EBF9EE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本部门无下属预算单位</w:t>
      </w:r>
      <w:r>
        <w:rPr>
          <w:rFonts w:eastAsia="仿宋_GB2312" w:hint="eastAsia"/>
          <w:sz w:val="32"/>
          <w:szCs w:val="32"/>
        </w:rPr>
        <w:t>。</w:t>
      </w:r>
    </w:p>
    <w:p w14:paraId="1BE00B49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部门收支总体情况</w:t>
      </w:r>
    </w:p>
    <w:p w14:paraId="7D1DB1AE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醴陵市残疾人联合会</w:t>
      </w:r>
      <w:r>
        <w:rPr>
          <w:rFonts w:eastAsia="仿宋_GB2312" w:hint="eastAsia"/>
          <w:sz w:val="32"/>
          <w:szCs w:val="32"/>
        </w:rPr>
        <w:t>公开的部门预算为局机关，</w:t>
      </w:r>
      <w:r>
        <w:rPr>
          <w:rFonts w:eastAsia="仿宋_GB2312" w:hint="eastAsia"/>
          <w:sz w:val="32"/>
          <w:szCs w:val="32"/>
        </w:rPr>
        <w:t>无下</w:t>
      </w:r>
      <w:r>
        <w:rPr>
          <w:rFonts w:eastAsia="仿宋_GB2312"/>
          <w:sz w:val="32"/>
          <w:szCs w:val="32"/>
        </w:rPr>
        <w:t>属二级预算单位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收入包括一般公共预算收入、纳入财政专户管理的非税收入拨款收入</w:t>
      </w:r>
      <w:r>
        <w:rPr>
          <w:rFonts w:eastAsia="仿宋_GB2312" w:hint="eastAsia"/>
          <w:sz w:val="32"/>
          <w:szCs w:val="32"/>
        </w:rPr>
        <w:t>。</w:t>
      </w:r>
      <w:proofErr w:type="gramStart"/>
      <w:r>
        <w:rPr>
          <w:rFonts w:eastAsia="仿宋_GB2312"/>
          <w:sz w:val="32"/>
          <w:szCs w:val="32"/>
        </w:rPr>
        <w:t>支出既</w:t>
      </w:r>
      <w:proofErr w:type="gramEnd"/>
      <w:r>
        <w:rPr>
          <w:rFonts w:eastAsia="仿宋_GB2312"/>
          <w:sz w:val="32"/>
          <w:szCs w:val="32"/>
        </w:rPr>
        <w:t>包括保障局机关基本运行的经费，也包括归口管理、面向全市分配的专项经费</w:t>
      </w:r>
      <w:r>
        <w:rPr>
          <w:rFonts w:eastAsia="仿宋_GB2312" w:hint="eastAsia"/>
          <w:sz w:val="32"/>
          <w:szCs w:val="32"/>
        </w:rPr>
        <w:t>。</w:t>
      </w:r>
    </w:p>
    <w:p w14:paraId="773648F5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1737.87</w:t>
      </w:r>
      <w:r>
        <w:rPr>
          <w:rFonts w:eastAsia="仿宋_GB2312"/>
          <w:sz w:val="32"/>
          <w:szCs w:val="32"/>
        </w:rPr>
        <w:t>万元，其中，</w:t>
      </w:r>
      <w:r>
        <w:rPr>
          <w:rFonts w:eastAsia="仿宋_GB2312"/>
          <w:sz w:val="32"/>
          <w:szCs w:val="32"/>
        </w:rPr>
        <w:lastRenderedPageBreak/>
        <w:t>一般公共预算拨款</w:t>
      </w:r>
      <w:r>
        <w:rPr>
          <w:rFonts w:eastAsia="仿宋_GB2312" w:hint="eastAsia"/>
          <w:sz w:val="32"/>
          <w:szCs w:val="32"/>
        </w:rPr>
        <w:t>1151.37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eastAsia="仿宋_GB2312" w:hint="eastAsia"/>
          <w:sz w:val="32"/>
          <w:szCs w:val="32"/>
        </w:rPr>
        <w:t>586.5</w:t>
      </w:r>
      <w:r>
        <w:rPr>
          <w:rFonts w:eastAsia="仿宋_GB2312"/>
          <w:sz w:val="32"/>
          <w:szCs w:val="32"/>
        </w:rPr>
        <w:t>万元。</w:t>
      </w:r>
      <w:proofErr w:type="gramStart"/>
      <w:r>
        <w:rPr>
          <w:rFonts w:eastAsia="仿宋_GB2312"/>
          <w:sz w:val="32"/>
          <w:szCs w:val="32"/>
        </w:rPr>
        <w:t>因上年</w:t>
      </w:r>
      <w:proofErr w:type="gramEnd"/>
      <w:r>
        <w:rPr>
          <w:rFonts w:eastAsia="仿宋_GB2312"/>
          <w:sz w:val="32"/>
          <w:szCs w:val="32"/>
        </w:rPr>
        <w:t>结转数暂未最终确定，本年度收支预算中均不含上年结转数字。</w:t>
      </w:r>
    </w:p>
    <w:p w14:paraId="7899DCCE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1737.87</w:t>
      </w:r>
      <w:r>
        <w:rPr>
          <w:rFonts w:eastAsia="仿宋_GB2312"/>
          <w:sz w:val="32"/>
          <w:szCs w:val="32"/>
        </w:rPr>
        <w:t>万元，其中，</w:t>
      </w:r>
      <w:r>
        <w:rPr>
          <w:rFonts w:eastAsia="仿宋_GB2312" w:hint="eastAsia"/>
          <w:sz w:val="32"/>
          <w:szCs w:val="32"/>
        </w:rPr>
        <w:t>卫生健康支出</w:t>
      </w:r>
      <w:r>
        <w:rPr>
          <w:rFonts w:eastAsia="仿宋_GB2312" w:hint="eastAsia"/>
          <w:sz w:val="32"/>
          <w:szCs w:val="32"/>
        </w:rPr>
        <w:t>3.54</w:t>
      </w:r>
      <w:r>
        <w:rPr>
          <w:rFonts w:eastAsia="仿宋_GB2312" w:hint="eastAsia"/>
          <w:sz w:val="32"/>
          <w:szCs w:val="32"/>
        </w:rPr>
        <w:t>万元、住房保障支出</w:t>
      </w:r>
      <w:r>
        <w:rPr>
          <w:rFonts w:eastAsia="仿宋_GB2312" w:hint="eastAsia"/>
          <w:sz w:val="32"/>
          <w:szCs w:val="32"/>
        </w:rPr>
        <w:t>10.8</w:t>
      </w:r>
      <w:r>
        <w:rPr>
          <w:rFonts w:eastAsia="仿宋_GB2312" w:hint="eastAsia"/>
          <w:sz w:val="32"/>
          <w:szCs w:val="32"/>
        </w:rPr>
        <w:t>万元、社会保障和就业支出</w:t>
      </w:r>
      <w:r>
        <w:rPr>
          <w:rFonts w:eastAsia="仿宋_GB2312" w:hint="eastAsia"/>
          <w:sz w:val="32"/>
          <w:szCs w:val="32"/>
        </w:rPr>
        <w:t>1723.52</w:t>
      </w:r>
      <w:r>
        <w:rPr>
          <w:rFonts w:eastAsia="仿宋_GB2312" w:hint="eastAsia"/>
          <w:sz w:val="32"/>
          <w:szCs w:val="32"/>
        </w:rPr>
        <w:t>。</w:t>
      </w:r>
    </w:p>
    <w:p w14:paraId="41B8CA24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eastAsia="仿宋_GB2312"/>
          <w:b/>
          <w:color w:val="000000"/>
          <w:sz w:val="32"/>
          <w:szCs w:val="32"/>
        </w:rPr>
        <w:t>基本支出：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117.41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</w:t>
      </w:r>
      <w:r>
        <w:rPr>
          <w:rFonts w:eastAsia="仿宋_GB2312" w:hint="eastAsia"/>
          <w:color w:val="000000"/>
          <w:sz w:val="32"/>
          <w:szCs w:val="32"/>
        </w:rPr>
        <w:t>基本工资</w:t>
      </w:r>
      <w:r>
        <w:rPr>
          <w:rFonts w:eastAsia="仿宋_GB2312" w:hint="eastAsia"/>
          <w:color w:val="000000"/>
          <w:sz w:val="32"/>
          <w:szCs w:val="32"/>
        </w:rPr>
        <w:t>39.24</w:t>
      </w:r>
      <w:r>
        <w:rPr>
          <w:rFonts w:eastAsia="仿宋_GB2312" w:hint="eastAsia"/>
          <w:color w:val="000000"/>
          <w:sz w:val="32"/>
          <w:szCs w:val="32"/>
        </w:rPr>
        <w:t>万元，</w:t>
      </w:r>
      <w:r>
        <w:rPr>
          <w:rFonts w:eastAsia="仿宋_GB2312" w:hint="eastAsia"/>
          <w:color w:val="000000"/>
          <w:sz w:val="32"/>
          <w:szCs w:val="32"/>
        </w:rPr>
        <w:t>机关事业单位基本养老保险缴费</w:t>
      </w:r>
      <w:r>
        <w:rPr>
          <w:rFonts w:eastAsia="仿宋_GB2312" w:hint="eastAsia"/>
          <w:color w:val="000000"/>
          <w:sz w:val="32"/>
          <w:szCs w:val="32"/>
        </w:rPr>
        <w:t>12.37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eastAsia="仿宋_GB2312" w:hint="eastAsia"/>
          <w:color w:val="000000"/>
          <w:sz w:val="32"/>
          <w:szCs w:val="32"/>
        </w:rPr>
        <w:t>19.76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eastAsia="仿宋_GB2312" w:hint="eastAsia"/>
          <w:color w:val="000000"/>
          <w:sz w:val="32"/>
          <w:szCs w:val="32"/>
        </w:rPr>
        <w:t>18.34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 w:hint="eastAsia"/>
          <w:color w:val="000000"/>
          <w:sz w:val="32"/>
          <w:szCs w:val="32"/>
        </w:rPr>
        <w:t>职工基本医疗保险缴费</w:t>
      </w:r>
      <w:r>
        <w:rPr>
          <w:rFonts w:eastAsia="仿宋_GB2312" w:hint="eastAsia"/>
          <w:color w:val="000000"/>
          <w:sz w:val="32"/>
          <w:szCs w:val="32"/>
        </w:rPr>
        <w:t>3.54</w:t>
      </w:r>
      <w:r>
        <w:rPr>
          <w:rFonts w:eastAsia="仿宋_GB2312" w:hint="eastAsia"/>
          <w:color w:val="000000"/>
          <w:sz w:val="32"/>
          <w:szCs w:val="32"/>
        </w:rPr>
        <w:t>万元，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住房公积金</w:t>
      </w:r>
      <w:r>
        <w:rPr>
          <w:rFonts w:eastAsia="仿宋_GB2312" w:hint="eastAsia"/>
          <w:color w:val="000000"/>
          <w:sz w:val="32"/>
          <w:szCs w:val="32"/>
        </w:rPr>
        <w:t>10.8</w:t>
      </w:r>
      <w:r>
        <w:rPr>
          <w:rFonts w:eastAsia="仿宋_GB2312" w:hint="eastAsia"/>
          <w:color w:val="000000"/>
          <w:sz w:val="32"/>
          <w:szCs w:val="32"/>
        </w:rPr>
        <w:t>万元，公用经费</w:t>
      </w:r>
      <w:r>
        <w:rPr>
          <w:rFonts w:eastAsia="仿宋_GB2312" w:hint="eastAsia"/>
          <w:color w:val="000000"/>
          <w:sz w:val="32"/>
          <w:szCs w:val="32"/>
        </w:rPr>
        <w:t>13.32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692F91EE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/>
          <w:b/>
          <w:color w:val="000000"/>
          <w:sz w:val="32"/>
          <w:szCs w:val="32"/>
        </w:rPr>
        <w:t>项目支出：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1620.46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60FE42E8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行政运行</w:t>
      </w:r>
      <w:r>
        <w:rPr>
          <w:rFonts w:eastAsia="仿宋_GB2312" w:hint="eastAsia"/>
          <w:color w:val="000000"/>
          <w:sz w:val="32"/>
          <w:szCs w:val="32"/>
        </w:rPr>
        <w:t>41.46</w:t>
      </w:r>
      <w:r>
        <w:rPr>
          <w:rFonts w:eastAsia="仿宋_GB2312" w:hint="eastAsia"/>
          <w:color w:val="000000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主要用于</w:t>
      </w:r>
      <w:r>
        <w:rPr>
          <w:rFonts w:eastAsia="仿宋_GB2312" w:hint="eastAsia"/>
          <w:color w:val="000000"/>
          <w:sz w:val="32"/>
          <w:szCs w:val="32"/>
        </w:rPr>
        <w:t>残疾人事业运转经费和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争资引</w:t>
      </w:r>
      <w:proofErr w:type="gramEnd"/>
      <w:r>
        <w:rPr>
          <w:rFonts w:eastAsia="仿宋_GB2312" w:hint="eastAsia"/>
          <w:color w:val="000000"/>
          <w:sz w:val="32"/>
          <w:szCs w:val="32"/>
        </w:rPr>
        <w:t>项工作经费。</w:t>
      </w:r>
    </w:p>
    <w:p w14:paraId="1559AA41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残疾人康复</w:t>
      </w:r>
      <w:r>
        <w:rPr>
          <w:rFonts w:eastAsia="仿宋_GB2312" w:hint="eastAsia"/>
          <w:color w:val="000000"/>
          <w:sz w:val="32"/>
          <w:szCs w:val="32"/>
        </w:rPr>
        <w:t>300</w:t>
      </w:r>
      <w:r>
        <w:rPr>
          <w:rFonts w:eastAsia="仿宋_GB2312" w:hint="eastAsia"/>
          <w:color w:val="000000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主要用于残疾儿童康复救助、残疾人辅助器具适配等。</w:t>
      </w:r>
    </w:p>
    <w:p w14:paraId="2BE54FA3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）残疾人就业</w:t>
      </w:r>
      <w:r>
        <w:rPr>
          <w:rFonts w:eastAsia="仿宋_GB2312" w:hint="eastAsia"/>
          <w:color w:val="000000"/>
          <w:sz w:val="32"/>
          <w:szCs w:val="32"/>
        </w:rPr>
        <w:t>843.6</w:t>
      </w:r>
      <w:r>
        <w:rPr>
          <w:rFonts w:eastAsia="仿宋_GB2312" w:hint="eastAsia"/>
          <w:color w:val="000000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主要用于</w:t>
      </w:r>
      <w:r>
        <w:rPr>
          <w:rFonts w:eastAsia="仿宋_GB2312" w:hint="eastAsia"/>
          <w:sz w:val="32"/>
          <w:szCs w:val="32"/>
        </w:rPr>
        <w:t>贫困残疾人无障碍改造、残疾人托养、残疾人职业技能培训、阳光增收、残疾人教育助学等。</w:t>
      </w:r>
    </w:p>
    <w:p w14:paraId="172CF9C2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（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）其他残疾人事业支出</w:t>
      </w:r>
      <w:r>
        <w:rPr>
          <w:rFonts w:eastAsia="仿宋_GB2312" w:hint="eastAsia"/>
          <w:color w:val="000000"/>
          <w:sz w:val="32"/>
          <w:szCs w:val="32"/>
        </w:rPr>
        <w:t>435.4</w:t>
      </w:r>
      <w:r>
        <w:rPr>
          <w:rFonts w:eastAsia="仿宋_GB2312" w:hint="eastAsia"/>
          <w:color w:val="000000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主要用于发放残协专职委员工作补贴</w:t>
      </w:r>
      <w:r>
        <w:rPr>
          <w:rFonts w:eastAsia="仿宋_GB2312" w:hint="eastAsia"/>
          <w:sz w:val="32"/>
          <w:szCs w:val="32"/>
        </w:rPr>
        <w:t>、残疾人组宣、体育事业等支出</w:t>
      </w:r>
      <w:r>
        <w:rPr>
          <w:rFonts w:eastAsia="仿宋_GB2312" w:hint="eastAsia"/>
          <w:sz w:val="32"/>
          <w:szCs w:val="32"/>
        </w:rPr>
        <w:t>。</w:t>
      </w:r>
    </w:p>
    <w:p w14:paraId="33763D47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eastAsia="仿宋_GB2312" w:hint="eastAsia"/>
          <w:sz w:val="32"/>
          <w:szCs w:val="32"/>
        </w:rPr>
        <w:t>1737.87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eastAsia="仿宋_GB2312" w:hint="eastAsia"/>
          <w:sz w:val="32"/>
          <w:szCs w:val="32"/>
        </w:rPr>
        <w:t>171.47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主要原因是上级拨款增加，</w:t>
      </w:r>
      <w:r>
        <w:rPr>
          <w:rFonts w:eastAsia="仿宋_GB2312" w:hint="eastAsia"/>
          <w:sz w:val="32"/>
          <w:szCs w:val="32"/>
        </w:rPr>
        <w:t>人员增加运行费用增加。</w:t>
      </w:r>
    </w:p>
    <w:p w14:paraId="5A19904D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21C1CD11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eastAsia="仿宋_GB2312" w:hint="eastAsia"/>
          <w:sz w:val="32"/>
          <w:szCs w:val="32"/>
        </w:rPr>
        <w:t>1737.87</w:t>
      </w:r>
      <w:r>
        <w:rPr>
          <w:rFonts w:eastAsia="仿宋_GB2312"/>
          <w:sz w:val="32"/>
          <w:szCs w:val="32"/>
        </w:rPr>
        <w:t>万元，具体安排如下：</w:t>
      </w:r>
    </w:p>
    <w:p w14:paraId="22E4B8A7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3B8CB057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、人员类支出。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117.41</w:t>
      </w:r>
      <w:r>
        <w:rPr>
          <w:rFonts w:eastAsia="仿宋_GB2312"/>
          <w:sz w:val="32"/>
          <w:szCs w:val="32"/>
        </w:rPr>
        <w:t>万元。其中包括基本</w:t>
      </w:r>
      <w:r>
        <w:rPr>
          <w:rFonts w:eastAsia="仿宋_GB2312" w:hint="eastAsia"/>
          <w:color w:val="000000"/>
          <w:sz w:val="32"/>
          <w:szCs w:val="32"/>
        </w:rPr>
        <w:t>基本工资</w:t>
      </w:r>
      <w:r>
        <w:rPr>
          <w:rFonts w:eastAsia="仿宋_GB2312" w:hint="eastAsia"/>
          <w:color w:val="000000"/>
          <w:sz w:val="32"/>
          <w:szCs w:val="32"/>
        </w:rPr>
        <w:t>39.24</w:t>
      </w:r>
      <w:r>
        <w:rPr>
          <w:rFonts w:eastAsia="仿宋_GB2312"/>
          <w:sz w:val="32"/>
          <w:szCs w:val="32"/>
        </w:rPr>
        <w:t>万元、津贴补贴</w:t>
      </w:r>
      <w:r>
        <w:rPr>
          <w:rFonts w:eastAsia="仿宋_GB2312" w:hint="eastAsia"/>
          <w:color w:val="000000"/>
          <w:sz w:val="32"/>
          <w:szCs w:val="32"/>
        </w:rPr>
        <w:t>19.76</w:t>
      </w:r>
      <w:r>
        <w:rPr>
          <w:rFonts w:eastAsia="仿宋_GB2312"/>
          <w:sz w:val="32"/>
          <w:szCs w:val="32"/>
        </w:rPr>
        <w:t>万元、奖金</w:t>
      </w:r>
      <w:r>
        <w:rPr>
          <w:rFonts w:eastAsia="仿宋_GB2312" w:hint="eastAsia"/>
          <w:color w:val="000000"/>
          <w:sz w:val="32"/>
          <w:szCs w:val="32"/>
        </w:rPr>
        <w:t>18.34</w:t>
      </w:r>
      <w:r>
        <w:rPr>
          <w:rFonts w:eastAsia="仿宋_GB2312"/>
          <w:sz w:val="32"/>
          <w:szCs w:val="32"/>
        </w:rPr>
        <w:t>万元、其他工资福利支出</w:t>
      </w:r>
      <w:r>
        <w:rPr>
          <w:rFonts w:eastAsia="仿宋_GB2312" w:hint="eastAsia"/>
          <w:sz w:val="32"/>
          <w:szCs w:val="32"/>
        </w:rPr>
        <w:t>14.34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。</w:t>
      </w:r>
    </w:p>
    <w:p w14:paraId="1F55D2FF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、公用类支出。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13.32</w:t>
      </w:r>
      <w:r>
        <w:rPr>
          <w:rFonts w:eastAsia="仿宋_GB2312" w:hint="eastAsia"/>
          <w:sz w:val="32"/>
          <w:szCs w:val="32"/>
        </w:rPr>
        <w:t>万元。其中：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办公费</w:t>
      </w:r>
      <w:r>
        <w:rPr>
          <w:rFonts w:eastAsia="仿宋_GB2312" w:hint="eastAsia"/>
          <w:sz w:val="32"/>
          <w:szCs w:val="32"/>
        </w:rPr>
        <w:t>2.7</w:t>
      </w:r>
      <w:r>
        <w:rPr>
          <w:rFonts w:eastAsia="仿宋_GB2312" w:hint="eastAsia"/>
          <w:sz w:val="32"/>
          <w:szCs w:val="32"/>
        </w:rPr>
        <w:t>万元、公务用车运行维护费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万元、福利费</w:t>
      </w:r>
      <w:r>
        <w:rPr>
          <w:rFonts w:eastAsia="仿宋_GB2312" w:hint="eastAsia"/>
          <w:sz w:val="32"/>
          <w:szCs w:val="32"/>
        </w:rPr>
        <w:t>2.57</w:t>
      </w:r>
      <w:r>
        <w:rPr>
          <w:rFonts w:eastAsia="仿宋_GB2312" w:hint="eastAsia"/>
          <w:sz w:val="32"/>
          <w:szCs w:val="32"/>
        </w:rPr>
        <w:t>万元、工会经费</w:t>
      </w:r>
      <w:r>
        <w:rPr>
          <w:rFonts w:eastAsia="仿宋_GB2312" w:hint="eastAsia"/>
          <w:sz w:val="32"/>
          <w:szCs w:val="32"/>
        </w:rPr>
        <w:t>1.71</w:t>
      </w:r>
      <w:r>
        <w:rPr>
          <w:rFonts w:eastAsia="仿宋_GB2312" w:hint="eastAsia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其他交通费用</w:t>
      </w:r>
      <w:r>
        <w:rPr>
          <w:rFonts w:eastAsia="仿宋_GB2312"/>
          <w:sz w:val="32"/>
          <w:szCs w:val="32"/>
        </w:rPr>
        <w:t>4.34</w:t>
      </w:r>
      <w:r>
        <w:rPr>
          <w:rFonts w:eastAsia="仿宋_GB2312" w:hint="eastAsia"/>
          <w:sz w:val="32"/>
          <w:szCs w:val="32"/>
        </w:rPr>
        <w:t>万元。</w:t>
      </w:r>
    </w:p>
    <w:p w14:paraId="3A8C4EDD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33BA400A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、其他运转类支出。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41.46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，为运转经费</w:t>
      </w:r>
    </w:p>
    <w:p w14:paraId="0B378B9D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、特定目标类支出</w:t>
      </w:r>
    </w:p>
    <w:p w14:paraId="6CF3C08D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残疾人事业专项资金</w:t>
      </w:r>
      <w:r>
        <w:rPr>
          <w:rFonts w:eastAsia="仿宋_GB2312" w:hint="eastAsia"/>
          <w:color w:val="000000"/>
          <w:sz w:val="32"/>
          <w:szCs w:val="32"/>
        </w:rPr>
        <w:t>1376.5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主要用于</w:t>
      </w:r>
      <w:r>
        <w:rPr>
          <w:rFonts w:eastAsia="仿宋_GB2312" w:hint="eastAsia"/>
          <w:sz w:val="32"/>
          <w:szCs w:val="32"/>
        </w:rPr>
        <w:t>贫困残疾人无障碍改造、残疾人托养、残疾人职业技能培训、阳光增收、残疾人教育助学等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主要用于残疾儿童康复救助、残疾人辅助器具适配等。</w:t>
      </w:r>
    </w:p>
    <w:p w14:paraId="5E2EDC1B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康复中心建设</w:t>
      </w:r>
      <w:r>
        <w:rPr>
          <w:rFonts w:eastAsia="仿宋_GB2312" w:hint="eastAsia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 w:hint="eastAsia"/>
          <w:sz w:val="32"/>
          <w:szCs w:val="32"/>
        </w:rPr>
        <w:t>主要</w:t>
      </w:r>
      <w:r>
        <w:rPr>
          <w:rFonts w:eastAsia="仿宋_GB2312" w:hint="eastAsia"/>
          <w:sz w:val="32"/>
          <w:szCs w:val="32"/>
        </w:rPr>
        <w:t>康复中心配套设施建设</w:t>
      </w:r>
      <w:r>
        <w:rPr>
          <w:rFonts w:eastAsia="仿宋_GB2312" w:hint="eastAsia"/>
          <w:sz w:val="32"/>
          <w:szCs w:val="32"/>
        </w:rPr>
        <w:t>等。</w:t>
      </w:r>
    </w:p>
    <w:p w14:paraId="46BECD74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残疾人专职委员工作补贴</w:t>
      </w:r>
      <w:r>
        <w:rPr>
          <w:rFonts w:eastAsia="仿宋_GB2312" w:hint="eastAsia"/>
          <w:sz w:val="32"/>
          <w:szCs w:val="32"/>
        </w:rPr>
        <w:t>2.5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 w:hint="eastAsia"/>
          <w:sz w:val="32"/>
          <w:szCs w:val="32"/>
        </w:rPr>
        <w:t>主要用于发放残协专职委员工作补贴。</w:t>
      </w:r>
    </w:p>
    <w:p w14:paraId="20DCA639" w14:textId="77777777" w:rsidR="003763CD" w:rsidRDefault="003763CD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4BE18C55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20</w:t>
      </w:r>
      <w:r>
        <w:rPr>
          <w:rFonts w:eastAsia="仿宋_GB2312" w:hint="eastAsia"/>
          <w:bCs/>
          <w:sz w:val="32"/>
          <w:szCs w:val="32"/>
        </w:rPr>
        <w:t>23</w:t>
      </w:r>
      <w:r>
        <w:rPr>
          <w:rFonts w:eastAsia="仿宋_GB2312"/>
          <w:bCs/>
          <w:sz w:val="32"/>
          <w:szCs w:val="32"/>
        </w:rPr>
        <w:t>年度本部门无政府性基金预算安排的支出</w:t>
      </w:r>
      <w:r>
        <w:rPr>
          <w:rFonts w:eastAsia="仿宋_GB2312" w:hint="eastAsia"/>
          <w:bCs/>
          <w:sz w:val="32"/>
          <w:szCs w:val="32"/>
        </w:rPr>
        <w:t>。</w:t>
      </w:r>
    </w:p>
    <w:p w14:paraId="26D1787D" w14:textId="77777777" w:rsidR="003763CD" w:rsidRDefault="003763CD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其他重要事项情况说明</w:t>
      </w:r>
    </w:p>
    <w:p w14:paraId="4D08248F" w14:textId="77777777" w:rsidR="003763CD" w:rsidRDefault="003763CD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楷体_GB2312"/>
          <w:bCs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共安排</w:t>
      </w:r>
      <w:r>
        <w:rPr>
          <w:rFonts w:eastAsia="仿宋_GB2312" w:hint="eastAsia"/>
          <w:sz w:val="32"/>
          <w:szCs w:val="32"/>
        </w:rPr>
        <w:t>54.79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比上年度预算增加</w:t>
      </w:r>
      <w:r>
        <w:rPr>
          <w:rFonts w:eastAsia="仿宋_GB2312" w:hint="eastAsia"/>
          <w:sz w:val="32"/>
          <w:szCs w:val="32"/>
        </w:rPr>
        <w:t>2.93</w:t>
      </w:r>
      <w:r>
        <w:rPr>
          <w:rFonts w:eastAsia="仿宋_GB2312" w:hint="eastAsia"/>
          <w:sz w:val="32"/>
          <w:szCs w:val="32"/>
        </w:rPr>
        <w:t>万元，增加的主要原因是因为人员增加。</w:t>
      </w:r>
    </w:p>
    <w:p w14:paraId="4C6F50EC" w14:textId="77777777" w:rsidR="003763CD" w:rsidRDefault="003763CD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eastAsia="楷体_GB2312"/>
          <w:bCs/>
          <w:sz w:val="32"/>
          <w:szCs w:val="32"/>
        </w:rPr>
        <w:t xml:space="preserve">) 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eastAsia="华文楷体" w:hAnsi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793.87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，包含本级经费拨款</w:t>
      </w:r>
      <w:r>
        <w:rPr>
          <w:rFonts w:eastAsia="仿宋_GB2312" w:hint="eastAsia"/>
          <w:sz w:val="32"/>
          <w:szCs w:val="32"/>
        </w:rPr>
        <w:t>65</w:t>
      </w:r>
      <w:r>
        <w:rPr>
          <w:rFonts w:eastAsia="仿宋_GB2312" w:hint="eastAsia"/>
          <w:sz w:val="32"/>
          <w:szCs w:val="32"/>
        </w:rPr>
        <w:t>万元，上级财政补助</w:t>
      </w:r>
      <w:r>
        <w:rPr>
          <w:rFonts w:eastAsia="仿宋_GB2312" w:hint="eastAsia"/>
          <w:sz w:val="32"/>
          <w:szCs w:val="32"/>
        </w:rPr>
        <w:t>254</w:t>
      </w:r>
      <w:r>
        <w:rPr>
          <w:rFonts w:eastAsia="仿宋_GB2312" w:hint="eastAsia"/>
          <w:sz w:val="32"/>
          <w:szCs w:val="32"/>
        </w:rPr>
        <w:t>万，残保金</w:t>
      </w:r>
      <w:r>
        <w:rPr>
          <w:rFonts w:eastAsia="仿宋_GB2312" w:hint="eastAsia"/>
          <w:sz w:val="32"/>
          <w:szCs w:val="32"/>
        </w:rPr>
        <w:t>429.99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政府采购货物</w:t>
      </w:r>
      <w:r>
        <w:rPr>
          <w:rFonts w:eastAsia="仿宋_GB2312" w:hint="eastAsia"/>
          <w:color w:val="000000"/>
          <w:sz w:val="32"/>
          <w:szCs w:val="32"/>
        </w:rPr>
        <w:t>166.57</w:t>
      </w:r>
      <w:r>
        <w:rPr>
          <w:rFonts w:eastAsia="仿宋_GB2312"/>
          <w:color w:val="000000"/>
          <w:sz w:val="32"/>
          <w:szCs w:val="32"/>
        </w:rPr>
        <w:t>万元，政府采购工程</w:t>
      </w:r>
      <w:r>
        <w:rPr>
          <w:rFonts w:eastAsia="仿宋_GB2312" w:hint="eastAsia"/>
          <w:color w:val="000000"/>
          <w:sz w:val="32"/>
          <w:szCs w:val="32"/>
        </w:rPr>
        <w:t>369.6</w:t>
      </w:r>
      <w:r>
        <w:rPr>
          <w:rFonts w:eastAsia="仿宋_GB2312"/>
          <w:color w:val="000000"/>
          <w:sz w:val="32"/>
          <w:szCs w:val="32"/>
        </w:rPr>
        <w:t>万元，政府采购服务</w:t>
      </w:r>
      <w:r>
        <w:rPr>
          <w:rFonts w:eastAsia="仿宋_GB2312" w:hint="eastAsia"/>
          <w:color w:val="000000"/>
          <w:sz w:val="32"/>
          <w:szCs w:val="32"/>
        </w:rPr>
        <w:t>257.7</w:t>
      </w:r>
      <w:r>
        <w:rPr>
          <w:rFonts w:eastAsia="仿宋_GB2312"/>
          <w:color w:val="000000"/>
          <w:sz w:val="32"/>
          <w:szCs w:val="32"/>
        </w:rPr>
        <w:t>万元。</w:t>
      </w:r>
    </w:p>
    <w:p w14:paraId="658058CE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楷体_GB2312"/>
          <w:bCs/>
          <w:sz w:val="32"/>
          <w:szCs w:val="32"/>
        </w:rPr>
        <w:t>国有资产占有情况：</w:t>
      </w:r>
      <w:r>
        <w:rPr>
          <w:rFonts w:eastAsia="仿宋_GB2312"/>
          <w:sz w:val="32"/>
          <w:szCs w:val="32"/>
        </w:rPr>
        <w:t>截止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日，本部门共有办公及业务用房</w:t>
      </w:r>
      <w:r>
        <w:rPr>
          <w:rFonts w:eastAsia="仿宋_GB2312" w:hint="eastAsia"/>
          <w:sz w:val="32"/>
          <w:szCs w:val="32"/>
        </w:rPr>
        <w:t>450</w:t>
      </w:r>
      <w:r>
        <w:rPr>
          <w:rFonts w:eastAsia="仿宋_GB2312"/>
          <w:sz w:val="32"/>
          <w:szCs w:val="32"/>
        </w:rPr>
        <w:t>平方米；车辆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辆、</w:t>
      </w:r>
      <w:r>
        <w:rPr>
          <w:rFonts w:eastAsia="仿宋_GB2312" w:hint="eastAsia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一般执法执勤用车、货币化用车；</w:t>
      </w:r>
      <w:r>
        <w:rPr>
          <w:rFonts w:eastAsia="仿宋_GB2312" w:hint="eastAsia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单位价值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辆，预算安排购置价值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套。</w:t>
      </w:r>
    </w:p>
    <w:p w14:paraId="07DBC655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eastAsia="仿宋_GB2312" w:hint="eastAsia"/>
          <w:sz w:val="32"/>
          <w:szCs w:val="32"/>
        </w:rPr>
        <w:t>1737.87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eastAsia="仿宋_GB2312" w:hint="eastAsia"/>
          <w:sz w:val="32"/>
          <w:szCs w:val="32"/>
        </w:rPr>
        <w:t>117.41</w:t>
      </w:r>
      <w:r>
        <w:rPr>
          <w:rFonts w:eastAsia="仿宋_GB2312"/>
          <w:sz w:val="32"/>
          <w:szCs w:val="32"/>
        </w:rPr>
        <w:t>万元，项目支出</w:t>
      </w:r>
      <w:r>
        <w:rPr>
          <w:rFonts w:eastAsia="仿宋_GB2312" w:hint="eastAsia"/>
          <w:sz w:val="32"/>
          <w:szCs w:val="32"/>
        </w:rPr>
        <w:t>1620.46</w:t>
      </w:r>
      <w:r>
        <w:rPr>
          <w:rFonts w:eastAsia="仿宋_GB2312"/>
          <w:sz w:val="32"/>
          <w:szCs w:val="32"/>
        </w:rPr>
        <w:t>万元（详见附表）。</w:t>
      </w:r>
      <w:r>
        <w:rPr>
          <w:rFonts w:eastAsia="仿宋_GB2312"/>
          <w:sz w:val="32"/>
          <w:szCs w:val="32"/>
        </w:rPr>
        <w:t> </w:t>
      </w:r>
    </w:p>
    <w:p w14:paraId="15546926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</w:t>
      </w:r>
      <w:r>
        <w:rPr>
          <w:rFonts w:eastAsia="楷体_GB2312"/>
          <w:bCs/>
          <w:sz w:val="32"/>
          <w:szCs w:val="32"/>
        </w:rPr>
        <w:t>“</w:t>
      </w:r>
      <w:r>
        <w:rPr>
          <w:rFonts w:eastAsia="楷体_GB2312"/>
          <w:bCs/>
          <w:sz w:val="32"/>
          <w:szCs w:val="32"/>
        </w:rPr>
        <w:t>三公</w:t>
      </w:r>
      <w:r>
        <w:rPr>
          <w:rFonts w:eastAsia="楷体_GB2312"/>
          <w:bCs/>
          <w:sz w:val="32"/>
          <w:szCs w:val="32"/>
        </w:rPr>
        <w:t>”</w:t>
      </w:r>
      <w:r>
        <w:rPr>
          <w:rFonts w:eastAsia="楷体_GB2312"/>
          <w:bCs/>
          <w:sz w:val="32"/>
          <w:szCs w:val="32"/>
        </w:rPr>
        <w:t>经费情况：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</w:t>
      </w:r>
      <w:r>
        <w:rPr>
          <w:rFonts w:eastAsia="仿宋_GB2312"/>
          <w:sz w:val="32"/>
          <w:szCs w:val="32"/>
        </w:rPr>
        <w:lastRenderedPageBreak/>
        <w:t>算数</w:t>
      </w:r>
      <w:r>
        <w:rPr>
          <w:rFonts w:eastAsia="仿宋_GB2312" w:hint="eastAsia"/>
          <w:sz w:val="32"/>
          <w:szCs w:val="32"/>
        </w:rPr>
        <w:t>9.2</w:t>
      </w:r>
      <w:r>
        <w:rPr>
          <w:rFonts w:eastAsia="仿宋_GB2312"/>
          <w:sz w:val="32"/>
          <w:szCs w:val="32"/>
        </w:rPr>
        <w:t>万元，其中：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因公出国（境）费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公务用车购置及运行费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5.7</w:t>
      </w:r>
      <w:r>
        <w:rPr>
          <w:rFonts w:eastAsia="仿宋_GB2312"/>
          <w:sz w:val="32"/>
          <w:szCs w:val="32"/>
        </w:rPr>
        <w:t>万元（公务用车购置费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万元、公务用车运行费</w:t>
      </w:r>
      <w:r>
        <w:rPr>
          <w:rFonts w:eastAsia="仿宋_GB2312" w:hint="eastAsia"/>
          <w:sz w:val="32"/>
          <w:szCs w:val="32"/>
        </w:rPr>
        <w:t>5.7</w:t>
      </w:r>
      <w:r>
        <w:rPr>
          <w:rFonts w:eastAsia="仿宋_GB2312"/>
          <w:sz w:val="32"/>
          <w:szCs w:val="32"/>
        </w:rPr>
        <w:t>万元）、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公务接待费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3.5</w:t>
      </w:r>
      <w:r>
        <w:rPr>
          <w:rFonts w:eastAsia="仿宋_GB2312"/>
          <w:sz w:val="32"/>
          <w:szCs w:val="32"/>
        </w:rPr>
        <w:t>万元。</w:t>
      </w:r>
    </w:p>
    <w:p w14:paraId="6252881B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经费预算数比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增加</w:t>
      </w:r>
      <w:r>
        <w:rPr>
          <w:rFonts w:eastAsia="仿宋_GB2312" w:hint="eastAsia"/>
          <w:color w:val="000000"/>
          <w:sz w:val="32"/>
          <w:szCs w:val="32"/>
        </w:rPr>
        <w:t>3.7</w:t>
      </w:r>
      <w:r>
        <w:rPr>
          <w:rFonts w:eastAsia="仿宋_GB2312"/>
          <w:color w:val="000000"/>
          <w:sz w:val="32"/>
          <w:szCs w:val="32"/>
        </w:rPr>
        <w:t>万元，主要是因为</w:t>
      </w:r>
      <w:r>
        <w:rPr>
          <w:rFonts w:eastAsia="仿宋_GB2312" w:hint="eastAsia"/>
          <w:color w:val="000000"/>
          <w:sz w:val="32"/>
          <w:szCs w:val="32"/>
        </w:rPr>
        <w:t>今年多增加一次下乡办证</w:t>
      </w:r>
      <w:r>
        <w:rPr>
          <w:rFonts w:eastAsia="仿宋_GB2312"/>
          <w:color w:val="000000"/>
          <w:sz w:val="32"/>
          <w:szCs w:val="32"/>
        </w:rPr>
        <w:t>。</w:t>
      </w:r>
    </w:p>
    <w:p w14:paraId="133C6195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0E784894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37851921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0821C5C8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（七）其他事项。</w:t>
      </w:r>
      <w:r>
        <w:rPr>
          <w:rFonts w:eastAsia="仿宋_GB2312"/>
          <w:sz w:val="32"/>
          <w:szCs w:val="32"/>
        </w:rPr>
        <w:t>本单位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年预算未安排</w:t>
      </w:r>
      <w:r>
        <w:rPr>
          <w:rFonts w:eastAsia="仿宋_GB2312" w:hint="eastAsia"/>
          <w:sz w:val="32"/>
          <w:szCs w:val="32"/>
        </w:rPr>
        <w:t>对个人和家庭的补助支出、</w:t>
      </w:r>
      <w:r>
        <w:rPr>
          <w:rFonts w:eastAsia="仿宋_GB2312"/>
          <w:sz w:val="32"/>
          <w:szCs w:val="32"/>
        </w:rPr>
        <w:t>政府性基金收支预算</w:t>
      </w:r>
      <w:r>
        <w:rPr>
          <w:rFonts w:eastAsia="仿宋_GB2312" w:hint="eastAsia"/>
          <w:sz w:val="32"/>
          <w:szCs w:val="32"/>
        </w:rPr>
        <w:t>、国有资本经营收支预算、财政专户管理资金收支预算。</w:t>
      </w:r>
    </w:p>
    <w:p w14:paraId="12AD4561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本单位已在门户网站及政府网公开。</w:t>
      </w:r>
    </w:p>
    <w:p w14:paraId="1C4B44CD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八、名词解释</w:t>
      </w:r>
    </w:p>
    <w:p w14:paraId="0E9B268C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财政收入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，按照</w:t>
      </w:r>
      <w:r>
        <w:rPr>
          <w:rFonts w:eastAsia="仿宋_GB2312"/>
          <w:sz w:val="32"/>
          <w:szCs w:val="32"/>
        </w:rPr>
        <w:t>2015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日起施行的新《预算法》，改称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一般公共预算收入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。全市一般公共预算收入由地方收入、上划中央收入、上划省级收入三部分构成。</w:t>
      </w:r>
    </w:p>
    <w:p w14:paraId="71227391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51B8700B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（三）国有资本经营预算</w:t>
      </w:r>
      <w:r>
        <w:rPr>
          <w:rFonts w:eastAsia="仿宋_GB2312"/>
          <w:b/>
          <w:sz w:val="32"/>
          <w:szCs w:val="32"/>
        </w:rPr>
        <w:t xml:space="preserve">: </w:t>
      </w:r>
      <w:r>
        <w:rPr>
          <w:rFonts w:eastAsia="仿宋_GB2312"/>
          <w:sz w:val="32"/>
          <w:szCs w:val="32"/>
        </w:rPr>
        <w:t>是对国有资本收益</w:t>
      </w:r>
      <w:proofErr w:type="gramStart"/>
      <w:r>
        <w:rPr>
          <w:rFonts w:eastAsia="仿宋_GB2312"/>
          <w:sz w:val="32"/>
          <w:szCs w:val="32"/>
        </w:rPr>
        <w:t>作出</w:t>
      </w:r>
      <w:proofErr w:type="gramEnd"/>
      <w:r>
        <w:rPr>
          <w:rFonts w:eastAsia="仿宋_GB2312"/>
          <w:sz w:val="32"/>
          <w:szCs w:val="32"/>
        </w:rPr>
        <w:t>支出安排的收支预算。应当按照收支平衡的原则编制，不列赤字，并安排资金调入一般公共预算。</w:t>
      </w:r>
    </w:p>
    <w:p w14:paraId="2BAF4544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7E01116C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三公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0A0666A1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329BF4D9" w14:textId="77777777" w:rsidR="003763CD" w:rsidRDefault="003763C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sectPr w:rsidR="0000000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3" w:right="1440" w:bottom="1803" w:left="1440" w:header="851" w:footer="1588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4F04B" w14:textId="77777777" w:rsidR="003763CD" w:rsidRDefault="003763CD">
      <w:r>
        <w:separator/>
      </w:r>
    </w:p>
  </w:endnote>
  <w:endnote w:type="continuationSeparator" w:id="0">
    <w:p w14:paraId="3C0D7DD1" w14:textId="77777777" w:rsidR="003763CD" w:rsidRDefault="0037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F661DA3-9F6B-49AF-96B9-7E0ECC981CF3}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B8380A63-9F1C-4D62-A0A5-1FF2F70B49F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0BA5EB4-4D40-4F88-B27C-1FFD7B3DD3A5}"/>
    <w:embedBold r:id="rId4" w:subsetted="1" w:fontKey="{9A8479E2-8287-4290-84AA-4AACECD61A9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FA0DB79-0B75-4233-B5A0-0657FECD23D7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6" w:subsetted="1" w:fontKey="{D9EBAB35-9652-40F5-95C5-E561CD26FFF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61B3" w14:textId="77777777" w:rsidR="003763CD" w:rsidRDefault="003763CD">
    <w:pPr>
      <w:pStyle w:val="aa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 xml:space="preserve"> </w:t>
    </w:r>
    <w:r>
      <w:fldChar w:fldCharType="end"/>
    </w:r>
  </w:p>
  <w:p w14:paraId="0AAAC3CE" w14:textId="77777777" w:rsidR="003763CD" w:rsidRDefault="003763CD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6F1B8" w14:textId="77777777" w:rsidR="003763CD" w:rsidRDefault="003763CD">
    <w:pPr>
      <w:pStyle w:val="aa"/>
      <w:framePr w:wrap="around" w:vAnchor="text" w:hAnchor="margin" w:xAlign="outside" w:y="1"/>
      <w:rPr>
        <w:rStyle w:val="ad"/>
        <w:rFonts w:ascii="宋体" w:hint="eastAsia"/>
        <w:sz w:val="28"/>
        <w:szCs w:val="28"/>
      </w:rPr>
    </w:pPr>
    <w:r>
      <w:rPr>
        <w:rStyle w:val="ad"/>
        <w:rFonts w:ascii="宋体" w:hint="eastAsia"/>
        <w:color w:val="FFFFFF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/>
    </w:r>
    <w:r>
      <w:rPr>
        <w:rStyle w:val="ad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ad"/>
        <w:rFonts w:ascii="宋体"/>
        <w:sz w:val="28"/>
        <w:szCs w:val="28"/>
        <w:lang w:val="en-US" w:eastAsia="zh-CN"/>
      </w:rPr>
      <w:t>2</w:t>
    </w:r>
    <w:r>
      <w:rPr>
        <w:rFonts w:ascii="宋体" w:hint="eastAsia"/>
        <w:sz w:val="28"/>
        <w:szCs w:val="28"/>
      </w:rPr>
      <w:fldChar w:fldCharType="end"/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color w:val="FFFFFF"/>
        <w:sz w:val="28"/>
        <w:szCs w:val="28"/>
      </w:rPr>
      <w:t>—</w:t>
    </w:r>
  </w:p>
  <w:p w14:paraId="30C415EF" w14:textId="77777777" w:rsidR="003763CD" w:rsidRDefault="003763CD">
    <w:pPr>
      <w:pStyle w:val="a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B796D" w14:textId="77777777" w:rsidR="003763CD" w:rsidRDefault="003763C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58F42" w14:textId="77777777" w:rsidR="003763CD" w:rsidRDefault="003763CD">
      <w:r>
        <w:separator/>
      </w:r>
    </w:p>
  </w:footnote>
  <w:footnote w:type="continuationSeparator" w:id="0">
    <w:p w14:paraId="12362B57" w14:textId="77777777" w:rsidR="003763CD" w:rsidRDefault="0037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40BB1" w14:textId="77777777" w:rsidR="003763CD" w:rsidRDefault="003763CD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CBB0E" w14:textId="77777777" w:rsidR="003763CD" w:rsidRDefault="003763C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0DE69BF"/>
    <w:multiLevelType w:val="singleLevel"/>
    <w:tmpl w:val="B0DE69B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 w16cid:durableId="539635165">
    <w:abstractNumId w:val="1"/>
  </w:num>
  <w:num w:numId="2" w16cid:durableId="81441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597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IzN2M5ZDQ1MmE4M2E2Zjc2NDA0MTljMGY4MjVlYjI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763CD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13947AD3"/>
    <w:rsid w:val="158A2658"/>
    <w:rsid w:val="16B14386"/>
    <w:rsid w:val="1871248E"/>
    <w:rsid w:val="199F798C"/>
    <w:rsid w:val="1AFD5B77"/>
    <w:rsid w:val="1C1C77F0"/>
    <w:rsid w:val="1D330433"/>
    <w:rsid w:val="1D35335A"/>
    <w:rsid w:val="1D7F02EE"/>
    <w:rsid w:val="1D8F3C53"/>
    <w:rsid w:val="1E5932A8"/>
    <w:rsid w:val="1ED67E0D"/>
    <w:rsid w:val="2165505F"/>
    <w:rsid w:val="24227894"/>
    <w:rsid w:val="2BA030C2"/>
    <w:rsid w:val="2BD433D6"/>
    <w:rsid w:val="2D075E86"/>
    <w:rsid w:val="2F1C5505"/>
    <w:rsid w:val="32A9256B"/>
    <w:rsid w:val="32AE6AA0"/>
    <w:rsid w:val="3330097C"/>
    <w:rsid w:val="36952654"/>
    <w:rsid w:val="36BB1984"/>
    <w:rsid w:val="373158C6"/>
    <w:rsid w:val="37DA1C37"/>
    <w:rsid w:val="39E529B5"/>
    <w:rsid w:val="3A5510BC"/>
    <w:rsid w:val="3A55415D"/>
    <w:rsid w:val="3CF864FD"/>
    <w:rsid w:val="3D823F0E"/>
    <w:rsid w:val="3E1C4D32"/>
    <w:rsid w:val="40426D63"/>
    <w:rsid w:val="4060496F"/>
    <w:rsid w:val="42C4798B"/>
    <w:rsid w:val="4496707C"/>
    <w:rsid w:val="4BAD15EE"/>
    <w:rsid w:val="4C1F1C7B"/>
    <w:rsid w:val="4CF55F1E"/>
    <w:rsid w:val="4DCD5EF0"/>
    <w:rsid w:val="4E3F2145"/>
    <w:rsid w:val="51593E0B"/>
    <w:rsid w:val="519B63B5"/>
    <w:rsid w:val="541A704A"/>
    <w:rsid w:val="54846CD3"/>
    <w:rsid w:val="55E90F00"/>
    <w:rsid w:val="56DA10E0"/>
    <w:rsid w:val="58F2629D"/>
    <w:rsid w:val="5C3F77E0"/>
    <w:rsid w:val="5C4200CE"/>
    <w:rsid w:val="5C79326A"/>
    <w:rsid w:val="5DFB707D"/>
    <w:rsid w:val="612A51A9"/>
    <w:rsid w:val="614B7113"/>
    <w:rsid w:val="680E1037"/>
    <w:rsid w:val="691F2659"/>
    <w:rsid w:val="6A7A0057"/>
    <w:rsid w:val="6AF66E49"/>
    <w:rsid w:val="6DE273CB"/>
    <w:rsid w:val="739C6497"/>
    <w:rsid w:val="740B3A49"/>
    <w:rsid w:val="74824FCD"/>
    <w:rsid w:val="7627167B"/>
    <w:rsid w:val="76E316D1"/>
    <w:rsid w:val="791752BB"/>
    <w:rsid w:val="7BD80ACC"/>
    <w:rsid w:val="7C4C19A1"/>
    <w:rsid w:val="7E69341C"/>
    <w:rsid w:val="7E975501"/>
    <w:rsid w:val="7F5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  <w14:docId w14:val="67DA7F66"/>
  <w15:chartTrackingRefBased/>
  <w15:docId w15:val="{1FEE54E7-1085-49BD-81E4-83A68B20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Calibri" w:hAnsi="Calibri"/>
      <w:szCs w:val="20"/>
    </w:rPr>
  </w:style>
  <w:style w:type="paragraph" w:styleId="a4">
    <w:name w:val="Body Text"/>
    <w:basedOn w:val="a"/>
    <w:pPr>
      <w:spacing w:line="400" w:lineRule="atLeast"/>
    </w:pPr>
    <w:rPr>
      <w:rFonts w:ascii="楷体_GB2312" w:eastAsia="楷体_GB2312"/>
      <w:sz w:val="32"/>
    </w:rPr>
  </w:style>
  <w:style w:type="paragraph" w:styleId="a5">
    <w:name w:val="Body Text Indent"/>
    <w:basedOn w:val="a"/>
    <w:pPr>
      <w:spacing w:line="360" w:lineRule="auto"/>
      <w:ind w:firstLineChars="200" w:firstLine="200"/>
    </w:pPr>
    <w:rPr>
      <w:rFonts w:ascii="方正仿宋_GBK" w:eastAsia="方正仿宋_GBK"/>
      <w:sz w:val="30"/>
    </w:rPr>
  </w:style>
  <w:style w:type="paragraph" w:styleId="a6">
    <w:name w:val="Plain Text"/>
    <w:basedOn w:val="a"/>
    <w:rPr>
      <w:rFonts w:ascii="宋体" w:hAnsi="Courier New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character" w:customStyle="1" w:styleId="a8">
    <w:name w:val="日期 字符"/>
    <w:basedOn w:val="a0"/>
    <w:link w:val="a7"/>
    <w:rPr>
      <w:rFonts w:eastAsia="宋体"/>
      <w:kern w:val="2"/>
      <w:sz w:val="21"/>
      <w:szCs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ad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3112</Words>
  <Characters>464</Characters>
  <Application>Microsoft Office Word</Application>
  <DocSecurity>0</DocSecurity>
  <Lines>3</Lines>
  <Paragraphs>7</Paragraphs>
  <ScaleCrop>false</ScaleCrop>
  <Company>h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subject/>
  <dc:creator>lzlyc</dc:creator>
  <cp:keywords/>
  <cp:lastModifiedBy>用户117</cp:lastModifiedBy>
  <cp:revision>2</cp:revision>
  <cp:lastPrinted>2024-05-06T07:50:00Z</cp:lastPrinted>
  <dcterms:created xsi:type="dcterms:W3CDTF">2024-05-08T07:31:00Z</dcterms:created>
  <dcterms:modified xsi:type="dcterms:W3CDTF">2024-05-08T07:31:00Z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CE8C9F2F85104B4485F6B5C6224A8D5F_13</vt:lpwstr>
  </property>
</Properties>
</file>