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bookmarkEnd w:id="0"/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EA6BD2" w:rsidRDefault="00800907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/>
          <w:bCs/>
          <w:sz w:val="84"/>
          <w:szCs w:val="84"/>
        </w:rPr>
        <w:t>醴陵市</w:t>
      </w:r>
      <w:r>
        <w:rPr>
          <w:rFonts w:eastAsia="方正小标宋简体" w:hint="eastAsia"/>
          <w:bCs/>
          <w:sz w:val="84"/>
          <w:szCs w:val="84"/>
        </w:rPr>
        <w:t>国</w:t>
      </w:r>
      <w:r>
        <w:rPr>
          <w:rFonts w:eastAsia="方正小标宋简体"/>
          <w:bCs/>
          <w:sz w:val="84"/>
          <w:szCs w:val="84"/>
        </w:rPr>
        <w:t>瓷街道办事处</w:t>
      </w:r>
      <w:r>
        <w:rPr>
          <w:rFonts w:eastAsia="方正小标宋简体"/>
          <w:bCs/>
          <w:sz w:val="84"/>
          <w:szCs w:val="84"/>
        </w:rPr>
        <w:t>202</w:t>
      </w:r>
      <w:r w:rsidR="00B90219">
        <w:rPr>
          <w:rFonts w:eastAsia="方正小标宋简体" w:hint="eastAsia"/>
          <w:bCs/>
          <w:sz w:val="84"/>
          <w:szCs w:val="84"/>
        </w:rPr>
        <w:t>4</w:t>
      </w:r>
      <w:r>
        <w:rPr>
          <w:rFonts w:eastAsia="方正小标宋简体"/>
          <w:bCs/>
          <w:sz w:val="84"/>
          <w:szCs w:val="84"/>
        </w:rPr>
        <w:t>年部门预算</w:t>
      </w: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录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部门预算公开说明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部门预算公开表格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（一）部门收支总表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（二）部门收入总表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（三）部门支出总表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（六）财政拨款收支总表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（七）一般</w:t>
      </w:r>
      <w:r w:rsidR="00F234AF">
        <w:rPr>
          <w:rFonts w:eastAsia="仿宋_GB2312" w:hAnsi="仿宋_GB2312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预算支出表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（八）</w:t>
      </w:r>
      <w:r w:rsidR="00F234AF">
        <w:rPr>
          <w:rFonts w:eastAsia="仿宋_GB2312" w:hAnsi="仿宋_GB2312"/>
          <w:sz w:val="32"/>
          <w:szCs w:val="32"/>
        </w:rPr>
        <w:t>一般公共预算基本支出表</w:t>
      </w:r>
    </w:p>
    <w:p w:rsidR="00F234AF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（九）</w:t>
      </w:r>
      <w:r w:rsidR="00F234AF">
        <w:rPr>
          <w:rFonts w:eastAsia="仿宋_GB2312" w:hAnsi="仿宋_GB2312"/>
          <w:sz w:val="32"/>
          <w:szCs w:val="32"/>
        </w:rPr>
        <w:t>工资福利（政府预算）</w:t>
      </w:r>
    </w:p>
    <w:p w:rsidR="00EA6BD2" w:rsidRDefault="00F234AF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 w:hint="eastAsia"/>
          <w:sz w:val="32"/>
          <w:szCs w:val="32"/>
        </w:rPr>
        <w:t>十</w:t>
      </w:r>
      <w:r>
        <w:rPr>
          <w:rFonts w:eastAsia="仿宋_GB2312" w:hAnsi="仿宋_GB2312"/>
          <w:sz w:val="32"/>
          <w:szCs w:val="32"/>
        </w:rPr>
        <w:t>）</w:t>
      </w:r>
      <w:r w:rsidR="00800907">
        <w:rPr>
          <w:rFonts w:eastAsia="仿宋_GB2312" w:hAnsi="仿宋_GB2312"/>
          <w:sz w:val="32"/>
          <w:szCs w:val="32"/>
        </w:rPr>
        <w:t>工资福利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</w:t>
      </w:r>
      <w:r w:rsidR="00F234AF">
        <w:rPr>
          <w:rFonts w:eastAsia="仿宋_GB2312" w:hAnsi="仿宋_GB2312"/>
          <w:sz w:val="32"/>
          <w:szCs w:val="32"/>
        </w:rPr>
        <w:t>一</w:t>
      </w:r>
      <w:r>
        <w:rPr>
          <w:rFonts w:eastAsia="仿宋_GB2312" w:hAnsi="仿宋_GB2312"/>
          <w:sz w:val="32"/>
          <w:szCs w:val="32"/>
        </w:rPr>
        <w:t>）个人家庭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</w:t>
      </w:r>
      <w:r w:rsidR="00F234AF">
        <w:rPr>
          <w:rFonts w:eastAsia="仿宋_GB2312" w:hAnsi="仿宋_GB2312" w:hint="eastAsia"/>
          <w:sz w:val="32"/>
          <w:szCs w:val="32"/>
        </w:rPr>
        <w:t>二</w:t>
      </w:r>
      <w:r>
        <w:rPr>
          <w:rFonts w:eastAsia="仿宋_GB2312" w:hAnsi="仿宋_GB2312"/>
          <w:sz w:val="32"/>
          <w:szCs w:val="32"/>
        </w:rPr>
        <w:t>）个人家庭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</w:t>
      </w:r>
      <w:r w:rsidR="00F234AF">
        <w:rPr>
          <w:rFonts w:eastAsia="仿宋_GB2312" w:hAnsi="仿宋_GB2312" w:hint="eastAsia"/>
          <w:sz w:val="32"/>
          <w:szCs w:val="32"/>
        </w:rPr>
        <w:t>三</w:t>
      </w:r>
      <w:r>
        <w:rPr>
          <w:rFonts w:eastAsia="仿宋_GB2312" w:hAnsi="仿宋_GB2312"/>
          <w:sz w:val="32"/>
          <w:szCs w:val="32"/>
        </w:rPr>
        <w:t>）商品服务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</w:t>
      </w:r>
      <w:r w:rsidR="00F234AF">
        <w:rPr>
          <w:rFonts w:eastAsia="仿宋_GB2312" w:hAnsi="仿宋_GB2312" w:hint="eastAsia"/>
          <w:sz w:val="32"/>
          <w:szCs w:val="32"/>
        </w:rPr>
        <w:t>四</w:t>
      </w:r>
      <w:r>
        <w:rPr>
          <w:rFonts w:eastAsia="仿宋_GB2312" w:hAnsi="仿宋_GB2312"/>
          <w:sz w:val="32"/>
          <w:szCs w:val="32"/>
        </w:rPr>
        <w:t>）商品服务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</w:t>
      </w:r>
      <w:r w:rsidR="00F234AF">
        <w:rPr>
          <w:rFonts w:eastAsia="仿宋_GB2312" w:hAnsi="仿宋_GB2312" w:hint="eastAsia"/>
          <w:sz w:val="32"/>
          <w:szCs w:val="32"/>
        </w:rPr>
        <w:t>五</w:t>
      </w:r>
      <w:r>
        <w:rPr>
          <w:rFonts w:eastAsia="仿宋_GB2312" w:hAnsi="仿宋_GB2312"/>
          <w:sz w:val="32"/>
          <w:szCs w:val="32"/>
        </w:rPr>
        <w:t>）三公经费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</w:t>
      </w:r>
      <w:r w:rsidR="00F234AF">
        <w:rPr>
          <w:rFonts w:eastAsia="仿宋_GB2312" w:hAnsi="仿宋_GB2312" w:hint="eastAsia"/>
          <w:sz w:val="32"/>
          <w:szCs w:val="32"/>
        </w:rPr>
        <w:t>六</w:t>
      </w:r>
      <w:r>
        <w:rPr>
          <w:rFonts w:eastAsia="仿宋_GB2312" w:hAnsi="仿宋_GB2312"/>
          <w:sz w:val="32"/>
          <w:szCs w:val="32"/>
        </w:rPr>
        <w:t>）政府性基金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</w:t>
      </w:r>
      <w:r w:rsidR="00F234AF">
        <w:rPr>
          <w:rFonts w:eastAsia="仿宋_GB2312" w:hAnsi="仿宋_GB2312" w:hint="eastAsia"/>
          <w:sz w:val="32"/>
          <w:szCs w:val="32"/>
        </w:rPr>
        <w:t>七</w:t>
      </w:r>
      <w:r>
        <w:rPr>
          <w:rFonts w:eastAsia="仿宋_GB2312" w:hAnsi="仿宋_GB2312"/>
          <w:sz w:val="32"/>
          <w:szCs w:val="32"/>
        </w:rPr>
        <w:t>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</w:t>
      </w:r>
      <w:r w:rsidR="00F234AF">
        <w:rPr>
          <w:rFonts w:eastAsia="仿宋_GB2312" w:hAnsi="仿宋_GB2312" w:hint="eastAsia"/>
          <w:sz w:val="32"/>
          <w:szCs w:val="32"/>
        </w:rPr>
        <w:t>八</w:t>
      </w:r>
      <w:r>
        <w:rPr>
          <w:rFonts w:eastAsia="仿宋_GB2312" w:hAnsi="仿宋_GB2312"/>
          <w:sz w:val="32"/>
          <w:szCs w:val="32"/>
        </w:rPr>
        <w:t>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</w:t>
      </w:r>
      <w:r w:rsidR="00F234AF">
        <w:rPr>
          <w:rFonts w:eastAsia="仿宋_GB2312" w:hAnsi="仿宋_GB2312" w:hint="eastAsia"/>
          <w:sz w:val="32"/>
          <w:szCs w:val="32"/>
        </w:rPr>
        <w:t>九</w:t>
      </w:r>
      <w:r>
        <w:rPr>
          <w:rFonts w:eastAsia="仿宋_GB2312" w:hAnsi="仿宋_GB2312"/>
          <w:sz w:val="32"/>
          <w:szCs w:val="32"/>
        </w:rPr>
        <w:t>）国有资本经营预算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</w:t>
      </w:r>
      <w:r w:rsidR="00F234AF">
        <w:rPr>
          <w:rFonts w:eastAsia="仿宋_GB2312" w:hAnsi="仿宋_GB2312"/>
          <w:sz w:val="32"/>
          <w:szCs w:val="32"/>
        </w:rPr>
        <w:t>二</w:t>
      </w:r>
      <w:r>
        <w:rPr>
          <w:rFonts w:eastAsia="仿宋_GB2312" w:hAnsi="仿宋_GB2312"/>
          <w:sz w:val="32"/>
          <w:szCs w:val="32"/>
        </w:rPr>
        <w:t>十</w:t>
      </w:r>
      <w:r>
        <w:rPr>
          <w:rFonts w:eastAsia="仿宋_GB2312" w:hAnsi="仿宋_GB2312"/>
          <w:sz w:val="32"/>
          <w:szCs w:val="32"/>
        </w:rPr>
        <w:t>）财政专户管理资金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</w:t>
      </w:r>
      <w:r w:rsidR="00F234AF">
        <w:rPr>
          <w:rFonts w:eastAsia="仿宋_GB2312" w:hAnsi="仿宋_GB2312"/>
          <w:sz w:val="32"/>
          <w:szCs w:val="32"/>
        </w:rPr>
        <w:t>一</w:t>
      </w:r>
      <w:r>
        <w:rPr>
          <w:rFonts w:eastAsia="仿宋_GB2312" w:hAnsi="仿宋_GB2312"/>
          <w:sz w:val="32"/>
          <w:szCs w:val="32"/>
        </w:rPr>
        <w:t>）专项清单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lastRenderedPageBreak/>
        <w:t>（二十</w:t>
      </w:r>
      <w:r w:rsidR="00F234AF">
        <w:rPr>
          <w:rFonts w:eastAsia="仿宋_GB2312" w:hAnsi="仿宋_GB2312" w:hint="eastAsia"/>
          <w:sz w:val="32"/>
          <w:szCs w:val="32"/>
        </w:rPr>
        <w:t>二</w:t>
      </w:r>
      <w:r>
        <w:rPr>
          <w:rFonts w:eastAsia="仿宋_GB2312" w:hAnsi="仿宋_GB2312"/>
          <w:sz w:val="32"/>
          <w:szCs w:val="32"/>
        </w:rPr>
        <w:t>）项目支出绩效目标表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</w:t>
      </w:r>
      <w:r w:rsidR="00F234AF">
        <w:rPr>
          <w:rFonts w:eastAsia="仿宋_GB2312" w:hAnsi="仿宋_GB2312" w:hint="eastAsia"/>
          <w:sz w:val="32"/>
          <w:szCs w:val="32"/>
        </w:rPr>
        <w:t>三</w:t>
      </w:r>
      <w:r>
        <w:rPr>
          <w:rFonts w:eastAsia="仿宋_GB2312" w:hAnsi="仿宋_GB2312"/>
          <w:sz w:val="32"/>
          <w:szCs w:val="32"/>
        </w:rPr>
        <w:t>）整体支出绩效目标表</w:t>
      </w: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 w:hint="eastAsia"/>
          <w:bCs/>
          <w:sz w:val="44"/>
          <w:szCs w:val="44"/>
        </w:rPr>
        <w:t>醴陵市国</w:t>
      </w:r>
      <w:r>
        <w:rPr>
          <w:rFonts w:eastAsia="方正小标宋简体"/>
          <w:bCs/>
          <w:sz w:val="44"/>
          <w:szCs w:val="44"/>
        </w:rPr>
        <w:t>瓷街道办事处</w:t>
      </w:r>
      <w:r>
        <w:rPr>
          <w:rFonts w:eastAsia="方正小标宋简体"/>
          <w:bCs/>
          <w:sz w:val="44"/>
          <w:szCs w:val="44"/>
        </w:rPr>
        <w:t>202</w:t>
      </w:r>
      <w:r w:rsidR="00F234AF">
        <w:rPr>
          <w:rFonts w:eastAsia="方正小标宋简体" w:hint="eastAsia"/>
          <w:bCs/>
          <w:sz w:val="44"/>
          <w:szCs w:val="44"/>
        </w:rPr>
        <w:t>4</w:t>
      </w:r>
      <w:r>
        <w:rPr>
          <w:rFonts w:eastAsia="方正小标宋简体"/>
          <w:bCs/>
          <w:sz w:val="44"/>
          <w:szCs w:val="44"/>
        </w:rPr>
        <w:t>年部门预算说明</w:t>
      </w:r>
    </w:p>
    <w:p w:rsidR="00EA6BD2" w:rsidRDefault="00EA6BD2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A6BD2" w:rsidRDefault="00800907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部门职能职责</w:t>
      </w:r>
    </w:p>
    <w:p w:rsidR="00EA6BD2" w:rsidRDefault="00800907">
      <w:pPr>
        <w:widowControl/>
        <w:spacing w:line="560" w:lineRule="exact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1</w:t>
      </w:r>
      <w:r>
        <w:rPr>
          <w:rFonts w:eastAsia="仿宋_GB2312"/>
          <w:bCs/>
          <w:kern w:val="0"/>
          <w:sz w:val="32"/>
          <w:szCs w:val="32"/>
        </w:rPr>
        <w:t>、负责党的路线、方针、政策和国家法律、法规在本行政区域内的宣传、贯彻、落实。加强基层党组织和政权建设，为本地区经济的发展和社会稳定提供政治、社会环境和组织保证。</w:t>
      </w:r>
    </w:p>
    <w:p w:rsidR="00EA6BD2" w:rsidRDefault="00800907">
      <w:pPr>
        <w:widowControl/>
        <w:spacing w:line="560" w:lineRule="exact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2</w:t>
      </w:r>
      <w:r>
        <w:rPr>
          <w:rFonts w:eastAsia="仿宋_GB2312"/>
          <w:bCs/>
          <w:kern w:val="0"/>
          <w:sz w:val="32"/>
          <w:szCs w:val="32"/>
        </w:rPr>
        <w:t>、负责制定本行政区域内经济建设和各项社会事业发展的规划，并组织实施。负责本行政区域内的民主与法制建设工作，维护和保障公民的各项合法权利。</w:t>
      </w:r>
    </w:p>
    <w:p w:rsidR="00EA6BD2" w:rsidRDefault="00800907">
      <w:pPr>
        <w:widowControl/>
        <w:spacing w:line="560" w:lineRule="exact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3</w:t>
      </w:r>
      <w:r>
        <w:rPr>
          <w:rFonts w:eastAsia="仿宋_GB2312"/>
          <w:bCs/>
          <w:kern w:val="0"/>
          <w:sz w:val="32"/>
          <w:szCs w:val="32"/>
        </w:rPr>
        <w:t>、负责本片区党委、政府、人大、政协联络工委、纪律委员会、人民武装及共青团、妇联等群团组织的日常工作。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4</w:t>
      </w:r>
      <w:r>
        <w:rPr>
          <w:rFonts w:eastAsia="仿宋_GB2312"/>
          <w:bCs/>
          <w:kern w:val="0"/>
          <w:sz w:val="32"/>
          <w:szCs w:val="32"/>
        </w:rPr>
        <w:t>、负责完成上级机关交办的其他工作任务。</w:t>
      </w:r>
    </w:p>
    <w:p w:rsidR="00EA6BD2" w:rsidRDefault="00800907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机构设置</w:t>
      </w:r>
    </w:p>
    <w:p w:rsidR="00EA6BD2" w:rsidRDefault="00800907">
      <w:pPr>
        <w:spacing w:line="560" w:lineRule="exact"/>
        <w:rPr>
          <w:rFonts w:ascii="华文仿宋" w:eastAsia="华文仿宋" w:hAnsi="华文仿宋" w:cs="华文仿宋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本部门共有编制人数</w:t>
      </w:r>
      <w:r>
        <w:rPr>
          <w:rFonts w:eastAsia="仿宋_GB2312" w:hint="eastAsia"/>
          <w:sz w:val="32"/>
          <w:szCs w:val="32"/>
        </w:rPr>
        <w:t>5</w:t>
      </w:r>
      <w:r w:rsidR="00205944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人，实有人数</w:t>
      </w:r>
      <w:r>
        <w:rPr>
          <w:rFonts w:eastAsia="仿宋_GB2312" w:hint="eastAsia"/>
          <w:sz w:val="32"/>
          <w:szCs w:val="32"/>
        </w:rPr>
        <w:t>5</w:t>
      </w:r>
      <w:r w:rsidR="00205944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人。内设</w:t>
      </w:r>
      <w:r>
        <w:rPr>
          <w:rFonts w:eastAsia="仿宋_GB2312" w:hint="eastAsia"/>
          <w:sz w:val="32"/>
          <w:szCs w:val="32"/>
        </w:rPr>
        <w:t>站所</w:t>
      </w:r>
      <w:r>
        <w:rPr>
          <w:rFonts w:eastAsia="仿宋_GB2312" w:hint="eastAsia"/>
          <w:sz w:val="32"/>
          <w:szCs w:val="32"/>
        </w:rPr>
        <w:t>16</w:t>
      </w:r>
      <w:r>
        <w:rPr>
          <w:rFonts w:eastAsia="仿宋_GB2312"/>
          <w:sz w:val="32"/>
          <w:szCs w:val="32"/>
        </w:rPr>
        <w:t>个，</w:t>
      </w:r>
      <w:r>
        <w:rPr>
          <w:rFonts w:eastAsia="仿宋_GB2312" w:hint="eastAsia"/>
          <w:sz w:val="32"/>
          <w:szCs w:val="32"/>
        </w:rPr>
        <w:t>分别是党政办、纪检监察室、党建站、财政所、武装部、司法所、</w:t>
      </w:r>
      <w:r w:rsidR="00205944">
        <w:rPr>
          <w:rFonts w:eastAsia="仿宋_GB2312" w:hint="eastAsia"/>
          <w:sz w:val="32"/>
          <w:szCs w:val="32"/>
        </w:rPr>
        <w:t>应急</w:t>
      </w:r>
      <w:r>
        <w:rPr>
          <w:rFonts w:eastAsia="仿宋_GB2312" w:hint="eastAsia"/>
          <w:sz w:val="32"/>
          <w:szCs w:val="32"/>
        </w:rPr>
        <w:t>办、重点办、产业办、综治办、卫健办、</w:t>
      </w:r>
      <w:r w:rsidR="00205944">
        <w:rPr>
          <w:rFonts w:eastAsia="仿宋_GB2312" w:hint="eastAsia"/>
          <w:sz w:val="32"/>
          <w:szCs w:val="32"/>
        </w:rPr>
        <w:t>振兴</w:t>
      </w:r>
      <w:r>
        <w:rPr>
          <w:rFonts w:eastAsia="仿宋_GB2312" w:hint="eastAsia"/>
          <w:sz w:val="32"/>
          <w:szCs w:val="32"/>
        </w:rPr>
        <w:t>办、创建办、民政办、城管中队、查违控违中队。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</w:t>
      </w:r>
      <w:r>
        <w:rPr>
          <w:rFonts w:eastAsia="黑体"/>
          <w:sz w:val="32"/>
          <w:szCs w:val="32"/>
        </w:rPr>
        <w:t>预算单位构成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纳入本部门</w:t>
      </w:r>
      <w:r>
        <w:rPr>
          <w:rFonts w:eastAsia="仿宋_GB2312"/>
          <w:sz w:val="32"/>
          <w:szCs w:val="32"/>
        </w:rPr>
        <w:t>202</w:t>
      </w:r>
      <w:r w:rsidR="00205944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年部门预算编制范围</w:t>
      </w:r>
      <w:r>
        <w:rPr>
          <w:rFonts w:eastAsia="仿宋_GB2312"/>
          <w:color w:val="000000"/>
          <w:sz w:val="32"/>
          <w:szCs w:val="32"/>
        </w:rPr>
        <w:t>为</w:t>
      </w:r>
      <w:r>
        <w:rPr>
          <w:rFonts w:eastAsia="仿宋_GB2312" w:hint="eastAsia"/>
          <w:color w:val="000000"/>
          <w:sz w:val="32"/>
          <w:szCs w:val="32"/>
        </w:rPr>
        <w:t>街道办事处</w:t>
      </w:r>
      <w:r>
        <w:rPr>
          <w:rFonts w:eastAsia="仿宋_GB2312"/>
          <w:sz w:val="32"/>
          <w:szCs w:val="32"/>
        </w:rPr>
        <w:t>，本部</w:t>
      </w:r>
      <w:r>
        <w:rPr>
          <w:rFonts w:eastAsia="仿宋_GB2312"/>
          <w:sz w:val="32"/>
          <w:szCs w:val="32"/>
        </w:rPr>
        <w:lastRenderedPageBreak/>
        <w:t>门无下属预算单位</w:t>
      </w:r>
      <w:r>
        <w:rPr>
          <w:rFonts w:eastAsia="仿宋_GB2312"/>
          <w:color w:val="000000"/>
          <w:sz w:val="32"/>
          <w:szCs w:val="32"/>
        </w:rPr>
        <w:t>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部门收支总体情况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 w:rsidR="00205944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年醴陵市</w:t>
      </w:r>
      <w:r>
        <w:rPr>
          <w:rFonts w:eastAsia="仿宋_GB2312" w:hint="eastAsia"/>
          <w:color w:val="000000"/>
          <w:sz w:val="32"/>
          <w:szCs w:val="32"/>
        </w:rPr>
        <w:t>国瓷街道</w:t>
      </w:r>
      <w:r>
        <w:rPr>
          <w:rFonts w:eastAsia="仿宋_GB2312"/>
          <w:sz w:val="32"/>
          <w:szCs w:val="32"/>
        </w:rPr>
        <w:t>公开的部门预算为</w:t>
      </w:r>
      <w:r>
        <w:rPr>
          <w:rFonts w:eastAsia="仿宋_GB2312" w:hint="eastAsia"/>
          <w:sz w:val="32"/>
          <w:szCs w:val="32"/>
        </w:rPr>
        <w:t>街道办事处</w:t>
      </w:r>
      <w:r>
        <w:rPr>
          <w:rFonts w:eastAsia="仿宋_GB2312"/>
          <w:sz w:val="32"/>
          <w:szCs w:val="32"/>
        </w:rPr>
        <w:t>。收入包括一般公共预算收入；支出是保障</w:t>
      </w:r>
      <w:r>
        <w:rPr>
          <w:rFonts w:eastAsia="仿宋_GB2312" w:hint="eastAsia"/>
          <w:color w:val="000000"/>
          <w:sz w:val="32"/>
          <w:szCs w:val="32"/>
        </w:rPr>
        <w:t>街道办事处</w:t>
      </w:r>
      <w:r>
        <w:rPr>
          <w:rFonts w:eastAsia="仿宋_GB2312"/>
          <w:sz w:val="32"/>
          <w:szCs w:val="32"/>
        </w:rPr>
        <w:t>基本运行的经费。（详见附表）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</w:t>
      </w:r>
      <w:r w:rsidR="00205944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年年初预算数</w:t>
      </w:r>
      <w:r w:rsidR="00205944">
        <w:rPr>
          <w:rFonts w:eastAsia="仿宋_GB2312" w:hint="eastAsia"/>
          <w:sz w:val="32"/>
          <w:szCs w:val="32"/>
        </w:rPr>
        <w:t>731.92</w:t>
      </w:r>
      <w:r>
        <w:rPr>
          <w:rFonts w:eastAsia="仿宋_GB2312"/>
          <w:sz w:val="32"/>
          <w:szCs w:val="32"/>
        </w:rPr>
        <w:t>万元，其中，一般公共预算拨款</w:t>
      </w:r>
      <w:r w:rsidR="00205944">
        <w:rPr>
          <w:rFonts w:eastAsia="仿宋_GB2312" w:hint="eastAsia"/>
          <w:sz w:val="32"/>
          <w:szCs w:val="32"/>
        </w:rPr>
        <w:t>731.92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因上年结转数暂未最终确定，本年度收支预算中均不含上年结转数字。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</w:t>
      </w:r>
      <w:r w:rsidR="00205944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年年初预算数</w:t>
      </w:r>
      <w:r w:rsidR="00205944">
        <w:rPr>
          <w:rFonts w:eastAsia="仿宋_GB2312" w:hint="eastAsia"/>
          <w:sz w:val="32"/>
          <w:szCs w:val="32"/>
        </w:rPr>
        <w:t>731.92</w:t>
      </w:r>
      <w:r>
        <w:rPr>
          <w:rFonts w:eastAsia="仿宋_GB2312"/>
          <w:sz w:val="32"/>
          <w:szCs w:val="32"/>
        </w:rPr>
        <w:t>万元，其中，一般公共服务支出</w:t>
      </w:r>
      <w:r w:rsidR="00205944">
        <w:rPr>
          <w:rFonts w:eastAsia="仿宋_GB2312" w:hint="eastAsia"/>
          <w:sz w:val="32"/>
          <w:szCs w:val="32"/>
        </w:rPr>
        <w:t>557.47</w:t>
      </w:r>
      <w:r>
        <w:rPr>
          <w:rFonts w:eastAsia="仿宋_GB2312"/>
          <w:sz w:val="32"/>
          <w:szCs w:val="32"/>
        </w:rPr>
        <w:t>万元，社会保障和就业支出</w:t>
      </w:r>
      <w:r w:rsidR="00205944">
        <w:rPr>
          <w:rFonts w:eastAsia="仿宋_GB2312" w:hint="eastAsia"/>
          <w:sz w:val="32"/>
          <w:szCs w:val="32"/>
        </w:rPr>
        <w:t>70.13</w:t>
      </w:r>
      <w:r>
        <w:rPr>
          <w:rFonts w:eastAsia="仿宋_GB2312"/>
          <w:sz w:val="32"/>
          <w:szCs w:val="32"/>
        </w:rPr>
        <w:t>万元，卫生健康支出</w:t>
      </w:r>
      <w:r w:rsidR="00205944">
        <w:rPr>
          <w:rFonts w:eastAsia="仿宋_GB2312" w:hint="eastAsia"/>
          <w:sz w:val="32"/>
          <w:szCs w:val="32"/>
        </w:rPr>
        <w:t>21.25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城乡社区支出</w:t>
      </w:r>
      <w:r w:rsidR="00205944">
        <w:rPr>
          <w:rFonts w:eastAsia="仿宋_GB2312" w:hint="eastAsia"/>
          <w:sz w:val="32"/>
          <w:szCs w:val="32"/>
        </w:rPr>
        <w:t>20.23</w:t>
      </w:r>
      <w:r>
        <w:rPr>
          <w:rFonts w:eastAsia="仿宋_GB2312"/>
          <w:sz w:val="32"/>
          <w:szCs w:val="32"/>
        </w:rPr>
        <w:t>万元，住房保障支出</w:t>
      </w:r>
      <w:r w:rsidR="00205944">
        <w:rPr>
          <w:rFonts w:eastAsia="仿宋_GB2312" w:hint="eastAsia"/>
          <w:sz w:val="32"/>
          <w:szCs w:val="32"/>
        </w:rPr>
        <w:t>62.83</w:t>
      </w:r>
      <w:r>
        <w:rPr>
          <w:rFonts w:eastAsia="仿宋_GB2312"/>
          <w:sz w:val="32"/>
          <w:szCs w:val="32"/>
        </w:rPr>
        <w:t>万元。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1.</w:t>
      </w:r>
      <w:r>
        <w:rPr>
          <w:rFonts w:eastAsia="仿宋_GB2312"/>
          <w:b/>
          <w:color w:val="000000"/>
          <w:sz w:val="32"/>
          <w:szCs w:val="32"/>
        </w:rPr>
        <w:t>基本支出：</w:t>
      </w:r>
      <w:r>
        <w:rPr>
          <w:rFonts w:eastAsia="仿宋_GB2312"/>
          <w:color w:val="000000"/>
          <w:sz w:val="32"/>
          <w:szCs w:val="32"/>
        </w:rPr>
        <w:t>202</w:t>
      </w:r>
      <w:r w:rsidR="00205944"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年年初预算数为</w:t>
      </w:r>
      <w:r w:rsidR="00205944">
        <w:rPr>
          <w:rFonts w:eastAsia="仿宋_GB2312" w:hint="eastAsia"/>
          <w:sz w:val="32"/>
          <w:szCs w:val="32"/>
        </w:rPr>
        <w:t>731.92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</w:t>
      </w:r>
      <w:r>
        <w:rPr>
          <w:rFonts w:eastAsia="仿宋_GB2312"/>
          <w:sz w:val="32"/>
          <w:szCs w:val="32"/>
        </w:rPr>
        <w:t>其中包括基本工资</w:t>
      </w:r>
      <w:r w:rsidR="00205944">
        <w:rPr>
          <w:rFonts w:eastAsia="仿宋_GB2312" w:hint="eastAsia"/>
          <w:sz w:val="32"/>
          <w:szCs w:val="32"/>
        </w:rPr>
        <w:t>215.33</w:t>
      </w:r>
      <w:r>
        <w:rPr>
          <w:rFonts w:eastAsia="仿宋_GB2312"/>
          <w:sz w:val="32"/>
          <w:szCs w:val="32"/>
        </w:rPr>
        <w:t>万元、津贴补贴</w:t>
      </w:r>
      <w:r w:rsidR="00205944">
        <w:rPr>
          <w:rFonts w:eastAsia="仿宋_GB2312" w:hint="eastAsia"/>
          <w:sz w:val="32"/>
          <w:szCs w:val="32"/>
        </w:rPr>
        <w:t>118.58</w:t>
      </w:r>
      <w:r>
        <w:rPr>
          <w:rFonts w:eastAsia="仿宋_GB2312"/>
          <w:sz w:val="32"/>
          <w:szCs w:val="32"/>
        </w:rPr>
        <w:t>万元、奖金</w:t>
      </w:r>
      <w:r w:rsidR="00205944">
        <w:rPr>
          <w:rFonts w:eastAsia="仿宋_GB2312" w:hint="eastAsia"/>
          <w:sz w:val="32"/>
          <w:szCs w:val="32"/>
        </w:rPr>
        <w:t>104.39</w:t>
      </w:r>
      <w:r>
        <w:rPr>
          <w:rFonts w:eastAsia="仿宋_GB2312"/>
          <w:sz w:val="32"/>
          <w:szCs w:val="32"/>
        </w:rPr>
        <w:t>万元、</w:t>
      </w:r>
      <w:r w:rsidR="00205944">
        <w:rPr>
          <w:rFonts w:eastAsia="仿宋_GB2312"/>
          <w:sz w:val="32"/>
          <w:szCs w:val="32"/>
        </w:rPr>
        <w:t>其他工资福利支出</w:t>
      </w:r>
      <w:r w:rsidR="00205944">
        <w:rPr>
          <w:rFonts w:eastAsia="仿宋_GB2312" w:hint="eastAsia"/>
          <w:sz w:val="32"/>
          <w:szCs w:val="32"/>
        </w:rPr>
        <w:t>15.2</w:t>
      </w:r>
      <w:r w:rsidR="00205944">
        <w:rPr>
          <w:rFonts w:eastAsia="仿宋_GB2312" w:hint="eastAsia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机关事业单位基本养老保险缴费</w:t>
      </w:r>
      <w:r w:rsidR="00205944">
        <w:rPr>
          <w:rFonts w:eastAsia="仿宋_GB2312" w:hint="eastAsia"/>
          <w:sz w:val="32"/>
          <w:szCs w:val="32"/>
        </w:rPr>
        <w:t>70.13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职工基本医疗保险缴费</w:t>
      </w:r>
      <w:r w:rsidR="00205944">
        <w:rPr>
          <w:rFonts w:eastAsia="仿宋_GB2312" w:hint="eastAsia"/>
          <w:sz w:val="32"/>
          <w:szCs w:val="32"/>
        </w:rPr>
        <w:t>21.25</w:t>
      </w:r>
      <w:r>
        <w:rPr>
          <w:rFonts w:eastAsia="仿宋_GB2312" w:hint="eastAsia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住房公积金</w:t>
      </w:r>
      <w:r w:rsidR="00205944">
        <w:rPr>
          <w:rFonts w:eastAsia="仿宋_GB2312" w:hint="eastAsia"/>
          <w:sz w:val="32"/>
          <w:szCs w:val="32"/>
        </w:rPr>
        <w:t>62.83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 w:hint="eastAsia"/>
          <w:sz w:val="32"/>
          <w:szCs w:val="32"/>
        </w:rPr>
        <w:t>生活补助</w:t>
      </w:r>
      <w:r>
        <w:rPr>
          <w:rFonts w:eastAsia="仿宋_GB2312" w:hint="eastAsia"/>
          <w:sz w:val="32"/>
          <w:szCs w:val="32"/>
        </w:rPr>
        <w:t>2.45</w:t>
      </w:r>
      <w:r>
        <w:rPr>
          <w:rFonts w:eastAsia="仿宋_GB2312" w:hint="eastAsia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其他对个人</w:t>
      </w:r>
      <w:r>
        <w:rPr>
          <w:rFonts w:eastAsia="仿宋_GB2312"/>
          <w:sz w:val="32"/>
          <w:szCs w:val="32"/>
        </w:rPr>
        <w:t>和家庭的补助</w:t>
      </w:r>
      <w:r>
        <w:rPr>
          <w:rFonts w:eastAsia="仿宋_GB2312" w:hint="eastAsia"/>
          <w:sz w:val="32"/>
          <w:szCs w:val="32"/>
        </w:rPr>
        <w:t>0.6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、公用经费</w:t>
      </w:r>
      <w:r w:rsidR="00205944">
        <w:rPr>
          <w:rFonts w:eastAsia="仿宋_GB2312" w:hint="eastAsia"/>
          <w:color w:val="000000"/>
          <w:sz w:val="32"/>
          <w:szCs w:val="32"/>
        </w:rPr>
        <w:t>121.14</w:t>
      </w:r>
      <w:r>
        <w:rPr>
          <w:rFonts w:eastAsia="仿宋_GB2312"/>
          <w:color w:val="000000"/>
          <w:sz w:val="32"/>
          <w:szCs w:val="32"/>
        </w:rPr>
        <w:t>万元等。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/>
          <w:b/>
          <w:color w:val="000000"/>
          <w:sz w:val="32"/>
          <w:szCs w:val="32"/>
        </w:rPr>
        <w:t>项目支出：</w:t>
      </w:r>
      <w:r>
        <w:rPr>
          <w:rFonts w:eastAsia="仿宋_GB2312" w:hint="eastAsia"/>
          <w:color w:val="000000"/>
          <w:sz w:val="32"/>
          <w:szCs w:val="32"/>
        </w:rPr>
        <w:t>202</w:t>
      </w:r>
      <w:r w:rsidR="00205944"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</w:t>
      </w:r>
      <w:r>
        <w:rPr>
          <w:rFonts w:eastAsia="仿宋_GB2312"/>
          <w:color w:val="000000"/>
          <w:sz w:val="32"/>
          <w:szCs w:val="32"/>
        </w:rPr>
        <w:lastRenderedPageBreak/>
        <w:t>发展专项、基本建设支出、资本性支出等。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205944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年度本部门年初预算数为</w:t>
      </w:r>
      <w:r w:rsidR="00205944">
        <w:rPr>
          <w:rFonts w:eastAsia="仿宋_GB2312" w:hint="eastAsia"/>
          <w:sz w:val="32"/>
          <w:szCs w:val="32"/>
        </w:rPr>
        <w:t>731.92</w:t>
      </w:r>
      <w:r>
        <w:rPr>
          <w:rFonts w:eastAsia="仿宋_GB2312"/>
          <w:sz w:val="32"/>
          <w:szCs w:val="32"/>
        </w:rPr>
        <w:t>万元，比上年增加</w:t>
      </w:r>
      <w:r w:rsidR="00205944">
        <w:rPr>
          <w:rFonts w:eastAsia="仿宋_GB2312" w:hint="eastAsia"/>
          <w:sz w:val="32"/>
          <w:szCs w:val="32"/>
        </w:rPr>
        <w:t>45.01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主要原因是</w:t>
      </w:r>
      <w:r>
        <w:rPr>
          <w:rFonts w:eastAsia="仿宋_GB2312" w:hint="eastAsia"/>
          <w:kern w:val="0"/>
          <w:sz w:val="32"/>
          <w:szCs w:val="32"/>
        </w:rPr>
        <w:t>社会保障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城乡社区支出</w:t>
      </w:r>
      <w:r>
        <w:rPr>
          <w:rFonts w:eastAsia="仿宋_GB2312" w:hint="eastAsia"/>
          <w:kern w:val="0"/>
          <w:sz w:val="32"/>
          <w:szCs w:val="32"/>
        </w:rPr>
        <w:t>和住房保障支出提升以及人员工资标准提高，造成人员经费上涨等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205944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年本部门一般公共预算拨款支出</w:t>
      </w:r>
      <w:r w:rsidR="00205944">
        <w:rPr>
          <w:rFonts w:eastAsia="仿宋_GB2312" w:hint="eastAsia"/>
          <w:sz w:val="32"/>
          <w:szCs w:val="32"/>
        </w:rPr>
        <w:t>731.92</w:t>
      </w:r>
      <w:r>
        <w:rPr>
          <w:rFonts w:eastAsia="仿宋_GB2312"/>
          <w:sz w:val="32"/>
          <w:szCs w:val="32"/>
        </w:rPr>
        <w:t>万元，具体安排如下：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、人员类支出。</w:t>
      </w:r>
      <w:r>
        <w:rPr>
          <w:rFonts w:eastAsia="仿宋_GB2312" w:hint="eastAsia"/>
          <w:sz w:val="32"/>
          <w:szCs w:val="32"/>
        </w:rPr>
        <w:t>202</w:t>
      </w:r>
      <w:r w:rsidR="00205944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年年初预算数为</w:t>
      </w:r>
      <w:r w:rsidR="00205944">
        <w:rPr>
          <w:rFonts w:eastAsia="仿宋_GB2312" w:hint="eastAsia"/>
          <w:sz w:val="32"/>
          <w:szCs w:val="32"/>
        </w:rPr>
        <w:t>610.77</w:t>
      </w:r>
      <w:r>
        <w:rPr>
          <w:rFonts w:eastAsia="仿宋_GB2312"/>
          <w:sz w:val="32"/>
          <w:szCs w:val="32"/>
        </w:rPr>
        <w:t>万元。其中包括基本工资</w:t>
      </w:r>
      <w:r w:rsidR="00205944">
        <w:rPr>
          <w:rFonts w:eastAsia="仿宋_GB2312" w:hint="eastAsia"/>
          <w:sz w:val="32"/>
          <w:szCs w:val="32"/>
        </w:rPr>
        <w:t>215.33</w:t>
      </w:r>
      <w:r>
        <w:rPr>
          <w:rFonts w:eastAsia="仿宋_GB2312"/>
          <w:sz w:val="32"/>
          <w:szCs w:val="32"/>
        </w:rPr>
        <w:t>万元、津贴补贴</w:t>
      </w:r>
      <w:r w:rsidR="00205944">
        <w:rPr>
          <w:rFonts w:eastAsia="仿宋_GB2312" w:hint="eastAsia"/>
          <w:sz w:val="32"/>
          <w:szCs w:val="32"/>
        </w:rPr>
        <w:t>118.58</w:t>
      </w:r>
      <w:r>
        <w:rPr>
          <w:rFonts w:eastAsia="仿宋_GB2312"/>
          <w:sz w:val="32"/>
          <w:szCs w:val="32"/>
        </w:rPr>
        <w:t>万元、奖金</w:t>
      </w:r>
      <w:r w:rsidR="00205944">
        <w:rPr>
          <w:rFonts w:eastAsia="仿宋_GB2312" w:hint="eastAsia"/>
          <w:sz w:val="32"/>
          <w:szCs w:val="32"/>
        </w:rPr>
        <w:t>104.39</w:t>
      </w:r>
      <w:r>
        <w:rPr>
          <w:rFonts w:eastAsia="仿宋_GB2312"/>
          <w:sz w:val="32"/>
          <w:szCs w:val="32"/>
        </w:rPr>
        <w:t>万元、</w:t>
      </w:r>
      <w:r w:rsidR="00205944">
        <w:rPr>
          <w:rFonts w:eastAsia="仿宋_GB2312"/>
          <w:sz w:val="32"/>
          <w:szCs w:val="32"/>
        </w:rPr>
        <w:t>其他工资福利支出</w:t>
      </w:r>
      <w:r w:rsidR="00205944">
        <w:rPr>
          <w:rFonts w:eastAsia="仿宋_GB2312" w:hint="eastAsia"/>
          <w:sz w:val="32"/>
          <w:szCs w:val="32"/>
        </w:rPr>
        <w:t>15.2</w:t>
      </w:r>
      <w:r w:rsidR="00205944">
        <w:rPr>
          <w:rFonts w:eastAsia="仿宋_GB2312" w:hint="eastAsia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机关事业单位基本养老保险缴费</w:t>
      </w:r>
      <w:r w:rsidR="00205944">
        <w:rPr>
          <w:rFonts w:eastAsia="仿宋_GB2312" w:hint="eastAsia"/>
          <w:sz w:val="32"/>
          <w:szCs w:val="32"/>
        </w:rPr>
        <w:t>70.13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职工基本医疗保险缴费</w:t>
      </w:r>
      <w:r w:rsidR="00205944">
        <w:rPr>
          <w:rFonts w:eastAsia="仿宋_GB2312" w:hint="eastAsia"/>
          <w:sz w:val="32"/>
          <w:szCs w:val="32"/>
        </w:rPr>
        <w:t>21.25</w:t>
      </w:r>
      <w:r>
        <w:rPr>
          <w:rFonts w:eastAsia="仿宋_GB2312" w:hint="eastAsia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住房公积金</w:t>
      </w:r>
      <w:r w:rsidR="00205944">
        <w:rPr>
          <w:rFonts w:eastAsia="仿宋_GB2312" w:hint="eastAsia"/>
          <w:sz w:val="32"/>
          <w:szCs w:val="32"/>
        </w:rPr>
        <w:t>62.83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 w:hint="eastAsia"/>
          <w:sz w:val="32"/>
          <w:szCs w:val="32"/>
        </w:rPr>
        <w:t>生活补助</w:t>
      </w:r>
      <w:r>
        <w:rPr>
          <w:rFonts w:eastAsia="仿宋_GB2312" w:hint="eastAsia"/>
          <w:sz w:val="32"/>
          <w:szCs w:val="32"/>
        </w:rPr>
        <w:t>2.45</w:t>
      </w:r>
      <w:r>
        <w:rPr>
          <w:rFonts w:eastAsia="仿宋_GB2312" w:hint="eastAsia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其他对个人和家庭的补助</w:t>
      </w:r>
      <w:r>
        <w:rPr>
          <w:rFonts w:eastAsia="仿宋_GB2312" w:hint="eastAsia"/>
          <w:sz w:val="32"/>
          <w:szCs w:val="32"/>
        </w:rPr>
        <w:t>0.6</w:t>
      </w:r>
      <w:r>
        <w:rPr>
          <w:rFonts w:eastAsia="仿宋_GB2312"/>
          <w:sz w:val="32"/>
          <w:szCs w:val="32"/>
        </w:rPr>
        <w:t>万元。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、公用类支出。</w:t>
      </w:r>
      <w:r>
        <w:rPr>
          <w:rFonts w:eastAsia="仿宋_GB2312" w:hint="eastAsia"/>
          <w:sz w:val="32"/>
          <w:szCs w:val="32"/>
        </w:rPr>
        <w:t>202</w:t>
      </w:r>
      <w:r w:rsidR="00205944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年年初预算数为</w:t>
      </w:r>
      <w:r w:rsidR="00205944">
        <w:rPr>
          <w:rFonts w:eastAsia="仿宋_GB2312" w:hint="eastAsia"/>
          <w:sz w:val="32"/>
          <w:szCs w:val="32"/>
        </w:rPr>
        <w:t>121.14</w:t>
      </w:r>
      <w:r>
        <w:rPr>
          <w:rFonts w:eastAsia="仿宋_GB2312" w:hint="eastAsia"/>
          <w:sz w:val="32"/>
          <w:szCs w:val="32"/>
        </w:rPr>
        <w:t>万元。其中：</w:t>
      </w:r>
      <w:r>
        <w:rPr>
          <w:rFonts w:eastAsia="仿宋_GB2312"/>
          <w:sz w:val="32"/>
          <w:szCs w:val="32"/>
        </w:rPr>
        <w:t>工会经费</w:t>
      </w:r>
      <w:r>
        <w:rPr>
          <w:rFonts w:eastAsia="仿宋_GB2312" w:hint="eastAsia"/>
          <w:sz w:val="32"/>
          <w:szCs w:val="32"/>
        </w:rPr>
        <w:t>9.8</w:t>
      </w:r>
      <w:r w:rsidR="00205944"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万元、福利费</w:t>
      </w:r>
      <w:r>
        <w:rPr>
          <w:rFonts w:eastAsia="仿宋_GB2312" w:hint="eastAsia"/>
          <w:sz w:val="32"/>
          <w:szCs w:val="32"/>
        </w:rPr>
        <w:t>14</w:t>
      </w:r>
      <w:r w:rsidR="00205944">
        <w:rPr>
          <w:rFonts w:eastAsia="仿宋_GB2312" w:hint="eastAsia"/>
          <w:sz w:val="32"/>
          <w:szCs w:val="32"/>
        </w:rPr>
        <w:t>.77</w:t>
      </w:r>
      <w:r>
        <w:rPr>
          <w:rFonts w:eastAsia="仿宋_GB2312"/>
          <w:sz w:val="32"/>
          <w:szCs w:val="32"/>
        </w:rPr>
        <w:t>万元、</w:t>
      </w:r>
      <w:r w:rsidR="00205944">
        <w:rPr>
          <w:rFonts w:eastAsia="仿宋_GB2312"/>
          <w:sz w:val="32"/>
          <w:szCs w:val="32"/>
        </w:rPr>
        <w:t>其他交通费用</w:t>
      </w:r>
      <w:r w:rsidR="00205944">
        <w:rPr>
          <w:rFonts w:eastAsia="仿宋_GB2312" w:hint="eastAsia"/>
          <w:sz w:val="32"/>
          <w:szCs w:val="32"/>
        </w:rPr>
        <w:t>31.33</w:t>
      </w:r>
      <w:r w:rsidR="00205944">
        <w:rPr>
          <w:rFonts w:eastAsia="仿宋_GB2312" w:hint="eastAsia"/>
          <w:sz w:val="32"/>
          <w:szCs w:val="32"/>
        </w:rPr>
        <w:t>万元、</w:t>
      </w:r>
      <w:r>
        <w:rPr>
          <w:rFonts w:eastAsia="仿宋_GB2312"/>
          <w:sz w:val="32"/>
          <w:szCs w:val="32"/>
        </w:rPr>
        <w:t>办公费</w:t>
      </w:r>
      <w:r w:rsidR="00205944">
        <w:rPr>
          <w:rFonts w:eastAsia="仿宋_GB2312" w:hint="eastAsia"/>
          <w:sz w:val="32"/>
          <w:szCs w:val="32"/>
        </w:rPr>
        <w:t>16.2</w:t>
      </w:r>
      <w:r>
        <w:rPr>
          <w:rFonts w:eastAsia="仿宋_GB2312"/>
          <w:sz w:val="32"/>
          <w:szCs w:val="32"/>
        </w:rPr>
        <w:t>万元、会议费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万元、培训费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 w:hint="eastAsia"/>
          <w:sz w:val="32"/>
          <w:szCs w:val="32"/>
        </w:rPr>
        <w:t>公务接待费</w:t>
      </w:r>
      <w:r>
        <w:rPr>
          <w:rFonts w:eastAsia="仿宋_GB2312" w:hint="eastAsia"/>
          <w:sz w:val="32"/>
          <w:szCs w:val="32"/>
        </w:rPr>
        <w:t>9.</w:t>
      </w:r>
      <w:r w:rsidR="00205944"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万元、其他商品和服务支出</w:t>
      </w:r>
      <w:r w:rsidR="00205944">
        <w:rPr>
          <w:rFonts w:eastAsia="仿宋_GB2312" w:hint="eastAsia"/>
          <w:sz w:val="32"/>
          <w:szCs w:val="32"/>
        </w:rPr>
        <w:t>26.5</w:t>
      </w:r>
      <w:r>
        <w:rPr>
          <w:rFonts w:eastAsia="仿宋_GB2312"/>
          <w:sz w:val="32"/>
          <w:szCs w:val="32"/>
        </w:rPr>
        <w:t>万元。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、其他运转类支出。</w:t>
      </w:r>
      <w:r>
        <w:rPr>
          <w:rFonts w:eastAsia="仿宋_GB2312" w:hint="eastAsia"/>
          <w:sz w:val="32"/>
          <w:szCs w:val="32"/>
        </w:rPr>
        <w:t>202</w:t>
      </w:r>
      <w:r w:rsidR="00305F31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、特定目标类支出。</w:t>
      </w:r>
      <w:r>
        <w:rPr>
          <w:rFonts w:eastAsia="仿宋_GB2312" w:hint="eastAsia"/>
          <w:sz w:val="32"/>
          <w:szCs w:val="32"/>
        </w:rPr>
        <w:t>202</w:t>
      </w:r>
      <w:r w:rsidR="00305F31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万元。</w:t>
      </w:r>
    </w:p>
    <w:p w:rsidR="00EA6BD2" w:rsidRDefault="00800907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政府性基金预算支出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202</w:t>
      </w:r>
      <w:r w:rsidR="00305F31">
        <w:rPr>
          <w:rFonts w:eastAsia="仿宋_GB2312" w:hint="eastAsia"/>
          <w:bCs/>
          <w:color w:val="000000"/>
          <w:sz w:val="32"/>
          <w:szCs w:val="32"/>
        </w:rPr>
        <w:t>4</w:t>
      </w:r>
      <w:r>
        <w:rPr>
          <w:rFonts w:eastAsia="仿宋_GB2312"/>
          <w:bCs/>
          <w:color w:val="000000"/>
          <w:sz w:val="32"/>
          <w:szCs w:val="32"/>
        </w:rPr>
        <w:t>年度本部门无政府性基金预算安排的支出。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</w:t>
      </w:r>
      <w:r w:rsidR="00305F31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共安排</w:t>
      </w:r>
      <w:r w:rsidR="00305F31">
        <w:rPr>
          <w:rFonts w:eastAsia="仿宋_GB2312" w:hint="eastAsia"/>
          <w:sz w:val="32"/>
          <w:szCs w:val="32"/>
        </w:rPr>
        <w:t>121.14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kern w:val="0"/>
          <w:sz w:val="32"/>
          <w:szCs w:val="32"/>
        </w:rPr>
        <w:t>比上年度预算增加</w:t>
      </w:r>
      <w:r w:rsidR="00305F31">
        <w:rPr>
          <w:rFonts w:eastAsia="仿宋_GB2312" w:hint="eastAsia"/>
          <w:kern w:val="0"/>
          <w:sz w:val="32"/>
          <w:szCs w:val="32"/>
        </w:rPr>
        <w:t>31.53</w:t>
      </w:r>
      <w:r>
        <w:rPr>
          <w:rFonts w:eastAsia="仿宋_GB2312"/>
          <w:kern w:val="0"/>
          <w:sz w:val="32"/>
          <w:szCs w:val="32"/>
        </w:rPr>
        <w:t>万元，</w:t>
      </w:r>
      <w:r>
        <w:rPr>
          <w:rFonts w:eastAsia="仿宋_GB2312" w:hint="eastAsia"/>
          <w:kern w:val="0"/>
          <w:sz w:val="32"/>
          <w:szCs w:val="32"/>
        </w:rPr>
        <w:t>增加</w:t>
      </w:r>
      <w:r>
        <w:rPr>
          <w:rFonts w:eastAsia="仿宋_GB2312"/>
          <w:kern w:val="0"/>
          <w:sz w:val="32"/>
          <w:szCs w:val="32"/>
        </w:rPr>
        <w:t>的主要原因是：</w:t>
      </w:r>
      <w:r>
        <w:rPr>
          <w:rFonts w:eastAsia="仿宋_GB2312"/>
          <w:sz w:val="32"/>
          <w:szCs w:val="32"/>
        </w:rPr>
        <w:t>人员增加，</w:t>
      </w:r>
      <w:r w:rsidR="00305F31">
        <w:rPr>
          <w:rFonts w:eastAsia="仿宋_GB2312"/>
          <w:sz w:val="32"/>
          <w:szCs w:val="32"/>
        </w:rPr>
        <w:t>新增其他交通费用，</w:t>
      </w:r>
      <w:r>
        <w:rPr>
          <w:rFonts w:eastAsia="仿宋_GB2312"/>
          <w:sz w:val="32"/>
          <w:szCs w:val="32"/>
        </w:rPr>
        <w:t>造成运转经费上涨等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EA6BD2" w:rsidRDefault="00800907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eastAsia="楷体_GB2312"/>
          <w:bCs/>
          <w:sz w:val="32"/>
          <w:szCs w:val="32"/>
        </w:rPr>
        <w:t xml:space="preserve">) 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eastAsia="华文楷体" w:hAnsi="华文楷体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202</w:t>
      </w:r>
      <w:r w:rsidR="00305F31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初预算数为</w:t>
      </w:r>
      <w:r>
        <w:rPr>
          <w:rFonts w:eastAsia="仿宋_GB2312"/>
          <w:sz w:val="32"/>
          <w:szCs w:val="32"/>
        </w:rPr>
        <w:t>1</w:t>
      </w:r>
      <w:r w:rsidR="00305F31"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万元。包含：电脑</w:t>
      </w:r>
      <w:r w:rsidR="00305F31"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万元、打复一体机</w:t>
      </w:r>
      <w:r w:rsidR="00305F31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万元、办公桌椅</w:t>
      </w:r>
      <w:r w:rsidR="00305F31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万元、柜子</w:t>
      </w:r>
      <w:r w:rsidR="00305F31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万元等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color w:val="000000"/>
          <w:sz w:val="32"/>
          <w:szCs w:val="32"/>
        </w:rPr>
        <w:t>截止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eastAsia="仿宋_GB2312" w:hint="eastAsia"/>
          <w:color w:val="000000"/>
          <w:sz w:val="32"/>
          <w:szCs w:val="32"/>
        </w:rPr>
        <w:t>2</w:t>
      </w:r>
      <w:r w:rsidR="00305F31"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12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>31</w:t>
      </w:r>
      <w:r>
        <w:rPr>
          <w:rFonts w:eastAsia="仿宋_GB2312"/>
          <w:color w:val="000000"/>
          <w:sz w:val="32"/>
          <w:szCs w:val="32"/>
        </w:rPr>
        <w:t>日，</w:t>
      </w:r>
      <w:r>
        <w:rPr>
          <w:rFonts w:eastAsia="仿宋_GB2312" w:hint="eastAsia"/>
          <w:kern w:val="0"/>
          <w:sz w:val="32"/>
          <w:szCs w:val="32"/>
        </w:rPr>
        <w:t>本部门共有办公及业务用房</w:t>
      </w:r>
      <w:r>
        <w:rPr>
          <w:rFonts w:eastAsia="仿宋_GB2312" w:hint="eastAsia"/>
          <w:kern w:val="0"/>
          <w:sz w:val="32"/>
          <w:szCs w:val="32"/>
        </w:rPr>
        <w:t>1500</w:t>
      </w:r>
      <w:r>
        <w:rPr>
          <w:rFonts w:eastAsia="仿宋_GB2312" w:hint="eastAsia"/>
          <w:kern w:val="0"/>
          <w:sz w:val="32"/>
          <w:szCs w:val="32"/>
        </w:rPr>
        <w:t>平方米；车辆</w:t>
      </w:r>
      <w:r>
        <w:rPr>
          <w:rFonts w:eastAsia="仿宋_GB2312" w:hint="eastAsia"/>
          <w:kern w:val="0"/>
          <w:sz w:val="32"/>
          <w:szCs w:val="32"/>
        </w:rPr>
        <w:t xml:space="preserve"> 0</w:t>
      </w:r>
      <w:r>
        <w:rPr>
          <w:rFonts w:eastAsia="仿宋_GB2312" w:hint="eastAsia"/>
          <w:kern w:val="0"/>
          <w:sz w:val="32"/>
          <w:szCs w:val="32"/>
        </w:rPr>
        <w:t>辆，其中一般公务用车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辆，一般执法勤用车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辆，货币化用车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辆；单位价值</w:t>
      </w:r>
      <w:r>
        <w:rPr>
          <w:rFonts w:eastAsia="仿宋_GB2312" w:hint="eastAsia"/>
          <w:kern w:val="0"/>
          <w:sz w:val="32"/>
          <w:szCs w:val="32"/>
        </w:rPr>
        <w:t>200</w:t>
      </w:r>
      <w:r>
        <w:rPr>
          <w:rFonts w:eastAsia="仿宋_GB2312" w:hint="eastAsia"/>
          <w:kern w:val="0"/>
          <w:sz w:val="32"/>
          <w:szCs w:val="32"/>
        </w:rPr>
        <w:t>万以上大型设备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套。</w:t>
      </w:r>
      <w:r>
        <w:rPr>
          <w:rFonts w:eastAsia="仿宋_GB2312" w:hint="eastAsia"/>
          <w:kern w:val="0"/>
          <w:sz w:val="32"/>
          <w:szCs w:val="32"/>
        </w:rPr>
        <w:t>202</w:t>
      </w:r>
      <w:r w:rsidR="00305F31">
        <w:rPr>
          <w:rFonts w:eastAsia="仿宋_GB2312" w:hint="eastAsia"/>
          <w:kern w:val="0"/>
          <w:sz w:val="32"/>
          <w:szCs w:val="32"/>
        </w:rPr>
        <w:t>4</w:t>
      </w:r>
      <w:r>
        <w:rPr>
          <w:rFonts w:eastAsia="仿宋_GB2312" w:hint="eastAsia"/>
          <w:kern w:val="0"/>
          <w:sz w:val="32"/>
          <w:szCs w:val="32"/>
        </w:rPr>
        <w:t>年部门预算安排购置车辆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辆，预算安排购置价值</w:t>
      </w:r>
      <w:r>
        <w:rPr>
          <w:rFonts w:eastAsia="仿宋_GB2312" w:hint="eastAsia"/>
          <w:kern w:val="0"/>
          <w:sz w:val="32"/>
          <w:szCs w:val="32"/>
        </w:rPr>
        <w:t>200</w:t>
      </w:r>
      <w:r>
        <w:rPr>
          <w:rFonts w:eastAsia="仿宋_GB2312" w:hint="eastAsia"/>
          <w:kern w:val="0"/>
          <w:sz w:val="32"/>
          <w:szCs w:val="32"/>
        </w:rPr>
        <w:t>万以上大型设备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套。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305F31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年部门整体支出绩效目标的金额为</w:t>
      </w:r>
      <w:r w:rsidR="00305F31">
        <w:rPr>
          <w:rFonts w:eastAsia="仿宋_GB2312" w:hint="eastAsia"/>
          <w:sz w:val="32"/>
          <w:szCs w:val="32"/>
        </w:rPr>
        <w:t>731.92</w:t>
      </w:r>
      <w:r>
        <w:rPr>
          <w:rFonts w:eastAsia="仿宋_GB2312"/>
          <w:sz w:val="32"/>
          <w:szCs w:val="32"/>
        </w:rPr>
        <w:t>万元，其中，基本支出</w:t>
      </w:r>
      <w:r w:rsidR="00305F31">
        <w:rPr>
          <w:rFonts w:eastAsia="仿宋_GB2312" w:hint="eastAsia"/>
          <w:sz w:val="32"/>
          <w:szCs w:val="32"/>
        </w:rPr>
        <w:t>731.92</w:t>
      </w:r>
      <w:r>
        <w:rPr>
          <w:rFonts w:eastAsia="仿宋_GB2312"/>
          <w:sz w:val="32"/>
          <w:szCs w:val="32"/>
        </w:rPr>
        <w:t>万元，项目支出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万元（详见附表）。</w:t>
      </w:r>
      <w:r>
        <w:rPr>
          <w:rFonts w:eastAsia="仿宋_GB2312"/>
          <w:sz w:val="32"/>
          <w:szCs w:val="32"/>
        </w:rPr>
        <w:t> 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</w:t>
      </w:r>
      <w:r>
        <w:rPr>
          <w:rFonts w:eastAsia="楷体_GB2312"/>
          <w:bCs/>
          <w:sz w:val="32"/>
          <w:szCs w:val="32"/>
        </w:rPr>
        <w:t>“</w:t>
      </w:r>
      <w:r>
        <w:rPr>
          <w:rFonts w:eastAsia="楷体_GB2312"/>
          <w:bCs/>
          <w:sz w:val="32"/>
          <w:szCs w:val="32"/>
        </w:rPr>
        <w:t>三公</w:t>
      </w:r>
      <w:r>
        <w:rPr>
          <w:rFonts w:eastAsia="楷体_GB2312"/>
          <w:bCs/>
          <w:sz w:val="32"/>
          <w:szCs w:val="32"/>
        </w:rPr>
        <w:t>”</w:t>
      </w:r>
      <w:r>
        <w:rPr>
          <w:rFonts w:eastAsia="楷体_GB2312"/>
          <w:bCs/>
          <w:sz w:val="32"/>
          <w:szCs w:val="32"/>
        </w:rPr>
        <w:t>经费情况：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305F31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</w:t>
      </w:r>
      <w:r>
        <w:rPr>
          <w:rFonts w:eastAsia="仿宋_GB2312" w:hint="eastAsia"/>
          <w:sz w:val="32"/>
          <w:szCs w:val="32"/>
        </w:rPr>
        <w:t>9.</w:t>
      </w:r>
      <w:r w:rsidR="00305F31"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万元，其中：公务接待费</w:t>
      </w:r>
      <w:r>
        <w:rPr>
          <w:rFonts w:eastAsia="仿宋_GB2312" w:hint="eastAsia"/>
          <w:sz w:val="32"/>
          <w:szCs w:val="32"/>
        </w:rPr>
        <w:t>9.</w:t>
      </w:r>
      <w:r w:rsidR="00305F31"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万元、公务用车购置费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（公务用车购置费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万元、公务用车运行费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万元）</w:t>
      </w:r>
      <w:r>
        <w:rPr>
          <w:rFonts w:eastAsia="仿宋_GB2312"/>
          <w:sz w:val="32"/>
          <w:szCs w:val="32"/>
        </w:rPr>
        <w:t>，公务</w:t>
      </w:r>
      <w:r>
        <w:rPr>
          <w:rFonts w:eastAsia="仿宋_GB2312"/>
          <w:sz w:val="32"/>
          <w:szCs w:val="32"/>
        </w:rPr>
        <w:lastRenderedPageBreak/>
        <w:t>用车运行费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万元、因公出国（境）费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305F31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</w:t>
      </w:r>
      <w:r>
        <w:rPr>
          <w:rFonts w:eastAsia="仿宋_GB2312" w:hint="eastAsia"/>
          <w:sz w:val="32"/>
          <w:szCs w:val="32"/>
        </w:rPr>
        <w:t>数与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减</w:t>
      </w:r>
      <w:r w:rsidR="00305F31">
        <w:rPr>
          <w:rFonts w:eastAsia="仿宋_GB2312" w:hint="eastAsia"/>
          <w:sz w:val="32"/>
          <w:szCs w:val="32"/>
        </w:rPr>
        <w:t>少</w:t>
      </w:r>
      <w:r w:rsidR="00305F31">
        <w:rPr>
          <w:rFonts w:eastAsia="仿宋_GB2312" w:hint="eastAsia"/>
          <w:sz w:val="32"/>
          <w:szCs w:val="32"/>
        </w:rPr>
        <w:t>0.3</w:t>
      </w:r>
      <w:r w:rsidR="00305F31">
        <w:rPr>
          <w:rFonts w:eastAsia="仿宋_GB2312" w:hint="eastAsia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305F31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年终总结大会，预计参加人数</w:t>
      </w:r>
      <w:r>
        <w:rPr>
          <w:rFonts w:eastAsia="仿宋_GB2312" w:hint="eastAsia"/>
          <w:sz w:val="32"/>
          <w:szCs w:val="32"/>
        </w:rPr>
        <w:t>2</w:t>
      </w:r>
      <w:r w:rsidR="00305F31"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人，经费开支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万元；其他各类小型会议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个，预计参加人数</w:t>
      </w:r>
      <w:r>
        <w:rPr>
          <w:rFonts w:eastAsia="仿宋_GB2312" w:hint="eastAsia"/>
          <w:sz w:val="32"/>
          <w:szCs w:val="32"/>
        </w:rPr>
        <w:t>100</w:t>
      </w:r>
      <w:r>
        <w:rPr>
          <w:rFonts w:eastAsia="仿宋_GB2312" w:hint="eastAsia"/>
          <w:sz w:val="32"/>
          <w:szCs w:val="32"/>
        </w:rPr>
        <w:t>人，经费开支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万元。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305F31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万元，主要包括</w:t>
      </w:r>
      <w:r>
        <w:rPr>
          <w:rFonts w:eastAsia="仿宋_GB2312" w:hint="eastAsia"/>
          <w:sz w:val="32"/>
          <w:szCs w:val="32"/>
        </w:rPr>
        <w:t>机关干部的日常业务培训，党政办业务培训，预计参加人数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人；财政业务培训，预计参加人数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人；综治司法知识培训，预计参加人数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人。</w:t>
      </w:r>
    </w:p>
    <w:p w:rsidR="00EA6BD2" w:rsidRDefault="00800907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</w:t>
      </w:r>
      <w:r>
        <w:rPr>
          <w:rFonts w:eastAsia="仿宋_GB2312"/>
          <w:sz w:val="32"/>
          <w:szCs w:val="32"/>
        </w:rPr>
        <w:t>202</w:t>
      </w:r>
      <w:r w:rsidR="00305F31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年预算未安排政府性基金收支预算、未安排国有资本经营预算、未安排财政专户管理资金</w:t>
      </w:r>
      <w:r>
        <w:rPr>
          <w:rFonts w:eastAsia="仿宋_GB2312" w:hint="eastAsia"/>
          <w:sz w:val="32"/>
          <w:szCs w:val="32"/>
        </w:rPr>
        <w:t>、未安排专项资金、无</w:t>
      </w:r>
      <w:r>
        <w:rPr>
          <w:rFonts w:eastAsia="仿宋_GB2312"/>
          <w:sz w:val="32"/>
          <w:szCs w:val="32"/>
        </w:rPr>
        <w:t>项目支出</w:t>
      </w:r>
      <w:r>
        <w:rPr>
          <w:rFonts w:eastAsia="仿宋_GB2312" w:hint="eastAsia"/>
          <w:sz w:val="32"/>
          <w:szCs w:val="32"/>
        </w:rPr>
        <w:t>绩效目标表</w:t>
      </w:r>
      <w:r>
        <w:rPr>
          <w:rFonts w:eastAsia="仿宋_GB2312"/>
          <w:sz w:val="32"/>
          <w:szCs w:val="32"/>
        </w:rPr>
        <w:t>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本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无门户网站，统一在政府门户网站上公开</w:t>
      </w:r>
      <w:r>
        <w:rPr>
          <w:rFonts w:eastAsia="仿宋_GB2312" w:hint="eastAsia"/>
          <w:sz w:val="32"/>
          <w:szCs w:val="32"/>
        </w:rPr>
        <w:t>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八、名词解释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财政收入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，按照</w:t>
      </w:r>
      <w:r>
        <w:rPr>
          <w:rFonts w:eastAsia="仿宋_GB2312"/>
          <w:sz w:val="32"/>
          <w:szCs w:val="32"/>
        </w:rPr>
        <w:t>2015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日起施行的新《预算法》，改称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一般公共预算收入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。全市一般公共预算收入由地方收入、上划中央收入、上划省级收入三部分构成。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（二）政府性基金预算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</w:t>
      </w:r>
      <w:r>
        <w:rPr>
          <w:rFonts w:eastAsia="仿宋_GB2312"/>
          <w:sz w:val="32"/>
          <w:szCs w:val="32"/>
        </w:rPr>
        <w:t>到以收定支。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（三）国有资本经营预算</w:t>
      </w:r>
      <w:r>
        <w:rPr>
          <w:rFonts w:eastAsia="仿宋_GB2312"/>
          <w:b/>
          <w:sz w:val="32"/>
          <w:szCs w:val="32"/>
        </w:rPr>
        <w:t xml:space="preserve">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三公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:rsidR="00EA6BD2" w:rsidRDefault="00800907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</w:t>
      </w:r>
      <w:r>
        <w:rPr>
          <w:rFonts w:eastAsia="仿宋_GB2312"/>
          <w:sz w:val="32"/>
          <w:szCs w:val="32"/>
        </w:rPr>
        <w:t>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 w:rsidR="00EA6BD2" w:rsidSect="00EA6BD2">
      <w:headerReference w:type="default" r:id="rId7"/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907" w:rsidRDefault="00800907" w:rsidP="00EA6BD2">
      <w:r>
        <w:separator/>
      </w:r>
    </w:p>
  </w:endnote>
  <w:endnote w:type="continuationSeparator" w:id="1">
    <w:p w:rsidR="00800907" w:rsidRDefault="00800907" w:rsidP="00EA6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BD2" w:rsidRDefault="00EA6BD2">
    <w:pPr>
      <w:pStyle w:val="a9"/>
      <w:framePr w:wrap="around" w:vAnchor="text" w:hAnchor="margin" w:xAlign="outside" w:y="1"/>
      <w:rPr>
        <w:rStyle w:val="ac"/>
      </w:rPr>
    </w:pPr>
    <w:r>
      <w:fldChar w:fldCharType="begin"/>
    </w:r>
    <w:r w:rsidR="00800907">
      <w:rPr>
        <w:rStyle w:val="ac"/>
      </w:rPr>
      <w:instrText xml:space="preserve">PAGE  </w:instrText>
    </w:r>
    <w:r>
      <w:fldChar w:fldCharType="end"/>
    </w:r>
  </w:p>
  <w:p w:rsidR="00EA6BD2" w:rsidRDefault="00EA6BD2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BD2" w:rsidRDefault="00800907">
    <w:pPr>
      <w:pStyle w:val="a9"/>
      <w:framePr w:wrap="around" w:vAnchor="text" w:hAnchor="margin" w:xAlign="outside" w:y="1"/>
      <w:rPr>
        <w:rStyle w:val="ac"/>
        <w:rFonts w:ascii="宋体"/>
        <w:sz w:val="28"/>
        <w:szCs w:val="28"/>
      </w:rPr>
    </w:pPr>
    <w:r>
      <w:rPr>
        <w:rStyle w:val="ac"/>
        <w:rFonts w:ascii="宋体" w:hint="eastAsia"/>
        <w:color w:val="FFFFFF"/>
        <w:sz w:val="28"/>
        <w:szCs w:val="28"/>
      </w:rPr>
      <w:t>—</w:t>
    </w:r>
    <w:r>
      <w:rPr>
        <w:rStyle w:val="ac"/>
        <w:rFonts w:ascii="宋体" w:hint="eastAsia"/>
        <w:sz w:val="28"/>
        <w:szCs w:val="28"/>
      </w:rPr>
      <w:t>—</w:t>
    </w:r>
    <w:r>
      <w:rPr>
        <w:rStyle w:val="ac"/>
        <w:rFonts w:ascii="宋体" w:hint="eastAsia"/>
        <w:sz w:val="28"/>
        <w:szCs w:val="28"/>
      </w:rPr>
      <w:t xml:space="preserve"> </w:t>
    </w:r>
    <w:r w:rsidR="00EA6BD2">
      <w:rPr>
        <w:rFonts w:ascii="宋体" w:hint="eastAsia"/>
        <w:sz w:val="28"/>
        <w:szCs w:val="28"/>
      </w:rPr>
      <w:fldChar w:fldCharType="begin"/>
    </w:r>
    <w:r>
      <w:rPr>
        <w:rStyle w:val="ac"/>
        <w:rFonts w:ascii="宋体" w:hint="eastAsia"/>
        <w:sz w:val="28"/>
        <w:szCs w:val="28"/>
      </w:rPr>
      <w:instrText xml:space="preserve">PAGE  </w:instrText>
    </w:r>
    <w:r w:rsidR="00EA6BD2">
      <w:rPr>
        <w:rFonts w:ascii="宋体" w:hint="eastAsia"/>
        <w:sz w:val="28"/>
        <w:szCs w:val="28"/>
      </w:rPr>
      <w:fldChar w:fldCharType="separate"/>
    </w:r>
    <w:r w:rsidR="00305F31">
      <w:rPr>
        <w:rStyle w:val="ac"/>
        <w:rFonts w:ascii="宋体"/>
        <w:noProof/>
        <w:sz w:val="28"/>
        <w:szCs w:val="28"/>
      </w:rPr>
      <w:t>10</w:t>
    </w:r>
    <w:r w:rsidR="00EA6BD2">
      <w:rPr>
        <w:rFonts w:ascii="宋体" w:hint="eastAsia"/>
        <w:sz w:val="28"/>
        <w:szCs w:val="28"/>
      </w:rPr>
      <w:fldChar w:fldCharType="end"/>
    </w:r>
    <w:r>
      <w:rPr>
        <w:rStyle w:val="ac"/>
        <w:rFonts w:ascii="宋体" w:hint="eastAsia"/>
        <w:sz w:val="28"/>
        <w:szCs w:val="28"/>
      </w:rPr>
      <w:t xml:space="preserve"> </w:t>
    </w:r>
    <w:r>
      <w:rPr>
        <w:rStyle w:val="ac"/>
        <w:rFonts w:ascii="宋体" w:hint="eastAsia"/>
        <w:sz w:val="28"/>
        <w:szCs w:val="28"/>
      </w:rPr>
      <w:t>—</w:t>
    </w:r>
    <w:r>
      <w:rPr>
        <w:rStyle w:val="ac"/>
        <w:rFonts w:ascii="宋体" w:hint="eastAsia"/>
        <w:color w:val="FFFFFF"/>
        <w:sz w:val="28"/>
        <w:szCs w:val="28"/>
      </w:rPr>
      <w:t>—</w:t>
    </w:r>
  </w:p>
  <w:p w:rsidR="00EA6BD2" w:rsidRDefault="00EA6BD2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907" w:rsidRDefault="00800907" w:rsidP="00EA6BD2">
      <w:r>
        <w:separator/>
      </w:r>
    </w:p>
  </w:footnote>
  <w:footnote w:type="continuationSeparator" w:id="1">
    <w:p w:rsidR="00800907" w:rsidRDefault="00800907" w:rsidP="00EA6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BD2" w:rsidRDefault="00EA6BD2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59D003"/>
    <w:multiLevelType w:val="singleLevel"/>
    <w:tmpl w:val="8159D003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BA2D5F"/>
    <w:multiLevelType w:val="singleLevel"/>
    <w:tmpl w:val="0FBA2D5F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420"/>
  <w:drawingGridHorizontalSpacing w:val="105"/>
  <w:drawingGridVerticalSpacing w:val="597"/>
  <w:displayHorizontalDrawingGridEvery w:val="2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gyZGFjNjRhOTIyZjBiMWI3NTg2NWVjNzE0NTA4NDMifQ=="/>
    <w:docVar w:name="KSO_WPS_MARK_KEY" w:val="c2ef3162-5e07-401d-82ca-f18b23acefad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5944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E2B1B"/>
    <w:rsid w:val="002F7AA3"/>
    <w:rsid w:val="00305F31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00907"/>
    <w:rsid w:val="008B57F4"/>
    <w:rsid w:val="008C209B"/>
    <w:rsid w:val="008E5844"/>
    <w:rsid w:val="008F6F39"/>
    <w:rsid w:val="0090015B"/>
    <w:rsid w:val="00921151"/>
    <w:rsid w:val="00964BEA"/>
    <w:rsid w:val="0099325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90219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32140"/>
    <w:rsid w:val="00E471F8"/>
    <w:rsid w:val="00E526F2"/>
    <w:rsid w:val="00E62B3D"/>
    <w:rsid w:val="00E70DF0"/>
    <w:rsid w:val="00E85D67"/>
    <w:rsid w:val="00EA4C52"/>
    <w:rsid w:val="00EA6BD2"/>
    <w:rsid w:val="00EC7158"/>
    <w:rsid w:val="00ED1218"/>
    <w:rsid w:val="00EF3194"/>
    <w:rsid w:val="00F234AF"/>
    <w:rsid w:val="00F9083D"/>
    <w:rsid w:val="00FA3895"/>
    <w:rsid w:val="00FB5286"/>
    <w:rsid w:val="00FB7A2D"/>
    <w:rsid w:val="00FD14D7"/>
    <w:rsid w:val="01046419"/>
    <w:rsid w:val="020D6941"/>
    <w:rsid w:val="05322502"/>
    <w:rsid w:val="07102AE8"/>
    <w:rsid w:val="083B2549"/>
    <w:rsid w:val="08462552"/>
    <w:rsid w:val="0B820F78"/>
    <w:rsid w:val="0C0765DF"/>
    <w:rsid w:val="0D1D43B7"/>
    <w:rsid w:val="10F616D3"/>
    <w:rsid w:val="13947AD3"/>
    <w:rsid w:val="14D734F8"/>
    <w:rsid w:val="150D2643"/>
    <w:rsid w:val="158A2658"/>
    <w:rsid w:val="16B14386"/>
    <w:rsid w:val="1871248E"/>
    <w:rsid w:val="19EC0A79"/>
    <w:rsid w:val="19F13157"/>
    <w:rsid w:val="1A156992"/>
    <w:rsid w:val="1AFD5B77"/>
    <w:rsid w:val="1C1C77F0"/>
    <w:rsid w:val="1D2B7B0B"/>
    <w:rsid w:val="1D35335A"/>
    <w:rsid w:val="1D7F02EE"/>
    <w:rsid w:val="1D8F3C53"/>
    <w:rsid w:val="1E5932A8"/>
    <w:rsid w:val="2165505F"/>
    <w:rsid w:val="24227894"/>
    <w:rsid w:val="2952518A"/>
    <w:rsid w:val="29B242F7"/>
    <w:rsid w:val="2BA030C2"/>
    <w:rsid w:val="2BD433D6"/>
    <w:rsid w:val="2D0C5A00"/>
    <w:rsid w:val="2DE96F61"/>
    <w:rsid w:val="30A65852"/>
    <w:rsid w:val="3126133E"/>
    <w:rsid w:val="32A9256B"/>
    <w:rsid w:val="32AE6AA0"/>
    <w:rsid w:val="3330097C"/>
    <w:rsid w:val="35A176D4"/>
    <w:rsid w:val="36952654"/>
    <w:rsid w:val="36BB1984"/>
    <w:rsid w:val="37B47F11"/>
    <w:rsid w:val="37DA1C37"/>
    <w:rsid w:val="39E529B5"/>
    <w:rsid w:val="3A5510BC"/>
    <w:rsid w:val="3A55415D"/>
    <w:rsid w:val="3C491DF1"/>
    <w:rsid w:val="3CF864FD"/>
    <w:rsid w:val="3D823F0E"/>
    <w:rsid w:val="3E117697"/>
    <w:rsid w:val="3E1C4D32"/>
    <w:rsid w:val="40426D63"/>
    <w:rsid w:val="4060496F"/>
    <w:rsid w:val="40E62477"/>
    <w:rsid w:val="42C4798B"/>
    <w:rsid w:val="4496707C"/>
    <w:rsid w:val="4A004A96"/>
    <w:rsid w:val="4BAD15EE"/>
    <w:rsid w:val="4C1F1C7B"/>
    <w:rsid w:val="4CF55F1E"/>
    <w:rsid w:val="4E3F2145"/>
    <w:rsid w:val="4E6F377D"/>
    <w:rsid w:val="50CC79FC"/>
    <w:rsid w:val="51593E0B"/>
    <w:rsid w:val="519B63B5"/>
    <w:rsid w:val="541A704A"/>
    <w:rsid w:val="54846CD3"/>
    <w:rsid w:val="560B1430"/>
    <w:rsid w:val="577029FD"/>
    <w:rsid w:val="58F2629D"/>
    <w:rsid w:val="59784D48"/>
    <w:rsid w:val="597D309F"/>
    <w:rsid w:val="5B873E2B"/>
    <w:rsid w:val="5C3F77E0"/>
    <w:rsid w:val="5C4200CE"/>
    <w:rsid w:val="5C79326A"/>
    <w:rsid w:val="5DFB707D"/>
    <w:rsid w:val="612A51A9"/>
    <w:rsid w:val="612B795E"/>
    <w:rsid w:val="63D83B35"/>
    <w:rsid w:val="64204FA3"/>
    <w:rsid w:val="680E1037"/>
    <w:rsid w:val="690B7B60"/>
    <w:rsid w:val="691F2659"/>
    <w:rsid w:val="6A505A87"/>
    <w:rsid w:val="6AF66E49"/>
    <w:rsid w:val="6DE273CB"/>
    <w:rsid w:val="6E95703D"/>
    <w:rsid w:val="6EF90E1F"/>
    <w:rsid w:val="709F4D0D"/>
    <w:rsid w:val="736F457E"/>
    <w:rsid w:val="73703200"/>
    <w:rsid w:val="74824FCD"/>
    <w:rsid w:val="750951B1"/>
    <w:rsid w:val="7627167B"/>
    <w:rsid w:val="767A0DA1"/>
    <w:rsid w:val="76E316D1"/>
    <w:rsid w:val="791752BB"/>
    <w:rsid w:val="7B566C76"/>
    <w:rsid w:val="7BD80ACC"/>
    <w:rsid w:val="7C4C19A1"/>
    <w:rsid w:val="7E69341C"/>
    <w:rsid w:val="7E975501"/>
    <w:rsid w:val="7F04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B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A6BD2"/>
    <w:pPr>
      <w:ind w:firstLine="420"/>
    </w:pPr>
    <w:rPr>
      <w:rFonts w:ascii="Calibri" w:hAnsi="Calibri"/>
      <w:szCs w:val="20"/>
    </w:rPr>
  </w:style>
  <w:style w:type="paragraph" w:styleId="a4">
    <w:name w:val="Body Text"/>
    <w:basedOn w:val="a"/>
    <w:rsid w:val="00EA6BD2"/>
    <w:pPr>
      <w:spacing w:line="400" w:lineRule="atLeast"/>
    </w:pPr>
    <w:rPr>
      <w:rFonts w:ascii="楷体_GB2312" w:eastAsia="楷体_GB2312"/>
      <w:sz w:val="32"/>
    </w:rPr>
  </w:style>
  <w:style w:type="paragraph" w:styleId="a5">
    <w:name w:val="Body Text Indent"/>
    <w:basedOn w:val="a"/>
    <w:rsid w:val="00EA6BD2"/>
    <w:pPr>
      <w:spacing w:line="360" w:lineRule="auto"/>
      <w:ind w:firstLineChars="200" w:firstLine="200"/>
    </w:pPr>
    <w:rPr>
      <w:rFonts w:ascii="方正仿宋_GBK" w:eastAsia="方正仿宋_GBK"/>
      <w:sz w:val="30"/>
    </w:rPr>
  </w:style>
  <w:style w:type="paragraph" w:styleId="a6">
    <w:name w:val="Plain Text"/>
    <w:basedOn w:val="a"/>
    <w:rsid w:val="00EA6BD2"/>
    <w:rPr>
      <w:rFonts w:ascii="宋体" w:hAnsi="Courier New"/>
    </w:rPr>
  </w:style>
  <w:style w:type="paragraph" w:styleId="a7">
    <w:name w:val="Date"/>
    <w:basedOn w:val="a"/>
    <w:next w:val="a"/>
    <w:link w:val="Char"/>
    <w:rsid w:val="00EA6BD2"/>
    <w:pPr>
      <w:ind w:leftChars="2500" w:left="100"/>
    </w:pPr>
  </w:style>
  <w:style w:type="paragraph" w:styleId="a8">
    <w:name w:val="Balloon Text"/>
    <w:basedOn w:val="a"/>
    <w:rsid w:val="00EA6BD2"/>
    <w:rPr>
      <w:sz w:val="18"/>
      <w:szCs w:val="18"/>
    </w:rPr>
  </w:style>
  <w:style w:type="paragraph" w:styleId="a9">
    <w:name w:val="footer"/>
    <w:basedOn w:val="a"/>
    <w:rsid w:val="00EA6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EA6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sid w:val="00EA6BD2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ac">
    <w:name w:val="page number"/>
    <w:basedOn w:val="a0"/>
    <w:rsid w:val="00EA6BD2"/>
  </w:style>
  <w:style w:type="character" w:customStyle="1" w:styleId="Char">
    <w:name w:val="日期 Char"/>
    <w:basedOn w:val="a0"/>
    <w:link w:val="a7"/>
    <w:rsid w:val="00EA6BD2"/>
    <w:rPr>
      <w:rFonts w:eastAsia="宋体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533</Words>
  <Characters>3040</Characters>
  <Application>Microsoft Office Word</Application>
  <DocSecurity>0</DocSecurity>
  <Lines>25</Lines>
  <Paragraphs>7</Paragraphs>
  <ScaleCrop>false</ScaleCrop>
  <Company>h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creator>lzlyc</dc:creator>
  <cp:lastModifiedBy>USER-PC</cp:lastModifiedBy>
  <cp:revision>5</cp:revision>
  <cp:lastPrinted>2023-02-17T05:43:00Z</cp:lastPrinted>
  <dcterms:created xsi:type="dcterms:W3CDTF">2024-05-07T01:15:00Z</dcterms:created>
  <dcterms:modified xsi:type="dcterms:W3CDTF">2024-05-07T01:49:00Z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2101CABF28EC4106A0449D69DFFC6E8B</vt:lpwstr>
  </property>
</Properties>
</file>