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08E0" w:rsidRDefault="00B108E0" w:rsidP="00B108E0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B108E0" w:rsidRDefault="00B108E0" w:rsidP="00B108E0">
      <w:pPr>
        <w:spacing w:line="560" w:lineRule="exact"/>
        <w:jc w:val="center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202</w:t>
      </w:r>
      <w:r>
        <w:rPr>
          <w:rFonts w:ascii="方正小标宋_GBK" w:eastAsia="方正小标宋_GBK" w:hAnsi="方正小标宋简体"/>
          <w:sz w:val="44"/>
          <w:szCs w:val="44"/>
        </w:rPr>
        <w:t>3</w:t>
      </w:r>
      <w:r>
        <w:rPr>
          <w:rFonts w:ascii="方正小标宋_GBK" w:eastAsia="方正小标宋_GBK" w:hAnsi="方正小标宋简体" w:hint="eastAsia"/>
          <w:sz w:val="44"/>
          <w:szCs w:val="44"/>
        </w:rPr>
        <w:t>年株洲市全民健身服务中心</w:t>
      </w:r>
    </w:p>
    <w:p w:rsidR="00B108E0" w:rsidRDefault="00B108E0" w:rsidP="00B108E0">
      <w:pPr>
        <w:spacing w:line="560" w:lineRule="exact"/>
        <w:jc w:val="center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工程</w:t>
      </w:r>
      <w:proofErr w:type="gramStart"/>
      <w:r>
        <w:rPr>
          <w:rFonts w:ascii="方正小标宋_GBK" w:eastAsia="方正小标宋_GBK" w:hAnsi="方正小标宋简体" w:hint="eastAsia"/>
          <w:sz w:val="44"/>
          <w:szCs w:val="44"/>
        </w:rPr>
        <w:t>类内部</w:t>
      </w:r>
      <w:proofErr w:type="gramEnd"/>
      <w:r>
        <w:rPr>
          <w:rFonts w:ascii="方正小标宋_GBK" w:eastAsia="方正小标宋_GBK" w:hAnsi="方正小标宋简体" w:hint="eastAsia"/>
          <w:sz w:val="44"/>
          <w:szCs w:val="44"/>
        </w:rPr>
        <w:t>招标流程（试行）</w:t>
      </w:r>
    </w:p>
    <w:p w:rsidR="00B108E0" w:rsidRDefault="00B108E0" w:rsidP="00B108E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B108E0" w:rsidRDefault="00B108E0" w:rsidP="00B108E0">
      <w:pPr>
        <w:spacing w:line="560" w:lineRule="exact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根据株</w:t>
      </w:r>
      <w:proofErr w:type="gramStart"/>
      <w:r>
        <w:rPr>
          <w:rFonts w:ascii="仿宋" w:eastAsia="仿宋" w:hAnsi="仿宋" w:cs="仿宋" w:hint="eastAsia"/>
          <w:color w:val="0000FF"/>
          <w:sz w:val="32"/>
          <w:szCs w:val="32"/>
        </w:rPr>
        <w:t>政办法</w:t>
      </w:r>
      <w:proofErr w:type="gramEnd"/>
      <w:r>
        <w:rPr>
          <w:rFonts w:ascii="仿宋" w:eastAsia="仿宋" w:hAnsi="仿宋" w:cs="仿宋" w:hint="eastAsia"/>
          <w:color w:val="0000FF"/>
          <w:sz w:val="32"/>
          <w:szCs w:val="32"/>
        </w:rPr>
        <w:t>[2022]31号文件《关于进一步加强政府采购管理的若干规定（试行）》文件要求，为规范内部招标流程秩序，进一步提升</w:t>
      </w:r>
      <w:proofErr w:type="gramStart"/>
      <w:r>
        <w:rPr>
          <w:rFonts w:ascii="仿宋" w:eastAsia="仿宋" w:hAnsi="仿宋" w:cs="仿宋" w:hint="eastAsia"/>
          <w:color w:val="0000FF"/>
          <w:sz w:val="32"/>
          <w:szCs w:val="32"/>
        </w:rPr>
        <w:t>财管工作</w:t>
      </w:r>
      <w:proofErr w:type="gramEnd"/>
      <w:r>
        <w:rPr>
          <w:rFonts w:ascii="仿宋" w:eastAsia="仿宋" w:hAnsi="仿宋" w:cs="仿宋" w:hint="eastAsia"/>
          <w:color w:val="0000FF"/>
          <w:sz w:val="32"/>
          <w:szCs w:val="32"/>
        </w:rPr>
        <w:t>规范化、标准化水平，现结合我中心工作实际，特制定以下流程：</w:t>
      </w:r>
    </w:p>
    <w:p w:rsidR="00B108E0" w:rsidRDefault="00B108E0" w:rsidP="00B108E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一、项目确定流程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由相关科室准备材料，填写《项目基本情况一览表》，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2万元以上5万元以下（不含5万元）</w:t>
      </w:r>
      <w:r>
        <w:rPr>
          <w:rFonts w:ascii="仿宋" w:eastAsia="仿宋" w:hAnsi="仿宋" w:cs="仿宋" w:hint="eastAsia"/>
          <w:sz w:val="32"/>
          <w:szCs w:val="32"/>
        </w:rPr>
        <w:t>在中心主任办公会议上通过后，按照项目预算金额执行公示。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5万元以上10万元以下（不含10万元）的</w:t>
      </w:r>
      <w:r>
        <w:rPr>
          <w:rFonts w:ascii="仿宋" w:eastAsia="仿宋" w:hAnsi="仿宋" w:cs="仿宋" w:hint="eastAsia"/>
          <w:sz w:val="32"/>
          <w:szCs w:val="32"/>
        </w:rPr>
        <w:t>项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目先后经中心主任办公会议和局党组会议讨论通过后，</w:t>
      </w:r>
      <w:r>
        <w:rPr>
          <w:rFonts w:ascii="仿宋" w:eastAsia="仿宋" w:hAnsi="仿宋" w:cs="仿宋" w:hint="eastAsia"/>
          <w:sz w:val="32"/>
          <w:szCs w:val="32"/>
        </w:rPr>
        <w:t>进入中心内部招标流程。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10万元以上60万元以下（不含60万元）的项目先后经中心主任办公会议和局党组会议讨论通过后按规定</w:t>
      </w:r>
      <w:r>
        <w:rPr>
          <w:rFonts w:ascii="仿宋" w:eastAsia="仿宋" w:hAnsi="仿宋" w:cs="仿宋" w:hint="eastAsia"/>
          <w:sz w:val="32"/>
          <w:szCs w:val="32"/>
        </w:rPr>
        <w:t>进行网上竞价。60万元以上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按规定入</w:t>
      </w:r>
      <w:r>
        <w:rPr>
          <w:rFonts w:ascii="仿宋" w:eastAsia="仿宋" w:hAnsi="仿宋" w:cs="仿宋" w:hint="eastAsia"/>
          <w:sz w:val="32"/>
          <w:szCs w:val="32"/>
        </w:rPr>
        <w:t>资源交易中心进行招标。</w:t>
      </w:r>
    </w:p>
    <w:p w:rsidR="00B108E0" w:rsidRDefault="00B108E0" w:rsidP="00B108E0">
      <w:pPr>
        <w:spacing w:line="560" w:lineRule="exact"/>
        <w:ind w:firstLineChars="200" w:firstLine="640"/>
        <w:rPr>
          <w:rFonts w:ascii="黑体" w:eastAsia="黑体" w:hAnsi="黑体" w:cs="黑体"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公示流程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FF"/>
          <w:sz w:val="32"/>
          <w:szCs w:val="32"/>
        </w:rPr>
        <w:t>公示流程：</w:t>
      </w:r>
      <w:r>
        <w:rPr>
          <w:rFonts w:ascii="仿宋" w:eastAsia="仿宋" w:hAnsi="仿宋" w:cs="仿宋" w:hint="eastAsia"/>
          <w:sz w:val="32"/>
          <w:szCs w:val="32"/>
        </w:rPr>
        <w:t>由相关科室准备材料，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上报局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办公室，并在规定网站公布项目信息。公示时间不少于5个工作日，项目主办科室接受报名，报名时间为7天，填写《项目公示及报名情况一览表》做好登记工作。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预算金额公示标准：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预算金额</w:t>
      </w:r>
      <w:r>
        <w:rPr>
          <w:rFonts w:ascii="仿宋" w:eastAsia="仿宋" w:hAnsi="仿宋" w:cs="仿宋" w:hint="eastAsia"/>
          <w:sz w:val="32"/>
          <w:szCs w:val="32"/>
        </w:rPr>
        <w:t>2万元以上5万元以下（不含5万元）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的项目在</w:t>
      </w:r>
      <w:r>
        <w:rPr>
          <w:rFonts w:ascii="仿宋" w:eastAsia="仿宋" w:hAnsi="仿宋" w:cs="仿宋" w:hint="eastAsia"/>
          <w:sz w:val="32"/>
          <w:szCs w:val="32"/>
        </w:rPr>
        <w:t>株洲市全民健身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服务中心官网公示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预算金额</w:t>
      </w:r>
      <w:r>
        <w:rPr>
          <w:rFonts w:ascii="仿宋" w:eastAsia="仿宋" w:hAnsi="仿宋" w:cs="仿宋" w:hint="eastAsia"/>
          <w:sz w:val="32"/>
          <w:szCs w:val="32"/>
        </w:rPr>
        <w:t>5万元以上-10万元以下（不含10万元）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的项目在</w:t>
      </w:r>
      <w:r>
        <w:rPr>
          <w:rFonts w:ascii="仿宋" w:eastAsia="仿宋" w:hAnsi="仿宋" w:cs="仿宋" w:hint="eastAsia"/>
          <w:sz w:val="32"/>
          <w:szCs w:val="32"/>
        </w:rPr>
        <w:t>株洲市文化旅游广电体育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局官网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公示。</w:t>
      </w:r>
    </w:p>
    <w:p w:rsidR="00B108E0" w:rsidRDefault="00B108E0" w:rsidP="00B108E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FF"/>
          <w:sz w:val="32"/>
          <w:szCs w:val="32"/>
          <w:lang w:val="en"/>
        </w:rPr>
        <w:t>三、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资质审核确认</w:t>
      </w:r>
    </w:p>
    <w:p w:rsidR="00B108E0" w:rsidRDefault="00B108E0" w:rsidP="00B108E0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FF"/>
          <w:sz w:val="32"/>
          <w:szCs w:val="32"/>
        </w:rPr>
        <w:t>1.截止报名后两个工作日内，由主办科</w:t>
      </w:r>
      <w:r>
        <w:rPr>
          <w:rFonts w:ascii="仿宋" w:eastAsia="仿宋" w:hAnsi="仿宋" w:cs="仿宋" w:hint="eastAsia"/>
          <w:sz w:val="32"/>
          <w:szCs w:val="32"/>
        </w:rPr>
        <w:t>室负责人、项目负责小组、办公室负责人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组成审核资质小组，</w:t>
      </w:r>
      <w:r>
        <w:rPr>
          <w:rFonts w:ascii="仿宋" w:eastAsia="仿宋" w:hAnsi="仿宋" w:cs="仿宋" w:hint="eastAsia"/>
          <w:sz w:val="32"/>
          <w:szCs w:val="32"/>
        </w:rPr>
        <w:t>现场对报名商家进行资质审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查。审查</w:t>
      </w:r>
      <w:r>
        <w:rPr>
          <w:rFonts w:ascii="仿宋" w:eastAsia="仿宋" w:hAnsi="仿宋" w:cs="仿宋" w:hint="eastAsia"/>
          <w:sz w:val="32"/>
          <w:szCs w:val="32"/>
        </w:rPr>
        <w:t>范围：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①营业执照；</w:t>
      </w:r>
      <w:r>
        <w:rPr>
          <w:rFonts w:ascii="仿宋" w:eastAsia="仿宋" w:hAnsi="仿宋" w:cs="仿宋" w:hint="eastAsia"/>
          <w:sz w:val="32"/>
          <w:szCs w:val="32"/>
        </w:rPr>
        <w:t>②法人或委托证件复印件（委托人与被委托人的身份证复印件需在同一页面，并提供被委托人在委托公司半年社保情况证明）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③服务承诺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④安全生产许可证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⑤资质证书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⑥湖南省政府采购电子卖场证明材料等资料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⑦根据项目实际需求，提供其它相关资料。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2.由主办科室通知召集资格审查合格单位（商家）发放预算方案及资料，踏勘施工现场，介绍项目相关情况。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3.每个项目进入招标流程中，招标单位不得少于3家，否则将停止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开标做流标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处理。</w:t>
      </w:r>
    </w:p>
    <w:p w:rsidR="00B108E0" w:rsidRDefault="00B108E0" w:rsidP="00B108E0">
      <w:pPr>
        <w:spacing w:line="560" w:lineRule="exact"/>
        <w:ind w:firstLineChars="200" w:firstLine="640"/>
        <w:rPr>
          <w:rFonts w:ascii="黑体" w:eastAsia="黑体" w:hAnsi="黑体" w:cs="黑体"/>
          <w:color w:val="0000FF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四、</w:t>
      </w:r>
      <w:r>
        <w:rPr>
          <w:rFonts w:ascii="黑体" w:eastAsia="黑体" w:hAnsi="黑体" w:cs="黑体" w:hint="eastAsia"/>
          <w:color w:val="0000FF"/>
          <w:sz w:val="32"/>
          <w:szCs w:val="32"/>
          <w:lang w:val="en"/>
        </w:rPr>
        <w:t>招标流程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项目主办科室会同办公室组织内部招标，相关领导参加会议时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邀请局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机关纪检部门参与。项目主办科室负责填写《内部招标项目招标情况一览表》（附件）。中标结果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要在相应级别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的官网和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中心内部公告栏公示，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公示时长不少于3个工作日。</w:t>
      </w:r>
    </w:p>
    <w:p w:rsidR="00B108E0" w:rsidRDefault="00B108E0" w:rsidP="00B108E0">
      <w:pPr>
        <w:spacing w:line="560" w:lineRule="exact"/>
        <w:ind w:firstLineChars="200" w:firstLine="640"/>
        <w:rPr>
          <w:rFonts w:ascii="黑体" w:eastAsia="黑体" w:hAnsi="黑体" w:cs="黑体"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筛选报名单位（商家）流程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1.核验施工单位与会人员是否人证相符，不符合作废标处理。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2.收集选定施工单位报价资料、核验报价资料是否按照要求进行封标、盖章，如不符合要求，作废标处理。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3.中心按招标公示文件逐一检查及核验施工单位报名资料。</w:t>
      </w:r>
    </w:p>
    <w:p w:rsidR="00B108E0" w:rsidRDefault="00B108E0" w:rsidP="00B108E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六、招标方式</w:t>
      </w:r>
    </w:p>
    <w:p w:rsidR="00B108E0" w:rsidRDefault="00B108E0" w:rsidP="00B108E0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（一）中值中标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1.对摇号抽签出的五家单位（商家）报价资料现场拆封、宣读施工单位报价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2.中心工作人员现场计算报价平均值，采用中位平均值评标法（N=A+B）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（1）A值的确定：现场拆封各投标单位的报价文件，将各投标单位的报价求和取平均值的90%作为A值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A= ∑_(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i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=1)^n（n₁＋n₂＋n₃＋n…..）×90%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（2）B值的确定：取招标单位提供的项目造价咨询报告预算金额n的10%作为B值         B=n×10%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（3）中位平均值N 的确定：N=A+B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计算各施工单位报价与中位平均值N的差额绝对值，选取差额绝对值最小的为中标单位（如有报价相同的情况，采取抓阄方式选定中标单位）</w:t>
      </w:r>
    </w:p>
    <w:p w:rsidR="00B108E0" w:rsidRDefault="00B108E0" w:rsidP="00B108E0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（二）直购方式</w:t>
      </w:r>
    </w:p>
    <w:p w:rsidR="00B108E0" w:rsidRDefault="00B108E0" w:rsidP="00B108E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用于特殊情况下的项目，确定后的项目报主任办公会通过后方可执行直购。</w:t>
      </w:r>
    </w:p>
    <w:p w:rsidR="00B108E0" w:rsidRDefault="00B108E0" w:rsidP="00B108E0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</w:p>
    <w:p w:rsidR="00B108E0" w:rsidRDefault="00B108E0" w:rsidP="00B108E0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</w:p>
    <w:p w:rsidR="00B108E0" w:rsidRDefault="00B108E0" w:rsidP="00B108E0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                  </w:t>
      </w:r>
      <w:r>
        <w:rPr>
          <w:rFonts w:asciiTheme="minorEastAsia" w:hAnsiTheme="minorEastAsia" w:hint="eastAsia"/>
          <w:sz w:val="32"/>
          <w:szCs w:val="32"/>
        </w:rPr>
        <w:t>株洲市全民健身服务中心</w:t>
      </w:r>
    </w:p>
    <w:p w:rsidR="00B108E0" w:rsidRDefault="00B108E0" w:rsidP="00B108E0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2023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日</w:t>
      </w:r>
    </w:p>
    <w:p w:rsidR="007F5B06" w:rsidRDefault="007F5B06"/>
    <w:sectPr w:rsidR="007F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E0"/>
    <w:rsid w:val="00026967"/>
    <w:rsid w:val="007F5B06"/>
    <w:rsid w:val="00B108E0"/>
    <w:rsid w:val="00F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D2118-2DFE-4A6A-A0DB-8E7C363B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E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8E0"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2024-04-28T01:27:00Z</dcterms:created>
  <dcterms:modified xsi:type="dcterms:W3CDTF">2024-04-28T01:27:00Z</dcterms:modified>
</cp:coreProperties>
</file>