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ind w:firstLine="963" w:firstLineChars="300"/>
        <w:jc w:val="both"/>
        <w:rPr>
          <w:rFonts w:hint="eastAsia" w:asciiTheme="minorAscii" w:hAnsiTheme="minorAscii"/>
          <w:sz w:val="24"/>
          <w:szCs w:val="24"/>
          <w:lang w:val="en-US" w:eastAsia="zh-CN"/>
        </w:rPr>
      </w:pPr>
      <w:r>
        <w:rPr>
          <w:rFonts w:hint="eastAsia"/>
          <w:lang w:val="en-US" w:eastAsia="zh-CN"/>
        </w:rPr>
        <w:t>住房公积金管理中心个人医保信息数据授权书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为更好地为您提供住房公积金管理服务，确保您的权益得到妥善保障，株洲市住房公积金中心需获取您的个人授权，查询医疗费用结算等情况。我们将根据医保信息数据为您办理公积金业务提供更加贴心、便捷的服务。</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1" w:firstLineChars="200"/>
        <w:textAlignment w:val="auto"/>
        <w:rPr>
          <w:rFonts w:hint="eastAsia" w:asciiTheme="minorAscii" w:hAnsiTheme="minorAscii"/>
          <w:b/>
          <w:bCs/>
          <w:sz w:val="24"/>
          <w:szCs w:val="24"/>
          <w:lang w:val="en-US" w:eastAsia="zh-CN"/>
        </w:rPr>
      </w:pPr>
      <w:r>
        <w:rPr>
          <w:rFonts w:hint="eastAsia" w:asciiTheme="minorAscii" w:hAnsiTheme="minorAscii"/>
          <w:b/>
          <w:bCs/>
          <w:sz w:val="24"/>
          <w:szCs w:val="24"/>
          <w:lang w:val="en-US" w:eastAsia="zh-CN"/>
        </w:rPr>
        <w:t>个人医保信息授权须知</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我们是株洲市医疗保障局医保信息服务协议机构，同时已经签订了医保信息授权查询协议和保密协议，具备合法查询医保信息的资质。 您基于个人住房公积金业务需求，选择我们作为您的服务提供方。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如果您同意授权查询个人医保信息，我们将安排专业人员协助您完成医保信息授权操作。</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在获得您的同意后，我们将把您的身份证照片及本授权书拍照上传至湖南省医保信息平台作为授权凭证。授权成功后，我们会拥有您个人医保信息24小时的查询权限，24小时后授权会自动取消。</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1" w:firstLineChars="200"/>
        <w:textAlignment w:val="auto"/>
        <w:rPr>
          <w:rFonts w:hint="eastAsia" w:asciiTheme="minorAscii" w:hAnsiTheme="minorAscii"/>
          <w:b/>
          <w:bCs/>
          <w:sz w:val="24"/>
          <w:szCs w:val="24"/>
          <w:lang w:val="en-US" w:eastAsia="zh-CN"/>
        </w:rPr>
      </w:pPr>
      <w:r>
        <w:rPr>
          <w:rFonts w:hint="eastAsia" w:asciiTheme="minorAscii" w:hAnsiTheme="minorAscii"/>
          <w:b/>
          <w:bCs/>
          <w:sz w:val="24"/>
          <w:szCs w:val="24"/>
          <w:lang w:val="en-US" w:eastAsia="zh-CN"/>
        </w:rPr>
        <w:t>个人医保信息授权内容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在医疗机构就诊过程中，涉及到医保部分的就诊和结算相关信息。这些信息涵盖了您就医时产生的各项医疗费用，疾病诊断，相关手术和结算单等信息。</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1" w:firstLineChars="200"/>
        <w:textAlignment w:val="auto"/>
        <w:rPr>
          <w:rFonts w:hint="eastAsia" w:asciiTheme="minorAscii" w:hAnsiTheme="minorAscii"/>
          <w:b/>
          <w:bCs/>
          <w:sz w:val="24"/>
          <w:szCs w:val="24"/>
          <w:lang w:val="en-US" w:eastAsia="zh-CN"/>
        </w:rPr>
      </w:pPr>
      <w:r>
        <w:rPr>
          <w:rFonts w:hint="eastAsia" w:asciiTheme="minorAscii" w:hAnsiTheme="minorAscii"/>
          <w:b/>
          <w:bCs/>
          <w:sz w:val="24"/>
          <w:szCs w:val="24"/>
          <w:lang w:val="en-US" w:eastAsia="zh-CN"/>
        </w:rPr>
        <w:t>个人如何查询或者撤回信息授权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根据《中华人民共和国个人信息保护法》等现行法律法规及相关政策规定，基于个人同意处理个人信息的，个人有权撤回。您可以持有效身份证件在当地医保服务大厅或者登陆湖南省医保局推出的“湘医保”移动端（APP,小程序，公众号）进入业务办理—更多—经办业务—个人信息授权业务板块，查询个人的全部授权业务，跟踪授权给机构个人医保信息数据查询、使用情况和取消数据授权。如果您未进行取消授权，授权会在24小时之后自动取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1" w:firstLineChars="200"/>
        <w:textAlignment w:val="auto"/>
        <w:rPr>
          <w:rFonts w:hint="eastAsia" w:asciiTheme="minorAscii" w:hAnsiTheme="minorAscii"/>
          <w:b/>
          <w:bCs/>
          <w:sz w:val="24"/>
          <w:szCs w:val="24"/>
          <w:lang w:val="en-US" w:eastAsia="zh-CN"/>
        </w:rPr>
      </w:pPr>
      <w:r>
        <w:rPr>
          <w:rFonts w:hint="eastAsia" w:asciiTheme="minorAscii" w:hAnsiTheme="minorAscii"/>
          <w:b/>
          <w:bCs/>
          <w:sz w:val="24"/>
          <w:szCs w:val="24"/>
          <w:lang w:val="en-US" w:eastAsia="zh-CN"/>
        </w:rPr>
        <w:t>如您同意授权的,请确认并签署本授权书。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1" w:firstLineChars="200"/>
        <w:textAlignment w:val="auto"/>
        <w:rPr>
          <w:rFonts w:hint="eastAsia" w:asciiTheme="minorAscii" w:hAnsiTheme="minorAscii"/>
          <w:lang w:val="en-US" w:eastAsia="zh-CN"/>
        </w:rPr>
      </w:pPr>
      <w:r>
        <w:rPr>
          <w:rFonts w:hint="eastAsia" w:asciiTheme="minorAscii" w:hAnsiTheme="minorAscii"/>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Ascii" w:hAnsiTheme="minorAscii"/>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280" w:firstLineChars="2200"/>
        <w:textAlignment w:val="auto"/>
        <w:rPr>
          <w:rFonts w:hint="eastAsia" w:asciiTheme="minorAscii" w:hAnsiTheme="minorAscii"/>
          <w:sz w:val="24"/>
          <w:szCs w:val="24"/>
          <w:lang w:val="en-US" w:eastAsia="zh-CN"/>
        </w:rPr>
      </w:pPr>
      <w:r>
        <w:rPr>
          <w:rFonts w:hint="eastAsia" w:asciiTheme="minorAscii" w:hAnsiTheme="minorAscii"/>
          <w:sz w:val="24"/>
          <w:szCs w:val="24"/>
          <w:lang w:val="en-US" w:eastAsia="zh-CN"/>
        </w:rPr>
        <w:t>授权人签名：</w:t>
      </w:r>
    </w:p>
    <w:p>
      <w:pPr>
        <w:keepNext w:val="0"/>
        <w:keepLines w:val="0"/>
        <w:pageBreakBefore w:val="0"/>
        <w:widowControl w:val="0"/>
        <w:kinsoku/>
        <w:wordWrap/>
        <w:overflowPunct/>
        <w:topLinePunct w:val="0"/>
        <w:autoSpaceDE/>
        <w:autoSpaceDN/>
        <w:bidi w:val="0"/>
        <w:adjustRightInd/>
        <w:snapToGrid/>
        <w:spacing w:line="440" w:lineRule="exact"/>
        <w:ind w:firstLine="5280" w:firstLineChars="2200"/>
        <w:textAlignment w:val="auto"/>
        <w:rPr>
          <w:rFonts w:hint="default" w:asciiTheme="minorAscii" w:hAnsiTheme="minorAscii"/>
          <w:sz w:val="24"/>
          <w:szCs w:val="24"/>
          <w:lang w:val="en-US" w:eastAsia="zh-CN"/>
        </w:rPr>
      </w:pPr>
      <w:r>
        <w:rPr>
          <w:rFonts w:hint="eastAsia" w:asciiTheme="minorAscii" w:hAnsiTheme="minorAscii"/>
          <w:sz w:val="24"/>
          <w:szCs w:val="24"/>
          <w:lang w:val="en-US" w:eastAsia="zh-CN"/>
        </w:rPr>
        <w:t>授权日期: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5192"/>
    <w:multiLevelType w:val="singleLevel"/>
    <w:tmpl w:val="94085192"/>
    <w:lvl w:ilvl="0" w:tentative="0">
      <w:start w:val="1"/>
      <w:numFmt w:val="chineseCounting"/>
      <w:suff w:val="nothing"/>
      <w:lvlText w:val="%1、"/>
      <w:lvlJc w:val="left"/>
      <w:rPr>
        <w:rFonts w:hint="eastAsia"/>
      </w:rPr>
    </w:lvl>
  </w:abstractNum>
  <w:abstractNum w:abstractNumId="1">
    <w:nsid w:val="F024DB20"/>
    <w:multiLevelType w:val="singleLevel"/>
    <w:tmpl w:val="F024DB2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M2E3ODY0ZjRjYzljNWRmMjkwYmVmNmRiN2U5MTAifQ=="/>
  </w:docVars>
  <w:rsids>
    <w:rsidRoot w:val="50397A68"/>
    <w:rsid w:val="17470342"/>
    <w:rsid w:val="1AE817E5"/>
    <w:rsid w:val="1C750AFD"/>
    <w:rsid w:val="1E4551B1"/>
    <w:rsid w:val="34002EB1"/>
    <w:rsid w:val="35821B53"/>
    <w:rsid w:val="491E0AD8"/>
    <w:rsid w:val="4AA02339"/>
    <w:rsid w:val="4DEE7B43"/>
    <w:rsid w:val="50397A68"/>
    <w:rsid w:val="54C021D4"/>
    <w:rsid w:val="5B4441A7"/>
    <w:rsid w:val="5DC83FCB"/>
    <w:rsid w:val="615D1AB0"/>
    <w:rsid w:val="69EE1271"/>
    <w:rsid w:val="7693662B"/>
    <w:rsid w:val="7B384C36"/>
    <w:rsid w:val="7FFF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649</Words>
  <Characters>652</Characters>
  <Lines>0</Lines>
  <Paragraphs>0</Paragraphs>
  <TotalTime>6</TotalTime>
  <ScaleCrop>false</ScaleCrop>
  <LinksUpToDate>false</LinksUpToDate>
  <CharactersWithSpaces>652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2023-06-20T16:39:00Z</dcterms:created>
  <dc:creator>蔡慧贤</dc:creator>
  <cp:lastModifiedBy>greatwall</cp:lastModifiedBy>
  <dcterms:modified xsi:type="dcterms:W3CDTF">2024-03-27T15:57:43Z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970CC0D209F14249B1A51694CC7A0AAA_13</vt:lpwstr>
  </property>
</Properties>
</file>