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position w:val="0"/>
          <w:sz w:val="44"/>
          <w:szCs w:val="44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44"/>
          <w:szCs w:val="44"/>
          <w:lang w:val="en-US" w:eastAsia="zh-CN"/>
        </w:rPr>
        <w:t>醴陵市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44"/>
          <w:szCs w:val="44"/>
        </w:rPr>
        <w:t>主要农作物科学施肥指导意见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为加快科学施肥技术推广，持续推进农作物化肥使用量零增长行动，促进农业绿色高质量发展，制定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主要农作物科学施肥指导意见。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</w:rPr>
        <w:t>主要措施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（一）深入推进测土配方施肥。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不断夯实取土测土、田间试验、农户施肥情况调查等基础工作，集成肥料机械深施、有机肥替代、水肥一体化、新型肥料应用等技术，不断修正和完善测土配方施肥技术参数，优化施肥方案。根据作物种类、目标产量和功能区划，细化、实化测土配方施肥技术方案，因地制宜确定主要农作物化肥推荐施肥量，加强农企合作和产需对接，扩大配方肥应用规模。在施肥推荐上，坚持“目标产量定氮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磷钾恒量监控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中微量元素养分因缺补缺”的技术路线。在氮肥推荐上，目标产量确定后，可用养分平衡法或地力差减法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计算氮肥用量；磷钾肥推荐，采用丰缺指标法和氮磷钾比例法，简单易行。主要农作物化肥推荐施肥用量详见附表。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二）着力发展绿肥生产。</w:t>
      </w:r>
      <w:r>
        <w:rPr>
          <w:rFonts w:hint="default" w:ascii="Times New Roman" w:hAnsi="Times New Roman" w:eastAsia="仿宋_GB2312" w:cs="Times New Roman"/>
          <w:color w:val="auto"/>
          <w:spacing w:val="-11"/>
          <w:w w:val="100"/>
          <w:position w:val="0"/>
          <w:sz w:val="32"/>
          <w:szCs w:val="32"/>
        </w:rPr>
        <w:t>种植绿肥是推进化肥减量增效、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农业节能减排、绿色低碳发展的关键措施，要争取政策支持，实施“百千万”示范工程，村有百亩示范点，镇有千亩示范片，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有万亩示范区，稳步扩大稻田紫云英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绿肥种植规模。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在种植模式上，重点推广一季稻区循环免播种植技术；因地制宜示范推广果茶园绿肥种植，通过自然生草或种植绿肥覆盖土壤，减少裸露，防止水土流失，减少氮肥用量；在冬闲田种植肥用油菜，既可增加有机肥源，还可丰富城乡居民蔬菜供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（三）推广普及秸秆还田。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坚持把农作物秸秆就地还田作为秸秆综合利用的主要方向，严禁在田间地头焚烧秸秆，大力推广秸秆粉碎还田、快速腐熟还田、覆盖还田、过腹还田等技术，提高秸秆资源肥料化利用水平，最大限度地替代调减钾肥用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（四）扎实推进有机肥替代化肥行动。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继续开展有机肥替代化肥行动，总结提炼试点示范成果，探索建立可复制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、可推广的有机肥替代化肥技术模式和社会化服务模式，通过成果展示、现场观摩和示范引领，推动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全市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有机肥替代化肥大面积推广。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依托绿色种养循环农业试点项目，大力推行粪肥还田，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积极引导养殖主体完善配套畜禽粪便腐熟发酵及无害化处理设施，科学核定畜禽粪便消纳能力。当地政府要创造有利条件，培育从事畜禽粪污收集处理、运输、施用的社会化服务组织，采取政府购买服务，或者政府支持农业生产者购买社会化服务等方式，探索畜禽粪污综合利用全产业链发展的有效模式，就近就地肥料化还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（五）大力改进施肥方式。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一是推广水肥一体化。结合现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代农业示范区建设和特色农业产业园创建，重点选择耗肥量大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、附加值高的高效经济园艺作物，示范推广滴灌施肥、喷灌施肥等水肥一体化技术。二是推广机械深施。按照农艺农机融合、基肥追肥统筹的原则，因地制宜推进化肥机械深施，重点推广平田时全层机械深施和水稻侧深施肥。三是推广叶面施肥和其他新型肥料。发挥叶面施肥作物吸收快、用肥量相对较少的优势，大力推广作物根外施肥，提高肥料利用率。稳步推广缓控释等高效新型肥料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（六）注重技术集成减量。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在粮油生产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区，要控制水稻直播、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增加基本苗、机械深施、发展绿肥生产、秸秆还田等途径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，实现减肥增效；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在果菜等经作生产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区，要通过优化肥料施用结构、有机肥替代和水肥一体化，减缓化肥用量增长势头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</w:rPr>
        <w:t>、主要作物施肥指导意见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（一）水稻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双季稻区。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.1推荐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（ N-P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早稻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22-8-18、22-8-10、20-8-12、19-9-17、18-9-16、18-10-12、18-7-10、17-7-14、17-8-16、13-5-7或相近配方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晚稻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26-10-15、25-10-16、22-8-18、22-8-10、20-12-18、20-14-16、20-10-16、20-8-12、20-7-18、19-9-16、18-10-12、18-9-17、18-7-15、18-7-10、17-8-16或相近配方。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.2科学确定基追肥比例。早稻氮肥50%-60%作为基肥，20%-25%作为蘖肥，10%-15%作为穗肥；晚稻氮肥60%-70%作为基肥，30%-35%作为蘖肥，酌情施穗肥；磷肥全部作基肥；钾肥50%-60%作为基肥，40%-50%作为穗肥；对缺锌稻田，每亩基施硫酸锌1公斤；适当基施含硅肥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.3施用有机肥或种植绿肥翻压的田块，基肥用量可适当</w:t>
      </w:r>
      <w:r>
        <w:rPr>
          <w:rFonts w:hint="default" w:ascii="Times New Roman" w:hAnsi="Times New Roman" w:eastAsia="仿宋_GB2312" w:cs="Times New Roman"/>
          <w:color w:val="auto"/>
          <w:spacing w:val="-11"/>
          <w:w w:val="100"/>
          <w:position w:val="0"/>
          <w:sz w:val="32"/>
          <w:szCs w:val="32"/>
        </w:rPr>
        <w:t>减少；在常年秸秆还田的地块，钾肥用量可适当减少30%左右。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4在土壤酸性较强的稻田，整地时每亩施用70-100公斤生石灰，示范推广含硅碱性肥料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有机硅功能肥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中稻区或一季稻。</w:t>
      </w:r>
    </w:p>
    <w:p>
      <w:pPr>
        <w:keepNext w:val="0"/>
        <w:keepLines w:val="0"/>
        <w:pageBreakBefore w:val="0"/>
        <w:widowControl/>
        <w:tabs>
          <w:tab w:val="left" w:pos="37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.1推荐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（ N-P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26-10-15、25-10-16、22-8-10、20-12-18、20-14-16、20-10-16、20-8-12、20-7-18、19-9-16、19-9-19、18-7-10、18-10-12、13-5-7或相近配方。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.2氮肥基肥占40%-55%，蘖肥占20%-30%，穗肥占25%-35%；有机肥与磷肥全部基施；钾肥分基肥（占60%-70%）和穗肥（占30%-40%）两次施用。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.3在缺锌和缺硼地区，适量施用锌肥和硼肥；在土壤酸性较强田块，每亩基施生石灰50-70公斤，示范推广含硅碱性肥料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（二）玉米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1.推荐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26-10-15、25-10-16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22-8-10、20-12-18、20-14-16、20-10-16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或相近配方。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2.施肥建议:（1）产量水平≥500公斤/亩的，配方肥推荐用量43-48公斤/亩，七叶期和大喇叭口期作苗肥和穗肥再分别追施尿素9-11公斤/亩、7-9公斤/亩，穗肥追施氯化钾2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4公斤/亩；（2）产量水平400-500公斤/亩的，配方肥推荐用量38-43公斤/亩，七叶期和大喇叭口期作苗肥和穗肥再分别追施尿素7-9公斤/亩、5-7公斤/亩，穗肥追施氯化钾2-4公斤/亩；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产量水平≤400公斤/亩的，配方肥推荐用量33-38公斤/亩，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七叶期和大喇叭口期作苗肥和穗肥再分别追施尿素5-7公斤/亩、3-5公斤/亩。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苗肥和穗肥结合中耕培土沟施或穴施，深度10—20厘米，施后及时覆土。在缺锌地块，每亩基施硫酸锌0.5-1公斤，或在苗期和抽雄期用0.1%硫酸锌兑水45公斤/亩叶面喷施。同时，提倡在抽雄期看苗叶面喷施一次水溶肥料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有机硅磷酸二氢钾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（三）油菜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1.施肥分区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根据区域和生产布局将油菜主产区分为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个区,即：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油轮作区、旱地油菜种植区。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2.不同区域大配方与施肥建议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稻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油种植区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.1中低浓度配方施肥方案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</w:rPr>
        <w:t>（N-P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</w:rPr>
        <w:t>O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  <w:vertAlign w:val="subscript"/>
        </w:rPr>
        <w:t>5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</w:rPr>
        <w:t>-K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</w:rPr>
        <w:t>O）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20-7-8（含硼）、15-7-8（含硼）、15-6-9（含硼）、14-7-9（含硼）、13-5-7（含硼）或相近配方。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施肥建议：（1）产量水平≥160公斤/亩的，配方肥推荐用量55-60公斤/亩，腊肥分别追施尿素和氯化钾3-4公斤/亩、3公斤/亩；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（2）产量水平120-160公斤/亩的，配方肥推荐用量50-55公斤/亩，腊肥分别追施尿素和氯化钾2-3公斤/亩、2公斤/亩；（3）产量水平≤120公斤/亩的，配方肥推荐用量45-50公斤/亩，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腊肥分别追施尿素和氯化钾1-2公斤/亩、1公斤/亩。对缺锌的土壤每亩基施硫酸锌1公斤。前茬作物秸秆全量还田、基施600公斤火土灰作基肥的，应酌情减少化肥用量。在油菜抽薹至始花期，应选睛天看苗喷施一次水溶肥料，确保后期不缺肥。对缺硼土壤或潜在性缺硼土壤，应在苗期和抽苔至始花期用0.1%的硼砂溶液叶面喷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.2高浓度配方施肥方案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推荐配方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highlight w:val="none"/>
        </w:rPr>
        <w:t>N-P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highlight w:val="none"/>
        </w:rPr>
        <w:t>O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highlight w:val="none"/>
          <w:vertAlign w:val="subscript"/>
        </w:rPr>
        <w:t>5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highlight w:val="none"/>
        </w:rPr>
        <w:t>-K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highlight w:val="none"/>
        </w:rPr>
        <w:t>O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18-10-12（含硼）、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22-7-8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（含硼）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16-12-12（含硼）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22-8-12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（含硼）或相近配方。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肥建议：（1）产量水平≥160公斤/亩的，配方肥推荐用量33-39公斤/亩，苗肥和腊肥分别追施尿素2-3公斤/亩、4-5公斤/亩，腊肥追施氯化钾3-4公斤/亩；（2）产量水平120-160公斤/亩的，配方肥推荐用量27-33公斤/亩，苗肥和腊肥分别追施尿素1-2公斤/亩、3-4公斤/亩，腊肥追施氯化钾2-3公斤/亩；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（3）产量水平≤120公斤/亩的，配方肥推荐用量21-27公斤/亩，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腊肥分别追施尿素和氯化钾2-3公斤/亩、1-2公斤/亩。对缺锌的土壤每亩基施硫酸锌1公斤。前茬作物秸秆全量还田、基施600公斤火土灰作基肥的，应酌情减少化肥用量。在油菜抽薹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至始花期，应选睛天看苗喷施一次水溶肥料，确保后期不缺肥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。对缺硼土壤或潜在性缺硼土壤，应在苗期和抽苔至始花期用0.1%的硼砂溶液叶面喷施。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旱地油菜种植区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15-7-8（含硼）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或相近配方。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肥建议：（1）产量水平≥160公斤/亩的，配方肥推荐用量50-56公斤/亩，腊肥分别追施尿素和氯化钾2-3公斤/亩、3公斤/亩；（2）产量水平120-160公斤/亩的，配方肥推荐用量44-50公斤/亩，腊肥分别追施尿素和氯化钾1-2公斤/亩、2公斤/亩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（3）产量水平≤120公斤/亩的，配方肥推荐用量38-44公斤/亩，腊肥分别追施氯化钾1公斤/亩。对缺锌的土壤每亩基施锌肥1公斤。前茬作物秸秆全量还田，另基施600公斤火土灰，化肥总用量可适当减少。在油菜抽薹至始花期，应选睛天看苗喷施一次水溶肥料，确保后期不缺肥。对缺硼土壤或潜</w:t>
      </w:r>
      <w:r>
        <w:rPr>
          <w:rFonts w:hint="default" w:ascii="Times New Roman" w:hAnsi="Times New Roman" w:eastAsia="仿宋_GB2312" w:cs="Times New Roman"/>
          <w:color w:val="auto"/>
          <w:spacing w:val="-11"/>
          <w:w w:val="100"/>
          <w:position w:val="0"/>
          <w:sz w:val="32"/>
          <w:szCs w:val="32"/>
        </w:rPr>
        <w:t>在性缺硼土壤，应在苗期和始花期用0.1%的硼砂溶液叶面喷施。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）柑橘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1.推荐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24-8-12（硫基）、24-5-11（硫基）、21-6-13（硫基）、20-5-20（硫基）、20-5-10（硫基）、17-17-17（硫基）、16-16-16（ 硫基）、16-5-30（硫基）、16-5-27（硫基）、15-6-24（海藻硝硫基）、15-5-23（硫基）、15-5-15（有机无机腐殖酸+硫基）、15-5-20（有机无机腐殖酸+硫基）、15-15-15（硫基）、15-10-20（硫基）、15-10-10、15-14-16（硫酸钾型）或相近配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2.施肥建议。（1）产量水平≥2000公斤/亩的，在上年11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月份采果后，配方肥推荐用量55-60公斤/亩作基肥一次性深施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，施用后覆土，保花肥分别追施尿素和硫酸钾12-14公斤/亩、4-5公斤/亩，与适量有机肥混匀后挖沟深施，施后及时覆土，壮果肥追施配方肥15-18公斤/亩，与适量有机肥混匀后挖沟深施，施后及时覆土；（2）产量水平1500-2000公斤/亩的，在上年11月份采果后，配方肥推荐用量45-50公斤/亩作基肥一次性深施，施用后覆土，保花肥分别追施尿素和硫酸钾9-12公斤/亩、3-4公斤/亩，与适量有机肥混匀后挖沟深施，施后及时覆土，壮果肥追施配方肥12-14公斤/亩，与适量有机肥混匀后挖沟深施，施后及时覆土；（3）产量水平≤1500公斤/亩的，在上年11月份采果后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配方肥推荐用量40-45公斤/亩作基肥一次性深施，施用后覆土保花肥分别追施尿素和硫酸钾7-9公斤/亩、2-3公斤/亩，与适量有机肥混匀后挖沟深施，施后及时覆土，壮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果肥追施配方肥10-12公斤/亩，与适量有机肥混匀后挖沟深施，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施后及时覆土。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幼树将肥料兑水浇施在直径为树冠两倍的范围内；成年树将各种肥料混合均匀，沿树冠滴水线挖环状沟施或穴施。成年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树叶面施肥从5月下旬开始，用0.5%的尿素加0.3%磷酸二氢钾，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每隔10天喷施1次，连续3次。对于缺硫果园应选择含硫肥料如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硫酸铵、硫酸钾、过磷酸钙等，也可适当施用硫磺。对于缺锌、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硼的土壤补施锌、硼肥各0.5-1.0公斤，或花蕾期和幼果期用0.1%的硼砂和硫酸锌溶液叶面喷施。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）茶叶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.施肥建议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推荐配方（N-P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25-5-10（硫基）、24-8-12（硫基）、24-5-11（硫基）、21-6-13（硫基）、20-5-20（硫基）、20-5-10（硫基）或相近配方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施肥建议：（1）干茶产量水平≥250公斤/亩的，在上年9-11月结合深耕，配方肥推荐用量45-50公斤/亩作基肥深施，施用后覆土，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在茶树开始萌动和新梢生长期间追施尿素和硫酸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钾，其中春茶分别追施尿素和硫酸钾4-5、3-4公斤/亩，夏茶分别追施尿素和硫酸钾3-4、2-3公斤/亩，秋茶分别追施尿素和硫酸钾2-3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2公斤/亩；（2）干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茶产量水平150-250公斤/亩的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，在上年9-11月结合深耕，配方肥推荐用量40-45公斤/亩作基肥深施，施用后覆土，在茶树开始萌动和新梢生长期间追施尿素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和硫酸钾，其中春茶分别追施尿素和硫酸钾3-4、2-3公斤/亩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，夏茶分别追施尿素和硫酸钾2-3、2公斤/亩，秋茶分别追施尿素和硫酸钾2公斤/亩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（3）干茶产量水平≤150公斤/亩的，在上年9-11月结合深耕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肥推荐用量35-40公斤/亩作基肥深施，施用后覆土，在茶树开始萌动和新梢生长期间追施尿素和硫酸钾，其中春茶分别追施尿素和硫酸钾2-3、2公斤/亩，夏茶分别追施尿素和硫酸钾2公斤/亩，秋茶分别追施尿素和硫酸钾1公斤/亩。施肥时在两行茶树之间挖宽、深为15—25厘米施肥沟，将配方肥与适量有机肥拌匀，施后及时覆土。茶叶属忌氯作物，应施用含硫型肥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）红薯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推荐配方：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15-12-13（N-P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O）或相近配方。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施肥建议：在翻耕整地时将100%的有机肥和专用肥作基肥一次性深施。结合中耕培土，看苗补施氮肥，促进茎叶生长和块茎膨大，提高产量。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）大豆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26-10-15、25-10-16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22-8-10、20-12-18、20-14-16、20-10-16或相近配方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。施肥建议：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1.100%的有机肥和磷肥以及50%的氮、钾肥在移栽前结合整地作基肥深施，做到土肥融合；30%的氮肥和钾肥作苗肥追施；20%的氮肥和钾肥作花前肥追施，追肥时先在两行大豆之间挖10-15厘米深的施肥沟，然后施肥覆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2.对缺钙土壤，每亩施用钙肥50-100公斤；对缺硼、钼的土壤分别在苗期和始花期用0.1%的硼砂和钼酸铵叶面喷施。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）花生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推荐配方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肥配方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26-10-15、25-10-16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22-8-10、20-12-18、20-14-16、20-10-16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或相近配方。施肥建议：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1.按推荐施肥量将100%的有机肥和100%的磷肥以及60%的氮、钾肥在播种前结合整地作基肥穴施；20%的氮、钾肥作苗肥追施；20%的氮、钾肥作花前肥追施，实行开沟深施或穴施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施后覆土。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2.对缺钙土壤，注意选择含钙肥料的施用；对缺硼、钼的土壤分别在苗期和始花期用0.1%的硼砂和钼酸铵溶液叶面喷施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）葡萄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24-8-12（硫基）、24-5-11（硫基）、21-6-13（硫基）、20-5-20（硫基）、20-5-10（硫基）、17-17-17（硫基）、16-16-16（ 硫基）、16-5-30（硫基）、16-5-27（硫基）、15-6-24（海藻硝硫基）、15-5-23（硫基）、15-5-15（有机无机腐殖酸+硫基）、15-5-20（有机无机腐殖酸+硫基）、15-15-15（硫基）、15-10-20（硫基）、15-10-10、15-14-16（硫酸钾型）或相近配方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施肥建议：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基肥。在上年采果后，按推荐施肥量，将100%的有机肥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、100%的磷肥和30%的氮、钾肥作基肥深施，施用后立即覆土。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2.花前追肥。一般在葡萄开始萌芽前施用，施用量占氮、钾总施肥量的30%。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3.花后追肥。一般在谢花后施用，施用量占氮、钾总施肥量的30%。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幼果发育期追肥。一般在幼果分化期施用，施肥量占氮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、钾总施肥量的10%。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5.施用方法是在距根系60厘米处挖宽、深分别为50厘米的施肥沟，施后及时覆土。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6.叶面施肥。一般在初花期和幼果期分别用磷酸二氢钾100克、硫酸锰100克、钼酸钠100克兑水100公斤/亩叶面喷施。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7.对缺锌、硼的土壤补施锌、硼肥各0.5-1公斤/亩，或在始花期和幼果期用0.1%的硼砂和硫酸锌溶液叶面喷施。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8.有条件的地方，加大水肥一体化设施建设，推广喷微灌等水肥一体化技术。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（十）叶菜类蔬菜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25-5-10（硫基）、24-8-12（硫基）、24-5-11（硫基）、21-6-13（硫基）、20-5-20（硫基）、20-5-10（硫基）、19-0-6、16-6-10或相近配方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相近配方。施肥建议：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1.基肥。一般在移栽前，将100%的有机肥、100%的磷肥和20%的氮、钾肥作基肥深施。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2.苗肥。苗肥的施用量一般为氮、钾肥施用总量的10%。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3.旺盛生长期。旺盛生长期的施肥量一般为氮、钾肥施用总量的70%。在此期间,每隔10天左右追肥一次。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4.大部分叶菜类蔬菜都是喜钙作物，当不良的环境条件发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position w:val="0"/>
          <w:sz w:val="32"/>
          <w:szCs w:val="32"/>
        </w:rPr>
        <w:t>生生理缺钙时，往往会出现干烧心，严重影响产量和品质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，应注重钙肥的施用。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5.叶面喷肥。分别在苗期和旺盛生长期喷施0.3%氯化钙溶液或0.25%—0.5%的硝酸钙溶液，以降低因缺钙而引发的多种生理病害。有喷灌设施的优先采用水肥一体化施肥方式。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（十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）瓜类、茄果类和豆类蔬菜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17-17-17（硫基）、16-16-16（ 硫基）、16-5-30（硫基）、16-6-10、16-5-27（硫基）、15-6-24（海藻硝硫基）、15-5-23（硫基）、15-5-15（有机无机腐殖酸+硫基）、15-5-20（有机无机腐殖酸+硫基）、15-15-15（硫基）、15-10-20（硫基）或相近配方。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施肥建议：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1.基肥。一般在移栽前施用有机肥2000公斤/亩，100%的磷肥和氮、钾肥施用总量的20%。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2.苗肥。苗肥的施用量一般为氮、钾肥施用总量的10%。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3.果穗发育期。果穗发育期的施肥量一般为氮、钾肥施用</w:t>
      </w:r>
      <w:r>
        <w:rPr>
          <w:rFonts w:hint="default" w:ascii="Times New Roman" w:hAnsi="Times New Roman" w:eastAsia="仿宋_GB2312" w:cs="Times New Roman"/>
          <w:color w:val="auto"/>
          <w:spacing w:val="-11"/>
          <w:w w:val="100"/>
          <w:position w:val="0"/>
          <w:sz w:val="32"/>
          <w:szCs w:val="32"/>
        </w:rPr>
        <w:t>总量的70%。在此期间,应分次追肥,每间隔10天左右追肥一次。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4.在缺钙、镁土壤上，应注重钙、镁肥的施用。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5.叶面喷肥。在生长的中后期，叶面喷施0.2-0.3%的磷酸二氢钾溶液2—3次。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（十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pacing w:val="0"/>
          <w:w w:val="100"/>
          <w:position w:val="0"/>
          <w:sz w:val="32"/>
          <w:szCs w:val="32"/>
        </w:rPr>
        <w:t>）根茎类蔬菜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配方肥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配方（N-P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-K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O）：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 xml:space="preserve">17-17-17（黄腐酸钾型）、16-5-30（硫基）、16-5-27（硫基）、15-15-15（黄腐酸钾型）、15-5-23（硫基）、15-5-15（有机无机腐殖酸+硫基）、15-5-20（有机无机腐殖酸+硫基）、15-15-15（硫基）、15-10-20（硫基）或相近配方。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施肥建议：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1.基肥。一般在移栽前施用有机肥2000公斤/亩，100%的磷肥和化学氮、钾肥施用总量的30%。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2.苗肥。苗肥的施用量一般为氮、钾肥施用总量的50%。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苗期氮肥的施用应以少量多次的原则，一般每隔10天左右追肥一次，促进茎叶生长。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-17"/>
          <w:w w:val="100"/>
          <w:position w:val="0"/>
          <w:sz w:val="32"/>
          <w:szCs w:val="32"/>
        </w:rPr>
        <w:t>发稞肥。发稞肥的施用量一般为氮、钾肥施用总量的20%，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其目的是为了促进块茎膨大和提高产量。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4.在缺钙、缺镁土壤上，应注重钙镁肥的施用。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</w:rPr>
        <w:t>5.叶面喷肥。在生长发育的中后期，叶面喷施0.2-0.3%的磷酸二氢钾溶液2—3次。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</w:rPr>
      </w:pPr>
    </w:p>
    <w:p>
      <w:pP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600" w:lineRule="exact"/>
        <w:jc w:val="both"/>
        <w:textAlignment w:val="baseline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600" w:lineRule="exact"/>
        <w:ind w:firstLine="1863"/>
        <w:jc w:val="both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36"/>
          <w:szCs w:val="36"/>
          <w:lang w:eastAsia="zh-CN"/>
        </w:rPr>
        <w:t>全市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36"/>
          <w:szCs w:val="36"/>
        </w:rPr>
        <w:t>主要农作物推荐施肥量表</w:t>
      </w:r>
    </w:p>
    <w:tbl>
      <w:tblPr>
        <w:tblStyle w:val="7"/>
        <w:tblW w:w="90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903"/>
        <w:gridCol w:w="1390"/>
        <w:gridCol w:w="2430"/>
        <w:gridCol w:w="1230"/>
        <w:gridCol w:w="1125"/>
        <w:gridCol w:w="11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6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30"/>
              <w:jc w:val="both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区域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35"/>
              <w:jc w:val="both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作物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38"/>
              <w:jc w:val="both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名称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29"/>
              <w:jc w:val="both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产量水平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29"/>
              <w:jc w:val="both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（公斤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亩）</w:t>
            </w:r>
          </w:p>
        </w:tc>
        <w:tc>
          <w:tcPr>
            <w:tcW w:w="59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541"/>
              <w:jc w:val="both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推荐施肥量（公斤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有机肥</w:t>
            </w:r>
          </w:p>
        </w:tc>
        <w:tc>
          <w:tcPr>
            <w:tcW w:w="34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化肥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54"/>
              <w:jc w:val="both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N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77"/>
              <w:jc w:val="both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14"/>
                <w:szCs w:val="1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14"/>
                <w:szCs w:val="14"/>
              </w:rPr>
              <w:t>2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14"/>
                <w:szCs w:val="14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14"/>
                <w:szCs w:val="14"/>
              </w:rPr>
              <w:t>2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双季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稻区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早稻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≤375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绿肥或秸秆还田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6.0-7.0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4.0-4.2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4.0-4.3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375-450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6.0-7.5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4.2-4.5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4.3-4.5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≥450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6.5-8.0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4.5-4.8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4.5-4.7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晚稻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≤450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早稻草全还田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7.0-8.5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0-1.5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3.0-3.5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450-500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7.5-9.0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0-1.5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3.5-4.0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8.5-10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0-1.5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一季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稻区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中稻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≤500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绿肥或秸秆还田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9.5-10.5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4.3-4.8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500-600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10.5-11.5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4.8-5.0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≥600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11.5-12.0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5.5-6.0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米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≤400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12.0-12.5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4.0-4.5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400-500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12.5-13.0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13.0-13.5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5.5-6.0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right="0" w:rightChars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right="0" w:rightChars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（粮油轮作制）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≤120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前茬作物秸秆全量还田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6.0-6.5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120-160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6.5-7.0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≥160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7.0-8.0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油菜（早地种植）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≤120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6.5-7.0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1.0-4.0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120-160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7.0-8.0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1.0-4.0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≥160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8.0-9.0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2.0-4.0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桔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≤1500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14.0-15.0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6.0-6.5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1500-2000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15.0-16.0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6.5-7.0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7.5-8.0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≥2000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16.0-17.0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7.0-7.5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8.0-8.5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茶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叶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≤150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13.0-14.0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4..0-5.0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150-250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14.0-15.0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6.5-7.5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≥250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15.0-16.0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5.0-6.0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8.0-8.5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红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薯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腐熟农家肥1000公斤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7.0-8.0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3.0-4.0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6.0-7.0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2000-2500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7.5-8.5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4.0-5.0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7.0-8.0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8.5-9.5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5.0-6.0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8.0-9.0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大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豆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腐熟农家肥1000公斤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4.0-5.0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3.0-4.0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3.5-4.5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150-200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5.0-6.0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3.0-4.0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3.5-4.5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5.5-6.6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3.5-4.5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花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生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腐熟农家肥1000公斤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4.0-5.0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3.5-4.0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150-200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5.0-6.0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4.0-4.5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6.0-7.0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萄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1500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10.0-11.0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8.0-8.5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1500-2000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11.0-12.0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8.0-9.0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12.0-13.0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5.5-6.0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9.0-10.0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叶菜类蔬菜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≤1500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9.0-10.0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4.0-4.5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1500-2000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10.0-11.0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4.5-5.0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5.5-6.0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≥2000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11.0-12.0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5.0-6.0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瓜、茄、果、豆类蔬菜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≤2000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10.0-11.0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5.0-5.5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6.0-7.0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2000-2500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11.0-12.0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5.5-6.0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7.0-8.0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≥2500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12.0-13.0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6.0-6.5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8.0-9.0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根、茎类蔬菜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≤2000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腐熟农家肥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公斤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8.0-9.0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5.5-6.0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7.0-8.0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2000-2500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9.0-10.0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6.5-7.0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8.0-9.0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≥2500</w:t>
            </w: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10.0-11.0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7.0-7.5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w w:val="100"/>
                <w:position w:val="0"/>
                <w:sz w:val="21"/>
                <w:szCs w:val="21"/>
              </w:rPr>
              <w:t>9.0-10.0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1.腐熟农家肥氮磷钾养分含量分别为N0.45%、P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O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0.21%、K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O：0.52%，各地根据当地有机肥种类及养分含量，坚持就地取材以氮(N)为基准进行换算；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2.表中茶叶为干茶产量；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3.若不施用有机肥或有机肥施用量不足，则根据所施有机肥养分含量，适当增加化肥的用量；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4.采用喷微灌水肥一体化技术，化肥可减量15%-20%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.建议使用“湖南手机测土配方”APP，获取土壤检测数据，填入目标产量和所购肥料配方后，根据推荐最佳施肥量施肥；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.推荐配方肥生产企业：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instrText xml:space="preserve"> = 1 \* GB3 \* MERGEFORMAT </w:instrTex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①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中盐安徽红四方肥业有限公司；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instrText xml:space="preserve"> = 2 \* GB3 \* MERGEFORMAT </w:instrTex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②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河南心连心化工集团有限公司；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instrText xml:space="preserve"> = 3 \* GB3 \* MERGEFORMAT </w:instrTex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③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安徽六国化工股份有限公司；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instrText xml:space="preserve"> = 4 \* GB3 \* MERGEFORMAT </w:instrTex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④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湖南神隆华绿肥业有限公司；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instrText xml:space="preserve"> = 5 \* GB3 \* MERGEFORMAT </w:instrTex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⑤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t>湖南沃地生态肥业有限公司。</w:t>
      </w:r>
    </w:p>
    <w:p>
      <w:pP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  <w:br w:type="page"/>
      </w:r>
    </w:p>
    <w:p>
      <w:pPr>
        <w:jc w:val="both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件2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测土配方施肥手机专家系统APP安装二维码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645795</wp:posOffset>
            </wp:positionH>
            <wp:positionV relativeFrom="paragraph">
              <wp:posOffset>251460</wp:posOffset>
            </wp:positionV>
            <wp:extent cx="3810000" cy="3810000"/>
            <wp:effectExtent l="0" t="0" r="0" b="0"/>
            <wp:wrapThrough wrapText="bothSides">
              <wp:wrapPolygon>
                <wp:start x="0" y="0"/>
                <wp:lineTo x="0" y="21514"/>
                <wp:lineTo x="21514" y="21514"/>
                <wp:lineTo x="21514" y="0"/>
                <wp:lineTo x="0" y="0"/>
              </wp:wrapPolygon>
            </wp:wrapThrough>
            <wp:docPr id="3" name="图片 2" descr="田间道手机测土配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田间道手机测土配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1、智能手机为Android系统的可免费下载，免费使用。（暂时不支持苹果手机端的软件）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2、用手机“浏览器”扫描“湖南手机测土配方”二维码，点击下载，安装后即可使用。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right="-236" w:rightChars="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9"/>
      <w:pgMar w:top="2098" w:right="1531" w:bottom="1701" w:left="1531" w:header="0" w:footer="144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jA4ZjMzNzg4NTc3NzA2YTkyYWI0ZmJhZDQ0OTczYTIifQ=="/>
  </w:docVars>
  <w:rsids>
    <w:rsidRoot w:val="00000000"/>
    <w:rsid w:val="007848C8"/>
    <w:rsid w:val="00900182"/>
    <w:rsid w:val="02D73025"/>
    <w:rsid w:val="07CF6F49"/>
    <w:rsid w:val="093E6EBC"/>
    <w:rsid w:val="0B363A72"/>
    <w:rsid w:val="0D355BA5"/>
    <w:rsid w:val="0EFB1BB6"/>
    <w:rsid w:val="103B6856"/>
    <w:rsid w:val="13276361"/>
    <w:rsid w:val="13FF3B3A"/>
    <w:rsid w:val="172C1B67"/>
    <w:rsid w:val="18172DF6"/>
    <w:rsid w:val="1C19367C"/>
    <w:rsid w:val="202162C1"/>
    <w:rsid w:val="26754E51"/>
    <w:rsid w:val="2A812F60"/>
    <w:rsid w:val="2DCA2CB3"/>
    <w:rsid w:val="336D31BF"/>
    <w:rsid w:val="35924669"/>
    <w:rsid w:val="38CD3727"/>
    <w:rsid w:val="39400042"/>
    <w:rsid w:val="3EA64451"/>
    <w:rsid w:val="404F6FA6"/>
    <w:rsid w:val="43594D67"/>
    <w:rsid w:val="43AA5743"/>
    <w:rsid w:val="4B0D06CC"/>
    <w:rsid w:val="4B933509"/>
    <w:rsid w:val="52C10F5C"/>
    <w:rsid w:val="54DC42E9"/>
    <w:rsid w:val="5C2E528B"/>
    <w:rsid w:val="5E710B1A"/>
    <w:rsid w:val="60D51A1D"/>
    <w:rsid w:val="628E261D"/>
    <w:rsid w:val="63966ECD"/>
    <w:rsid w:val="66754EB1"/>
    <w:rsid w:val="66DA6F3A"/>
    <w:rsid w:val="69F50851"/>
    <w:rsid w:val="69FA54D9"/>
    <w:rsid w:val="6B675E64"/>
    <w:rsid w:val="700A220E"/>
    <w:rsid w:val="735824E4"/>
    <w:rsid w:val="73CE11B9"/>
    <w:rsid w:val="7AEC4F31"/>
    <w:rsid w:val="7E5A44BC"/>
    <w:rsid w:val="7E615595"/>
    <w:rsid w:val="7F7C6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/>
    </w:p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6360</Words>
  <Characters>8752</Characters>
  <TotalTime>2</TotalTime>
  <ScaleCrop>false</ScaleCrop>
  <LinksUpToDate>false</LinksUpToDate>
  <CharactersWithSpaces>8802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2022-02-22T10:03:00Z</dcterms:created>
  <dc:creator>aerdec</dc:creator>
  <cp:lastModifiedBy>Administrator</cp:lastModifiedBy>
  <cp:lastPrinted>2024-03-15T03:20:00Z</cp:lastPrinted>
  <dcterms:modified xsi:type="dcterms:W3CDTF">2024-03-25T03:02:07Z</dcterms:modified>
  <dc:title>湖南省2017年主要农作物科学施肥指导意见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2022-02-24T16:27:27Z</vt:filetime>
  </property>
  <property fmtid="{D5CDD505-2E9C-101B-9397-08002B2CF9AE}" pid="4" name="KSOProductBuildVer">
    <vt:lpwstr>2052-11.1.0.9021</vt:lpwstr>
  </property>
  <property fmtid="{D5CDD505-2E9C-101B-9397-08002B2CF9AE}" pid="5" name="ICV">
    <vt:lpwstr>56BD6E0E8BDF462FA203407C23B3DC6A</vt:lpwstr>
  </property>
  <property fmtid="{D5CDD505-2E9C-101B-9397-08002B2CF9AE}" pid="6" name="commondata">
    <vt:lpwstr>eyJoZGlkIjoiMjA4ZjMzNzg4NTc3NzA2YTkyYWI0ZmJhZDQ0OTczYTIifQ==</vt:lpwstr>
  </property>
</Properties>
</file>