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w:t>
      </w:r>
      <w:r>
        <w:rPr>
          <w:rFonts w:hint="eastAsia" w:eastAsia="方正小标宋简体" w:cs="Times New Roman"/>
          <w:color w:val="000000" w:themeColor="text1"/>
          <w:sz w:val="44"/>
          <w:szCs w:val="44"/>
          <w:lang w:val="en-US" w:eastAsia="zh-CN"/>
          <w14:textFill>
            <w14:solidFill>
              <w14:schemeClr w14:val="tx1"/>
            </w14:solidFill>
          </w14:textFill>
        </w:rPr>
        <w:t>2</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年度株洲高新技术产业开发区董家塅片区管理委员会整体支出绩效自评报告</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株洲高新技术产业开发区董家塅片区管理委员会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株洲高新技术产业开发区董家塅片区管理委员会由株洲高新技术产业开发区管理委员会归口管理，副处级，由中共芦淞区委、芦淞区人民政府代管，代表党委和政府行使有关职能，对开发区实行统一领导、统一规划、统一管理。内设办公室、营商环境服务局、产业发展局（安全生产监管局）、经济合作局、开发建设局5个副科级机构，配备编制35名。其中：副处级领导职数1名（管委会主任1名）；正科级领导职数4名（株洲高新区党工委董家塅片区专职副书记兼纪检监察员1名，管委会副主任3名），副科级领导职数5名（内设机构负责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kern w:val="2"/>
          <w:sz w:val="32"/>
          <w:szCs w:val="32"/>
          <w:highlight w:val="none"/>
          <w:lang w:val="en-US" w:eastAsia="zh-CN" w:bidi="ar-SA"/>
        </w:rPr>
        <w:t>经济指标：</w:t>
      </w:r>
      <w:r>
        <w:rPr>
          <w:rFonts w:hint="eastAsia" w:ascii="Times New Roman" w:hAnsi="Times New Roman" w:eastAsia="仿宋" w:cs="Times New Roman"/>
          <w:color w:val="auto"/>
          <w:kern w:val="2"/>
          <w:sz w:val="32"/>
          <w:szCs w:val="32"/>
          <w:highlight w:val="none"/>
          <w:lang w:val="en-US" w:eastAsia="zh-CN" w:bidi="ar-SA"/>
        </w:rPr>
        <w:t>技工贸总收入达到275亿元，增长4.96%，高新技术产业营业收入180亿元，增长8%，园区规模工业增加值占全区比重达86.8%。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2.重点工作：</w:t>
      </w:r>
      <w:r>
        <w:rPr>
          <w:rFonts w:hint="default" w:ascii="Times New Roman" w:hAnsi="Times New Roman" w:eastAsia="仿宋" w:cs="Times New Roman"/>
          <w:color w:val="auto"/>
          <w:sz w:val="32"/>
          <w:szCs w:val="32"/>
          <w:lang w:val="en-US" w:eastAsia="zh-CN"/>
        </w:rPr>
        <w:t>新引进项目</w:t>
      </w:r>
      <w:r>
        <w:rPr>
          <w:rFonts w:hint="eastAsia" w:eastAsia="仿宋" w:cs="Times New Roman"/>
          <w:color w:val="auto"/>
          <w:sz w:val="32"/>
          <w:szCs w:val="32"/>
          <w:lang w:val="en-US" w:eastAsia="zh-CN"/>
        </w:rPr>
        <w:t>15</w:t>
      </w:r>
      <w:r>
        <w:rPr>
          <w:rFonts w:hint="default" w:ascii="Times New Roman" w:hAnsi="Times New Roman" w:eastAsia="仿宋" w:cs="Times New Roman"/>
          <w:color w:val="auto"/>
          <w:sz w:val="32"/>
          <w:szCs w:val="32"/>
          <w:lang w:val="en-US" w:eastAsia="zh-CN"/>
        </w:rPr>
        <w:t>个，新开工项目</w:t>
      </w:r>
      <w:r>
        <w:rPr>
          <w:rFonts w:hint="eastAsia" w:eastAsia="仿宋" w:cs="Times New Roman"/>
          <w:color w:val="auto"/>
          <w:sz w:val="32"/>
          <w:szCs w:val="32"/>
          <w:lang w:val="en-US" w:eastAsia="zh-CN"/>
        </w:rPr>
        <w:t>18</w:t>
      </w:r>
      <w:r>
        <w:rPr>
          <w:rFonts w:hint="default" w:ascii="Times New Roman" w:hAnsi="Times New Roman" w:eastAsia="仿宋" w:cs="Times New Roman"/>
          <w:color w:val="auto"/>
          <w:sz w:val="32"/>
          <w:szCs w:val="32"/>
          <w:lang w:val="en-US" w:eastAsia="zh-CN"/>
        </w:rPr>
        <w:t>个，新竣工项目</w:t>
      </w:r>
      <w:r>
        <w:rPr>
          <w:rFonts w:hint="eastAsia" w:eastAsia="仿宋" w:cs="Times New Roman"/>
          <w:color w:val="auto"/>
          <w:sz w:val="32"/>
          <w:szCs w:val="32"/>
          <w:lang w:val="en-US" w:eastAsia="zh-CN"/>
        </w:rPr>
        <w:t>16</w:t>
      </w:r>
      <w:r>
        <w:rPr>
          <w:rFonts w:hint="default" w:ascii="Times New Roman" w:hAnsi="Times New Roman" w:eastAsia="仿宋" w:cs="Times New Roman"/>
          <w:color w:val="auto"/>
          <w:sz w:val="32"/>
          <w:szCs w:val="32"/>
          <w:lang w:val="en-US" w:eastAsia="zh-CN"/>
        </w:rPr>
        <w:t>个</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新竣工标厂1</w:t>
      </w:r>
      <w:r>
        <w:rPr>
          <w:rFonts w:hint="eastAsia" w:eastAsia="仿宋" w:cs="Times New Roman"/>
          <w:color w:val="auto"/>
          <w:sz w:val="32"/>
          <w:szCs w:val="32"/>
          <w:lang w:val="en-US" w:eastAsia="zh-CN"/>
        </w:rPr>
        <w:t>6.16</w:t>
      </w:r>
      <w:r>
        <w:rPr>
          <w:rFonts w:hint="default" w:ascii="Times New Roman" w:hAnsi="Times New Roman" w:eastAsia="仿宋" w:cs="Times New Roman"/>
          <w:color w:val="auto"/>
          <w:sz w:val="32"/>
          <w:szCs w:val="32"/>
          <w:lang w:val="en-US" w:eastAsia="zh-CN"/>
        </w:rPr>
        <w:t>万平米，动态储备土地</w:t>
      </w:r>
      <w:r>
        <w:rPr>
          <w:rFonts w:hint="eastAsia" w:eastAsia="仿宋" w:cs="Times New Roman"/>
          <w:color w:val="auto"/>
          <w:sz w:val="32"/>
          <w:szCs w:val="32"/>
          <w:lang w:val="en-US" w:eastAsia="zh-CN"/>
        </w:rPr>
        <w:t>206.6</w:t>
      </w:r>
      <w:r>
        <w:rPr>
          <w:rFonts w:hint="default" w:ascii="Times New Roman" w:hAnsi="Times New Roman" w:eastAsia="仿宋" w:cs="Times New Roman"/>
          <w:color w:val="auto"/>
          <w:sz w:val="32"/>
          <w:szCs w:val="32"/>
          <w:lang w:val="en-US" w:eastAsia="zh-CN"/>
        </w:rPr>
        <w:t>亩。</w:t>
      </w:r>
      <w:r>
        <w:rPr>
          <w:rFonts w:hint="eastAsia" w:ascii="Times New Roman" w:hAnsi="Times New Roman" w:eastAsia="仿宋" w:cs="Times New Roman"/>
          <w:color w:val="auto"/>
          <w:kern w:val="2"/>
          <w:sz w:val="32"/>
          <w:szCs w:val="32"/>
          <w:highlight w:val="none"/>
          <w:lang w:val="en-US" w:eastAsia="zh-CN" w:bidi="ar-SA"/>
        </w:rPr>
        <w:t>积极</w:t>
      </w:r>
      <w:r>
        <w:rPr>
          <w:rFonts w:hint="default" w:ascii="Times New Roman" w:hAnsi="Times New Roman" w:eastAsia="仿宋" w:cs="Times New Roman"/>
          <w:color w:val="auto"/>
          <w:kern w:val="2"/>
          <w:sz w:val="32"/>
          <w:szCs w:val="32"/>
          <w:highlight w:val="none"/>
          <w:lang w:val="en-US" w:eastAsia="zh-CN" w:bidi="ar-SA"/>
        </w:rPr>
        <w:t>落实军民融合改革政策措施</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引进军民融合重大项目</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建设军民融合协同创新平台，202</w:t>
      </w:r>
      <w:r>
        <w:rPr>
          <w:rFonts w:hint="eastAsia" w:ascii="Times New Roman" w:hAnsi="Times New Roman"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年园区获得省级真抓实干表彰。贯彻落实国家、省、市促进园区建设发展的政策要求，研究解决园区建设发展中的全局性方向性重大事件，全面统筹园区发展规划，做大做强航空、服饰两大产业，把握体制机制创新，推进园区高质量发展，致力于让园区发展的能量更大、实力更强、配套更足、环境更优。</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楷体_GB2312" w:cs="Times New Roman"/>
          <w:b w:val="0"/>
          <w:bCs/>
          <w:sz w:val="32"/>
          <w:szCs w:val="32"/>
          <w:highlight w:val="none"/>
          <w:lang w:val="en-US" w:eastAsia="zh-CN"/>
        </w:rPr>
        <w:t>1、</w:t>
      </w:r>
      <w:r>
        <w:rPr>
          <w:rFonts w:hint="default"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年预算资金</w:t>
      </w:r>
      <w:r>
        <w:rPr>
          <w:rFonts w:hint="default" w:ascii="Times New Roman" w:hAnsi="Times New Roman" w:eastAsia="仿宋" w:cs="Times New Roman"/>
          <w:color w:val="auto"/>
          <w:sz w:val="32"/>
          <w:szCs w:val="32"/>
          <w:highlight w:val="none"/>
          <w:lang w:val="en-US" w:eastAsia="zh-CN"/>
        </w:rPr>
        <w:t>392.69万元。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2、202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单位一般公共预算财政拨款收入</w:t>
      </w:r>
      <w:r>
        <w:rPr>
          <w:rFonts w:hint="default" w:ascii="Times New Roman" w:hAnsi="Times New Roman" w:eastAsia="仿宋" w:cs="Times New Roman"/>
          <w:color w:val="auto"/>
          <w:sz w:val="32"/>
          <w:szCs w:val="32"/>
          <w:highlight w:val="none"/>
          <w:lang w:eastAsia="zh-CN"/>
        </w:rPr>
        <w:t>1,828.90万元。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3、202</w:t>
      </w:r>
      <w:r>
        <w:rPr>
          <w:rFonts w:hint="eastAsia"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年度单位一般公共预算财政拨款支出1,828.90万元，其中：项目支出1,524.91万元，基本支出303.99万元，其中：人员经费266.61万元，公用经费37.38万元。</w:t>
      </w:r>
    </w:p>
    <w:p>
      <w:pPr>
        <w:pStyle w:val="6"/>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项目支出情况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1.</w:t>
      </w:r>
      <w:r>
        <w:rPr>
          <w:rFonts w:hint="default" w:ascii="Times New Roman" w:hAnsi="Times New Roman" w:eastAsia="仿宋" w:cs="Times New Roman"/>
          <w:color w:val="auto"/>
          <w:kern w:val="2"/>
          <w:sz w:val="32"/>
          <w:szCs w:val="32"/>
          <w:highlight w:val="none"/>
          <w:lang w:val="en-US" w:eastAsia="zh-CN" w:bidi="ar-SA"/>
        </w:rPr>
        <w:t>疫情防控经费</w:t>
      </w:r>
      <w:r>
        <w:rPr>
          <w:rFonts w:hint="eastAsia" w:ascii="Times New Roman" w:hAnsi="Times New Roman" w:eastAsia="仿宋" w:cs="Times New Roman"/>
          <w:color w:val="auto"/>
          <w:kern w:val="2"/>
          <w:sz w:val="32"/>
          <w:szCs w:val="32"/>
          <w:highlight w:val="none"/>
          <w:lang w:val="en-US" w:eastAsia="zh-CN" w:bidi="ar-SA"/>
        </w:rPr>
        <w:t>支出</w:t>
      </w:r>
      <w:r>
        <w:rPr>
          <w:rFonts w:hint="default" w:ascii="Times New Roman" w:hAnsi="Times New Roman" w:eastAsia="仿宋" w:cs="Times New Roman"/>
          <w:color w:val="auto"/>
          <w:kern w:val="2"/>
          <w:sz w:val="32"/>
          <w:szCs w:val="32"/>
          <w:highlight w:val="none"/>
          <w:lang w:val="en-US" w:eastAsia="zh-CN" w:bidi="ar-SA"/>
        </w:rPr>
        <w:t>1.60万元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政府雇员经费支出22.00万元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3.</w:t>
      </w:r>
      <w:r>
        <w:rPr>
          <w:rFonts w:hint="default" w:ascii="Times New Roman" w:hAnsi="Times New Roman" w:eastAsia="仿宋" w:cs="Times New Roman"/>
          <w:color w:val="auto"/>
          <w:kern w:val="2"/>
          <w:sz w:val="32"/>
          <w:szCs w:val="32"/>
          <w:highlight w:val="none"/>
          <w:lang w:val="en-US" w:eastAsia="zh-CN" w:bidi="ar-SA"/>
        </w:rPr>
        <w:t>物管及餐费支出9.77万元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4.</w:t>
      </w:r>
      <w:r>
        <w:rPr>
          <w:rFonts w:hint="default" w:ascii="Times New Roman" w:hAnsi="Times New Roman" w:eastAsia="仿宋" w:cs="Times New Roman"/>
          <w:color w:val="auto"/>
          <w:kern w:val="2"/>
          <w:sz w:val="32"/>
          <w:szCs w:val="32"/>
          <w:highlight w:val="none"/>
          <w:lang w:val="en-US" w:eastAsia="zh-CN" w:bidi="ar-SA"/>
        </w:rPr>
        <w:t>政府隐性债务化解及土地开发支出1,400.26万元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军民融合支出3.34万元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6.</w:t>
      </w:r>
      <w:r>
        <w:rPr>
          <w:rFonts w:hint="default" w:ascii="Times New Roman" w:hAnsi="Times New Roman" w:eastAsia="仿宋" w:cs="Times New Roman"/>
          <w:color w:val="auto"/>
          <w:kern w:val="2"/>
          <w:sz w:val="32"/>
          <w:szCs w:val="32"/>
          <w:highlight w:val="none"/>
          <w:lang w:val="en-US" w:eastAsia="zh-CN" w:bidi="ar-SA"/>
        </w:rPr>
        <w:t>航空产业链支出</w:t>
      </w:r>
      <w:r>
        <w:rPr>
          <w:rFonts w:hint="eastAsia" w:ascii="Times New Roman" w:hAnsi="Times New Roman" w:eastAsia="仿宋" w:cs="Times New Roman"/>
          <w:color w:val="auto"/>
          <w:kern w:val="2"/>
          <w:sz w:val="32"/>
          <w:szCs w:val="32"/>
          <w:highlight w:val="none"/>
          <w:lang w:val="en-US" w:eastAsia="zh-CN" w:bidi="ar-SA"/>
        </w:rPr>
        <w:t>23.42</w:t>
      </w:r>
      <w:r>
        <w:rPr>
          <w:rFonts w:hint="default" w:ascii="Times New Roman" w:hAnsi="Times New Roman" w:eastAsia="仿宋" w:cs="Times New Roman"/>
          <w:color w:val="auto"/>
          <w:kern w:val="2"/>
          <w:sz w:val="32"/>
          <w:szCs w:val="32"/>
          <w:highlight w:val="none"/>
          <w:lang w:val="en-US" w:eastAsia="zh-CN" w:bidi="ar-SA"/>
        </w:rPr>
        <w:t>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7.服饰产业链</w:t>
      </w:r>
      <w:r>
        <w:rPr>
          <w:rFonts w:hint="default" w:ascii="Times New Roman" w:hAnsi="Times New Roman" w:eastAsia="仿宋" w:cs="Times New Roman"/>
          <w:color w:val="auto"/>
          <w:kern w:val="2"/>
          <w:sz w:val="32"/>
          <w:szCs w:val="32"/>
          <w:highlight w:val="none"/>
          <w:lang w:val="en-US" w:eastAsia="zh-CN" w:bidi="ar-SA"/>
        </w:rPr>
        <w:t>支出</w:t>
      </w:r>
      <w:r>
        <w:rPr>
          <w:rFonts w:hint="eastAsia" w:ascii="Times New Roman" w:hAnsi="Times New Roman" w:eastAsia="仿宋" w:cs="Times New Roman"/>
          <w:color w:val="auto"/>
          <w:kern w:val="2"/>
          <w:sz w:val="32"/>
          <w:szCs w:val="32"/>
          <w:highlight w:val="none"/>
          <w:lang w:val="en-US" w:eastAsia="zh-CN" w:bidi="ar-SA"/>
        </w:rPr>
        <w:t>19.56</w:t>
      </w:r>
      <w:r>
        <w:rPr>
          <w:rFonts w:hint="default" w:ascii="Times New Roman" w:hAnsi="Times New Roman" w:eastAsia="仿宋" w:cs="Times New Roman"/>
          <w:color w:val="auto"/>
          <w:kern w:val="2"/>
          <w:sz w:val="32"/>
          <w:szCs w:val="32"/>
          <w:highlight w:val="none"/>
          <w:lang w:val="en-US" w:eastAsia="zh-CN" w:bidi="ar-SA"/>
        </w:rPr>
        <w:t>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8.</w:t>
      </w:r>
      <w:r>
        <w:rPr>
          <w:rFonts w:hint="default" w:ascii="Times New Roman" w:hAnsi="Times New Roman" w:eastAsia="仿宋" w:cs="Times New Roman"/>
          <w:color w:val="auto"/>
          <w:kern w:val="2"/>
          <w:sz w:val="32"/>
          <w:szCs w:val="32"/>
          <w:highlight w:val="none"/>
          <w:lang w:val="en-US" w:eastAsia="zh-CN" w:bidi="ar-SA"/>
        </w:rPr>
        <w:t>园区奖励支出44.96万元。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三、政府性基金预算支出情况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yellow"/>
        </w:rPr>
      </w:pP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单位政府性基金预算财政拨款收入</w:t>
      </w:r>
      <w:r>
        <w:rPr>
          <w:rFonts w:hint="default" w:ascii="Times New Roman" w:hAnsi="Times New Roman" w:eastAsia="仿宋" w:cs="Times New Roman"/>
          <w:color w:val="auto"/>
          <w:sz w:val="32"/>
          <w:szCs w:val="32"/>
          <w:highlight w:val="none"/>
          <w:lang w:eastAsia="zh-CN"/>
        </w:rPr>
        <w:t>1,898.71万元；</w:t>
      </w: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单位政府性基金预算财政拨款</w:t>
      </w:r>
      <w:r>
        <w:rPr>
          <w:rFonts w:hint="default" w:ascii="Times New Roman" w:hAnsi="Times New Roman" w:eastAsia="仿宋" w:cs="Times New Roman"/>
          <w:color w:val="auto"/>
          <w:sz w:val="32"/>
          <w:szCs w:val="32"/>
          <w:highlight w:val="none"/>
          <w:lang w:eastAsia="zh-CN"/>
        </w:rPr>
        <w:t>支出1,898.71万元，</w:t>
      </w:r>
      <w:r>
        <w:rPr>
          <w:rFonts w:hint="default" w:ascii="Times New Roman" w:hAnsi="Times New Roman" w:eastAsia="仿宋" w:cs="Times New Roman"/>
          <w:color w:val="auto"/>
          <w:sz w:val="32"/>
          <w:szCs w:val="32"/>
          <w:highlight w:val="none"/>
        </w:rPr>
        <w:t>其中：项目支出</w:t>
      </w:r>
      <w:r>
        <w:rPr>
          <w:rFonts w:hint="default" w:ascii="Times New Roman" w:hAnsi="Times New Roman" w:eastAsia="仿宋" w:cs="Times New Roman"/>
          <w:color w:val="auto"/>
          <w:sz w:val="32"/>
          <w:szCs w:val="32"/>
          <w:highlight w:val="none"/>
          <w:lang w:eastAsia="zh-CN"/>
        </w:rPr>
        <w:t>1,898.71</w:t>
      </w:r>
      <w:r>
        <w:rPr>
          <w:rFonts w:hint="default" w:ascii="Times New Roman" w:hAnsi="Times New Roman" w:eastAsia="仿宋" w:cs="Times New Roman"/>
          <w:color w:val="auto"/>
          <w:sz w:val="32"/>
          <w:szCs w:val="32"/>
          <w:highlight w:val="none"/>
        </w:rPr>
        <w:t>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四、国有资本经营预算支出情况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无</w:t>
      </w:r>
      <w:r>
        <w:rPr>
          <w:rFonts w:hint="eastAsia" w:ascii="Times New Roman" w:hAnsi="Times New Roman" w:eastAsia="仿宋" w:cs="Times New Roman"/>
          <w:color w:val="auto"/>
          <w:sz w:val="32"/>
          <w:szCs w:val="32"/>
          <w:lang w:eastAsia="zh-CN"/>
        </w:rPr>
        <w:t>。</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无</w:t>
      </w:r>
      <w:r>
        <w:rPr>
          <w:rFonts w:hint="eastAsia" w:ascii="Times New Roman" w:hAnsi="Times New Roman" w:eastAsia="仿宋"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2022年董家塅片区管委会在区委、区政府的正确领导下，较好完成了全年各项目标任务。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1.着力稳增长、育动能，主要经济指标稳步提升。</w:t>
      </w:r>
      <w:r>
        <w:rPr>
          <w:rFonts w:hint="eastAsia" w:ascii="Times New Roman" w:hAnsi="Times New Roman" w:eastAsia="仿宋" w:cs="Times New Roman"/>
          <w:color w:val="auto"/>
          <w:kern w:val="2"/>
          <w:sz w:val="32"/>
          <w:szCs w:val="32"/>
          <w:highlight w:val="none"/>
          <w:lang w:val="en-US" w:eastAsia="zh-CN" w:bidi="ar-SA"/>
        </w:rPr>
        <w:t>面对经济下行、新冠疫情等不利影响，园区</w:t>
      </w:r>
      <w:r>
        <w:rPr>
          <w:rFonts w:hint="default" w:ascii="Times New Roman" w:hAnsi="Times New Roman" w:eastAsia="仿宋" w:cs="Times New Roman"/>
          <w:color w:val="auto"/>
          <w:kern w:val="2"/>
          <w:sz w:val="32"/>
          <w:szCs w:val="32"/>
          <w:highlight w:val="none"/>
          <w:lang w:val="en-US" w:eastAsia="zh-CN" w:bidi="ar-SA"/>
        </w:rPr>
        <w:t>扎实推进</w:t>
      </w:r>
      <w:r>
        <w:rPr>
          <w:rFonts w:hint="eastAsia" w:ascii="Times New Roman" w:hAnsi="Times New Roman" w:eastAsia="仿宋" w:cs="Times New Roman"/>
          <w:color w:val="auto"/>
          <w:kern w:val="2"/>
          <w:sz w:val="32"/>
          <w:szCs w:val="32"/>
          <w:highlight w:val="none"/>
          <w:lang w:val="en-US" w:eastAsia="zh-CN" w:bidi="ar-SA"/>
        </w:rPr>
        <w:t>产业链</w:t>
      </w:r>
      <w:r>
        <w:rPr>
          <w:rFonts w:hint="default" w:ascii="Times New Roman" w:hAnsi="Times New Roman" w:eastAsia="仿宋" w:cs="Times New Roman"/>
          <w:color w:val="auto"/>
          <w:kern w:val="2"/>
          <w:sz w:val="32"/>
          <w:szCs w:val="32"/>
          <w:highlight w:val="none"/>
          <w:lang w:val="en-US" w:eastAsia="zh-CN" w:bidi="ar-SA"/>
        </w:rPr>
        <w:t>建设、园区升级、企业培育、纾困帮扶等重点工作，</w:t>
      </w:r>
      <w:r>
        <w:rPr>
          <w:rFonts w:hint="eastAsia" w:ascii="Times New Roman" w:hAnsi="Times New Roman" w:eastAsia="仿宋" w:cs="Times New Roman"/>
          <w:color w:val="auto"/>
          <w:kern w:val="2"/>
          <w:sz w:val="32"/>
          <w:szCs w:val="32"/>
          <w:highlight w:val="none"/>
          <w:lang w:val="en-US" w:eastAsia="zh-CN" w:bidi="ar-SA"/>
        </w:rPr>
        <w:t>实现了园区建设稳中有进、稳中向好。2022年，园区技工贸总收入达到275亿元，增长4.96%，高新技术产业营业收入180亿元，增长8%，园区规模工业增加值占全区比重达86.8%。</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2.着力扬优势、铸品牌，主导产业发展成效明显。</w:t>
      </w:r>
      <w:r>
        <w:rPr>
          <w:rFonts w:hint="eastAsia" w:ascii="Times New Roman" w:hAnsi="Times New Roman" w:eastAsia="仿宋" w:cs="Times New Roman"/>
          <w:color w:val="auto"/>
          <w:kern w:val="2"/>
          <w:sz w:val="32"/>
          <w:szCs w:val="32"/>
          <w:highlight w:val="none"/>
          <w:lang w:val="en-US" w:eastAsia="zh-CN" w:bidi="ar-SA"/>
        </w:rPr>
        <w:t>全面落实</w:t>
      </w:r>
      <w:r>
        <w:rPr>
          <w:rFonts w:hint="default" w:ascii="Times New Roman" w:hAnsi="Times New Roman" w:eastAsia="仿宋" w:cs="Times New Roman"/>
          <w:color w:val="auto"/>
          <w:kern w:val="2"/>
          <w:sz w:val="32"/>
          <w:szCs w:val="32"/>
          <w:highlight w:val="none"/>
          <w:lang w:val="en-US" w:eastAsia="zh-CN" w:bidi="ar-SA"/>
        </w:rPr>
        <w:t>恢清市长每月产业链工作调度会议定事项、武宁部长交办任务</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机场改扩建等</w:t>
      </w:r>
      <w:r>
        <w:rPr>
          <w:rFonts w:hint="eastAsia" w:ascii="Times New Roman" w:hAnsi="Times New Roman" w:eastAsia="仿宋" w:cs="Times New Roman"/>
          <w:color w:val="auto"/>
          <w:kern w:val="2"/>
          <w:sz w:val="32"/>
          <w:szCs w:val="32"/>
          <w:highlight w:val="none"/>
          <w:lang w:val="en-US" w:eastAsia="zh-CN" w:bidi="ar-SA"/>
        </w:rPr>
        <w:t>议定事项</w:t>
      </w:r>
      <w:r>
        <w:rPr>
          <w:rFonts w:hint="default" w:ascii="Times New Roman" w:hAnsi="Times New Roman" w:eastAsia="仿宋" w:cs="Times New Roman"/>
          <w:color w:val="auto"/>
          <w:kern w:val="2"/>
          <w:sz w:val="32"/>
          <w:szCs w:val="32"/>
          <w:highlight w:val="none"/>
          <w:lang w:val="en-US" w:eastAsia="zh-CN" w:bidi="ar-SA"/>
        </w:rPr>
        <w:t>稳步推进</w:t>
      </w:r>
      <w:r>
        <w:rPr>
          <w:rFonts w:hint="eastAsia" w:ascii="Times New Roman" w:hAnsi="Times New Roman" w:eastAsia="仿宋" w:cs="Times New Roman"/>
          <w:color w:val="auto"/>
          <w:kern w:val="2"/>
          <w:sz w:val="32"/>
          <w:szCs w:val="32"/>
          <w:highlight w:val="none"/>
          <w:lang w:val="en-US" w:eastAsia="zh-CN" w:bidi="ar-SA"/>
        </w:rPr>
        <w:t>，推动出台全</w:t>
      </w:r>
      <w:r>
        <w:rPr>
          <w:rFonts w:hint="default" w:ascii="Times New Roman" w:hAnsi="Times New Roman" w:eastAsia="仿宋" w:cs="Times New Roman"/>
          <w:color w:val="auto"/>
          <w:kern w:val="2"/>
          <w:sz w:val="32"/>
          <w:szCs w:val="32"/>
          <w:highlight w:val="none"/>
          <w:lang w:val="en-US" w:eastAsia="zh-CN" w:bidi="ar-SA"/>
        </w:rPr>
        <w:t>市低空短途运输航线运营补贴方案。</w:t>
      </w:r>
      <w:r>
        <w:rPr>
          <w:rFonts w:hint="eastAsia" w:ascii="Times New Roman" w:hAnsi="Times New Roman" w:eastAsia="仿宋" w:cs="Times New Roman"/>
          <w:color w:val="auto"/>
          <w:kern w:val="2"/>
          <w:sz w:val="32"/>
          <w:szCs w:val="32"/>
          <w:highlight w:val="none"/>
          <w:lang w:val="en-US" w:eastAsia="zh-CN" w:bidi="ar-SA"/>
        </w:rPr>
        <w:t>高标准完成</w:t>
      </w:r>
      <w:r>
        <w:rPr>
          <w:rFonts w:hint="default" w:ascii="Times New Roman" w:hAnsi="Times New Roman" w:eastAsia="仿宋" w:cs="Times New Roman"/>
          <w:color w:val="auto"/>
          <w:kern w:val="2"/>
          <w:sz w:val="32"/>
          <w:szCs w:val="32"/>
          <w:highlight w:val="none"/>
          <w:lang w:val="en-US" w:eastAsia="zh-CN" w:bidi="ar-SA"/>
        </w:rPr>
        <w:t>第二届</w:t>
      </w:r>
      <w:r>
        <w:rPr>
          <w:rFonts w:hint="eastAsia" w:ascii="Times New Roman" w:hAnsi="Times New Roman" w:eastAsia="仿宋" w:cs="Times New Roman"/>
          <w:color w:val="auto"/>
          <w:kern w:val="2"/>
          <w:sz w:val="32"/>
          <w:szCs w:val="32"/>
          <w:highlight w:val="none"/>
          <w:lang w:val="en-US" w:eastAsia="zh-CN" w:bidi="ar-SA"/>
        </w:rPr>
        <w:t>湖南省</w:t>
      </w:r>
      <w:r>
        <w:rPr>
          <w:rFonts w:hint="default" w:ascii="Times New Roman" w:hAnsi="Times New Roman" w:eastAsia="仿宋" w:cs="Times New Roman"/>
          <w:color w:val="auto"/>
          <w:kern w:val="2"/>
          <w:sz w:val="32"/>
          <w:szCs w:val="32"/>
          <w:highlight w:val="none"/>
          <w:lang w:val="en-US" w:eastAsia="zh-CN" w:bidi="ar-SA"/>
        </w:rPr>
        <w:t>通航博览会</w:t>
      </w:r>
      <w:r>
        <w:rPr>
          <w:rFonts w:hint="eastAsia" w:ascii="Times New Roman" w:hAnsi="Times New Roman" w:eastAsia="仿宋" w:cs="Times New Roman"/>
          <w:color w:val="auto"/>
          <w:kern w:val="2"/>
          <w:sz w:val="32"/>
          <w:szCs w:val="32"/>
          <w:highlight w:val="none"/>
          <w:lang w:val="en-US" w:eastAsia="zh-CN" w:bidi="ar-SA"/>
        </w:rPr>
        <w:t>动态飞行表演、静态展。以自建房安全专项整治和拆违保安“百日攻坚”行动为契机，20家企业签定入园意向书。中小航空发动机产业集群成功通过国家级产业集群决赛，服饰产业集群通过省级中小工业企业特色产业集群决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3.着力培主体、扩增量，产业发展动能持续提升。</w:t>
      </w:r>
      <w:r>
        <w:rPr>
          <w:rFonts w:hint="eastAsia" w:ascii="Times New Roman" w:hAnsi="Times New Roman" w:eastAsia="仿宋" w:cs="Times New Roman"/>
          <w:color w:val="auto"/>
          <w:kern w:val="2"/>
          <w:sz w:val="32"/>
          <w:szCs w:val="32"/>
          <w:highlight w:val="none"/>
          <w:lang w:val="en-US" w:eastAsia="zh-CN" w:bidi="ar-SA"/>
        </w:rPr>
        <w:t>聚焦培育高质量发展主体，着力招大引强、裂变升级，园区高质量发展势头明显。组建区招商引资工作专班，累计赴江苏、深圳、厦门等地外出招商12次，累计完成新引进5千万以上考核任务15个。诚超重工、启成华路等一批重点项目建成投产，中航零部件二期、罗莎等重点项目加快推进。全年新增国家级“专精特新”小巨人2家（汉能、中铼）、省级“专精特新”小巨人9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4.着力抓</w:t>
      </w:r>
      <w:r>
        <w:rPr>
          <w:rFonts w:hint="default" w:ascii="Times New Roman" w:hAnsi="Times New Roman" w:eastAsia="仿宋" w:cs="Times New Roman"/>
          <w:b/>
          <w:bCs/>
          <w:color w:val="auto"/>
          <w:kern w:val="2"/>
          <w:sz w:val="32"/>
          <w:szCs w:val="32"/>
          <w:highlight w:val="none"/>
          <w:lang w:val="en-US" w:eastAsia="zh-CN" w:bidi="ar-SA"/>
        </w:rPr>
        <w:t>创新</w:t>
      </w:r>
      <w:r>
        <w:rPr>
          <w:rFonts w:hint="eastAsia" w:ascii="Times New Roman" w:hAnsi="Times New Roman" w:eastAsia="仿宋" w:cs="Times New Roman"/>
          <w:b/>
          <w:bCs/>
          <w:color w:val="auto"/>
          <w:kern w:val="2"/>
          <w:sz w:val="32"/>
          <w:szCs w:val="32"/>
          <w:highlight w:val="none"/>
          <w:lang w:val="en-US" w:eastAsia="zh-CN" w:bidi="ar-SA"/>
        </w:rPr>
        <w:t>、强引领，核心竞争能力显著增强。</w:t>
      </w:r>
      <w:r>
        <w:rPr>
          <w:rFonts w:hint="eastAsia" w:ascii="Times New Roman" w:hAnsi="Times New Roman" w:eastAsia="仿宋" w:cs="Times New Roman"/>
          <w:color w:val="auto"/>
          <w:kern w:val="2"/>
          <w:sz w:val="32"/>
          <w:szCs w:val="32"/>
          <w:highlight w:val="none"/>
          <w:lang w:val="en-US" w:eastAsia="zh-CN" w:bidi="ar-SA"/>
        </w:rPr>
        <w:t>航发南方“航空发动机异性构件精密铸造技术”、山河科技“多用途轻型运输机关键技术”入选省十大技术攻坚项目。608所、331厂联合研制的我国第一型具有国际竞争力和完全自主知识产权的1000kW先进民用涡轴发动机（AES100）实现首飞</w:t>
      </w:r>
      <w:r>
        <w:rPr>
          <w:rFonts w:hint="eastAsia" w:ascii="Times New Roman" w:hAnsi="Times New Roman" w:eastAsia="仿宋" w:cs="Times New Roman"/>
          <w:color w:val="auto"/>
          <w:kern w:val="2"/>
          <w:sz w:val="32"/>
          <w:szCs w:val="32"/>
          <w:highlight w:val="none"/>
          <w:lang w:val="en" w:eastAsia="zh-CN" w:bidi="ar-SA"/>
        </w:rPr>
        <w:t>。联合研制的</w:t>
      </w:r>
      <w:r>
        <w:rPr>
          <w:rFonts w:hint="eastAsia" w:ascii="Times New Roman" w:hAnsi="Times New Roman" w:eastAsia="仿宋" w:cs="Times New Roman"/>
          <w:color w:val="auto"/>
          <w:kern w:val="2"/>
          <w:sz w:val="32"/>
          <w:szCs w:val="32"/>
          <w:highlight w:val="none"/>
          <w:lang w:val="en-US" w:eastAsia="zh-CN" w:bidi="ar-SA"/>
        </w:rPr>
        <w:t>5000Kw级的</w:t>
      </w:r>
      <w:r>
        <w:rPr>
          <w:rFonts w:hint="default" w:ascii="Times New Roman" w:hAnsi="Times New Roman" w:eastAsia="仿宋" w:cs="Times New Roman"/>
          <w:color w:val="auto"/>
          <w:kern w:val="2"/>
          <w:sz w:val="32"/>
          <w:szCs w:val="32"/>
          <w:highlight w:val="none"/>
          <w:lang w:val="en" w:eastAsia="zh-CN" w:bidi="ar-SA"/>
        </w:rPr>
        <w:t>AEP500民用涡桨发动机</w:t>
      </w:r>
      <w:r>
        <w:rPr>
          <w:rFonts w:hint="eastAsia" w:ascii="Times New Roman" w:hAnsi="Times New Roman" w:eastAsia="仿宋" w:cs="Times New Roman"/>
          <w:color w:val="auto"/>
          <w:kern w:val="2"/>
          <w:sz w:val="32"/>
          <w:szCs w:val="32"/>
          <w:highlight w:val="none"/>
          <w:lang w:val="en-US" w:eastAsia="zh-CN" w:bidi="ar-SA"/>
        </w:rPr>
        <w:t>对标当代国际先进涡桨发动机技术指标</w:t>
      </w:r>
      <w:r>
        <w:rPr>
          <w:rFonts w:hint="eastAsia" w:ascii="Times New Roman" w:hAnsi="Times New Roman" w:eastAsia="仿宋" w:cs="Times New Roman"/>
          <w:color w:val="auto"/>
          <w:kern w:val="2"/>
          <w:sz w:val="32"/>
          <w:szCs w:val="32"/>
          <w:highlight w:val="none"/>
          <w:lang w:val="en" w:eastAsia="zh-CN" w:bidi="ar-SA"/>
        </w:rPr>
        <w:t>。南方燃机</w:t>
      </w:r>
      <w:r>
        <w:rPr>
          <w:rFonts w:hint="eastAsia" w:ascii="Times New Roman" w:hAnsi="Times New Roman" w:eastAsia="仿宋" w:cs="Times New Roman"/>
          <w:color w:val="auto"/>
          <w:kern w:val="2"/>
          <w:sz w:val="32"/>
          <w:szCs w:val="32"/>
          <w:highlight w:val="none"/>
          <w:lang w:val="en-US" w:eastAsia="zh-CN" w:bidi="ar-SA"/>
        </w:rPr>
        <w:t>QDR280填补国内产品空白</w:t>
      </w:r>
      <w:bookmarkStart w:id="0" w:name="_GoBack"/>
      <w:bookmarkEnd w:id="0"/>
      <w:r>
        <w:rPr>
          <w:rFonts w:hint="eastAsia" w:ascii="Times New Roman" w:hAnsi="Times New Roman" w:eastAsia="仿宋" w:cs="Times New Roman"/>
          <w:color w:val="auto"/>
          <w:kern w:val="2"/>
          <w:sz w:val="32"/>
          <w:szCs w:val="32"/>
          <w:highlight w:val="none"/>
          <w:lang w:val="en" w:eastAsia="zh-CN" w:bidi="ar-SA"/>
        </w:rPr>
        <w:t>，打破了国外产品垄断。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5.</w:t>
      </w:r>
      <w:r>
        <w:rPr>
          <w:rFonts w:hint="eastAsia" w:ascii="Times New Roman" w:hAnsi="Times New Roman" w:eastAsia="仿宋" w:cs="Times New Roman"/>
          <w:b/>
          <w:bCs/>
          <w:color w:val="auto"/>
          <w:kern w:val="2"/>
          <w:sz w:val="32"/>
          <w:szCs w:val="32"/>
          <w:highlight w:val="none"/>
          <w:lang w:val="en" w:eastAsia="zh-CN" w:bidi="ar-SA"/>
        </w:rPr>
        <w:t>着力抓改革、激活力，五好园区创建稳步推进。</w:t>
      </w:r>
      <w:r>
        <w:rPr>
          <w:rFonts w:hint="default" w:ascii="Times New Roman" w:hAnsi="Times New Roman" w:eastAsia="仿宋" w:cs="Times New Roman"/>
          <w:color w:val="auto"/>
          <w:kern w:val="2"/>
          <w:sz w:val="32"/>
          <w:szCs w:val="32"/>
          <w:highlight w:val="none"/>
          <w:lang w:val="en-US" w:eastAsia="zh-CN" w:bidi="ar-SA"/>
        </w:rPr>
        <w:t>成立由区委书记任政委、区长任组长的园区改革工作领导小组，</w:t>
      </w:r>
      <w:r>
        <w:rPr>
          <w:rFonts w:hint="eastAsia" w:ascii="Times New Roman" w:hAnsi="Times New Roman" w:eastAsia="仿宋" w:cs="Times New Roman"/>
          <w:color w:val="auto"/>
          <w:kern w:val="2"/>
          <w:sz w:val="32"/>
          <w:szCs w:val="32"/>
          <w:highlight w:val="none"/>
          <w:lang w:val="en-US" w:eastAsia="zh-CN" w:bidi="ar-SA"/>
        </w:rPr>
        <w:t>定期</w:t>
      </w:r>
      <w:r>
        <w:rPr>
          <w:rFonts w:hint="default" w:ascii="Times New Roman" w:hAnsi="Times New Roman" w:eastAsia="仿宋" w:cs="Times New Roman"/>
          <w:color w:val="auto"/>
          <w:kern w:val="2"/>
          <w:sz w:val="32"/>
          <w:szCs w:val="32"/>
          <w:highlight w:val="none"/>
          <w:lang w:val="en-US" w:eastAsia="zh-CN" w:bidi="ar-SA"/>
        </w:rPr>
        <w:t>协调、研究解决</w:t>
      </w:r>
      <w:r>
        <w:rPr>
          <w:rFonts w:hint="eastAsia" w:ascii="Times New Roman" w:hAnsi="Times New Roman" w:eastAsia="仿宋" w:cs="Times New Roman"/>
          <w:color w:val="auto"/>
          <w:kern w:val="2"/>
          <w:sz w:val="32"/>
          <w:szCs w:val="32"/>
          <w:highlight w:val="none"/>
          <w:lang w:val="en-US" w:eastAsia="zh-CN" w:bidi="ar-SA"/>
        </w:rPr>
        <w:t>改革中的重难点问题</w:t>
      </w:r>
      <w:r>
        <w:rPr>
          <w:rFonts w:hint="default" w:ascii="Times New Roman" w:hAnsi="Times New Roman" w:eastAsia="仿宋" w:cs="Times New Roman"/>
          <w:color w:val="auto"/>
          <w:kern w:val="2"/>
          <w:sz w:val="32"/>
          <w:szCs w:val="32"/>
          <w:highlight w:val="none"/>
          <w:lang w:val="en-US" w:eastAsia="zh-CN" w:bidi="ar-SA"/>
        </w:rPr>
        <w:t>。</w:t>
      </w:r>
      <w:r>
        <w:rPr>
          <w:rFonts w:hint="eastAsia" w:ascii="Times New Roman" w:hAnsi="Times New Roman" w:eastAsia="仿宋" w:cs="Times New Roman"/>
          <w:color w:val="auto"/>
          <w:kern w:val="2"/>
          <w:sz w:val="32"/>
          <w:szCs w:val="32"/>
          <w:highlight w:val="none"/>
          <w:lang w:val="en-US" w:eastAsia="zh-CN" w:bidi="ar-SA"/>
        </w:rPr>
        <w:t>将“五好”园区创建工作纳入区绩效考核评估，全面落实工作责任，形成强大合力。制定《闲置国有资产资源清查处置工作实施方案》《批而未供土地、闲置土地和低效(空闲)用地“一园一策”整改方案》，完成8152.31方米的闲置标厂处置工作，年度任务处置率达99.99%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6.着力优服务、解难题，产业发展环境持续升级。</w:t>
      </w:r>
      <w:r>
        <w:rPr>
          <w:rFonts w:hint="eastAsia" w:ascii="Times New Roman" w:hAnsi="Times New Roman" w:eastAsia="仿宋" w:cs="Times New Roman"/>
          <w:color w:val="auto"/>
          <w:kern w:val="2"/>
          <w:sz w:val="32"/>
          <w:szCs w:val="32"/>
          <w:highlight w:val="none"/>
          <w:lang w:val="en-US" w:eastAsia="zh-CN" w:bidi="ar-SA"/>
        </w:rPr>
        <w:t>疫情期间，积极开展上门核酸检测，共开设核酸检测点43个，组织开展15轮核酸检测，每日检测超5000人。累计发放蓝色通行证170余张、“白名单卡”150余张，助力4批118家企业复工复产。注重驻企帮扶，积极帮助企业解决员工返岗、物资运输等难题，其中，协调解决华锐精密运输特殊气体车辆问题，为企业挽回直接经济损失1000余万元。组织发动企业向区慈善会捐款捐物、奉献爱心，园区企业累计捐款172.3万元，其中紫气东来党支部捐款50万、狐轩捐款50万、欧微支部20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1.</w:t>
      </w:r>
      <w:r>
        <w:rPr>
          <w:rFonts w:hint="default" w:ascii="Times New Roman" w:hAnsi="Times New Roman" w:eastAsia="仿宋" w:cs="Times New Roman"/>
          <w:color w:val="auto"/>
          <w:kern w:val="2"/>
          <w:sz w:val="32"/>
          <w:szCs w:val="32"/>
          <w:highlight w:val="none"/>
          <w:lang w:val="en-US" w:eastAsia="zh-CN" w:bidi="ar-SA"/>
        </w:rPr>
        <w:t>疫情防控经费</w:t>
      </w:r>
      <w:r>
        <w:rPr>
          <w:rFonts w:hint="eastAsia" w:ascii="Times New Roman" w:hAnsi="Times New Roman" w:eastAsia="仿宋" w:cs="Times New Roman"/>
          <w:color w:val="auto"/>
          <w:kern w:val="2"/>
          <w:sz w:val="32"/>
          <w:szCs w:val="32"/>
          <w:highlight w:val="none"/>
          <w:lang w:val="en-US" w:eastAsia="zh-CN" w:bidi="ar-SA"/>
        </w:rPr>
        <w:t>支出</w:t>
      </w:r>
      <w:r>
        <w:rPr>
          <w:rFonts w:hint="default" w:ascii="Times New Roman" w:hAnsi="Times New Roman" w:eastAsia="仿宋" w:cs="Times New Roman"/>
          <w:color w:val="auto"/>
          <w:kern w:val="2"/>
          <w:sz w:val="32"/>
          <w:szCs w:val="32"/>
          <w:highlight w:val="none"/>
          <w:lang w:val="en-US" w:eastAsia="zh-CN" w:bidi="ar-SA"/>
        </w:rPr>
        <w:t>1.60万元</w:t>
      </w:r>
      <w:r>
        <w:rPr>
          <w:rFonts w:hint="eastAsia" w:ascii="Times New Roman" w:hAnsi="Times New Roman" w:eastAsia="仿宋" w:cs="Times New Roman"/>
          <w:color w:val="auto"/>
          <w:kern w:val="2"/>
          <w:sz w:val="32"/>
          <w:szCs w:val="32"/>
          <w:highlight w:val="none"/>
          <w:lang w:val="en-US" w:eastAsia="zh-CN" w:bidi="ar-SA"/>
        </w:rPr>
        <w:t>。2020年防疫人员防疫工作补助。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.政府雇员经费支出</w:t>
      </w:r>
      <w:r>
        <w:rPr>
          <w:rFonts w:hint="eastAsia" w:ascii="Times New Roman" w:hAnsi="Times New Roman" w:eastAsia="仿宋" w:cs="Times New Roman"/>
          <w:color w:val="auto"/>
          <w:kern w:val="2"/>
          <w:sz w:val="32"/>
          <w:szCs w:val="32"/>
          <w:highlight w:val="none"/>
          <w:lang w:val="en-US" w:eastAsia="zh-CN" w:bidi="ar-SA"/>
        </w:rPr>
        <w:t>22</w:t>
      </w:r>
      <w:r>
        <w:rPr>
          <w:rFonts w:hint="default" w:ascii="Times New Roman" w:hAnsi="Times New Roman" w:eastAsia="仿宋" w:cs="Times New Roman"/>
          <w:color w:val="auto"/>
          <w:kern w:val="2"/>
          <w:sz w:val="32"/>
          <w:szCs w:val="32"/>
          <w:highlight w:val="none"/>
          <w:lang w:val="en-US" w:eastAsia="zh-CN" w:bidi="ar-SA"/>
        </w:rPr>
        <w:t>万元</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解决了雇员的工资需求。</w:t>
      </w: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3</w:t>
      </w:r>
      <w:r>
        <w:rPr>
          <w:rFonts w:hint="default" w:ascii="Times New Roman" w:hAnsi="Times New Roman" w:eastAsia="仿宋" w:cs="Times New Roman"/>
          <w:color w:val="auto"/>
          <w:kern w:val="2"/>
          <w:sz w:val="32"/>
          <w:szCs w:val="32"/>
          <w:highlight w:val="none"/>
          <w:lang w:val="en-US" w:eastAsia="zh-CN" w:bidi="ar-SA"/>
        </w:rPr>
        <w:t>.物管及餐费支出</w:t>
      </w:r>
      <w:r>
        <w:rPr>
          <w:rFonts w:hint="eastAsia" w:ascii="Times New Roman" w:hAnsi="Times New Roman" w:eastAsia="仿宋" w:cs="Times New Roman"/>
          <w:color w:val="auto"/>
          <w:kern w:val="2"/>
          <w:sz w:val="32"/>
          <w:szCs w:val="32"/>
          <w:highlight w:val="none"/>
          <w:lang w:val="en-US" w:eastAsia="zh-CN" w:bidi="ar-SA"/>
        </w:rPr>
        <w:t>9.77</w:t>
      </w:r>
      <w:r>
        <w:rPr>
          <w:rFonts w:hint="default" w:ascii="Times New Roman" w:hAnsi="Times New Roman" w:eastAsia="仿宋" w:cs="Times New Roman"/>
          <w:color w:val="auto"/>
          <w:kern w:val="2"/>
          <w:sz w:val="32"/>
          <w:szCs w:val="32"/>
          <w:highlight w:val="none"/>
          <w:lang w:val="en-US" w:eastAsia="zh-CN" w:bidi="ar-SA"/>
        </w:rPr>
        <w:t>万元</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包含水电费、物业管理费以及餐费，保障了人员日常办公需求,为园区工作更好更快进行提供坚实的保障。</w:t>
      </w: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4.</w:t>
      </w:r>
      <w:r>
        <w:rPr>
          <w:rFonts w:hint="eastAsia" w:ascii="Times New Roman" w:hAnsi="Times New Roman" w:eastAsia="仿宋" w:cs="Times New Roman"/>
          <w:color w:val="auto"/>
          <w:kern w:val="2"/>
          <w:sz w:val="32"/>
          <w:szCs w:val="32"/>
          <w:highlight w:val="none"/>
          <w:lang w:val="en-US" w:eastAsia="zh-CN" w:bidi="ar-SA"/>
        </w:rPr>
        <w:t>政府隐性债务化解及土地开发支出1400.26</w:t>
      </w:r>
      <w:r>
        <w:rPr>
          <w:rFonts w:hint="default" w:ascii="Times New Roman" w:hAnsi="Times New Roman" w:eastAsia="仿宋" w:cs="Times New Roman"/>
          <w:color w:val="auto"/>
          <w:kern w:val="2"/>
          <w:sz w:val="32"/>
          <w:szCs w:val="32"/>
          <w:highlight w:val="none"/>
          <w:lang w:val="en-US" w:eastAsia="zh-CN" w:bidi="ar-SA"/>
        </w:rPr>
        <w:t>万元</w:t>
      </w:r>
      <w:r>
        <w:rPr>
          <w:rFonts w:hint="eastAsia" w:eastAsia="仿宋" w:cs="Times New Roman"/>
          <w:color w:val="auto"/>
          <w:kern w:val="2"/>
          <w:sz w:val="32"/>
          <w:szCs w:val="32"/>
          <w:highlight w:val="none"/>
          <w:lang w:val="en-US" w:eastAsia="zh-CN" w:bidi="ar-SA"/>
        </w:rPr>
        <w:t>。</w:t>
      </w:r>
      <w:r>
        <w:rPr>
          <w:rFonts w:hint="eastAsia" w:ascii="Times New Roman" w:hAnsi="Times New Roman" w:eastAsia="仿宋" w:cs="Times New Roman"/>
          <w:color w:val="auto"/>
          <w:kern w:val="2"/>
          <w:sz w:val="32"/>
          <w:szCs w:val="32"/>
          <w:highlight w:val="none"/>
          <w:lang w:val="en-US" w:eastAsia="zh-CN" w:bidi="ar-SA"/>
        </w:rPr>
        <w:t>区财政根据中小航空发动机与通用航空产业链第七次调度会专题会议纪要、芦府录[2022]9号文件精神拨付高精传动、诚超重工土地平整费用</w:t>
      </w:r>
      <w:r>
        <w:rPr>
          <w:rFonts w:hint="eastAsia" w:eastAsia="仿宋" w:cs="Times New Roman"/>
          <w:color w:val="auto"/>
          <w:kern w:val="2"/>
          <w:sz w:val="32"/>
          <w:szCs w:val="32"/>
          <w:highlight w:val="none"/>
          <w:lang w:val="en-US" w:eastAsia="zh-CN" w:bidi="ar-SA"/>
        </w:rPr>
        <w:t>及</w:t>
      </w:r>
      <w:r>
        <w:rPr>
          <w:rFonts w:hint="eastAsia" w:ascii="Times New Roman" w:hAnsi="Times New Roman" w:eastAsia="仿宋" w:cs="Times New Roman"/>
          <w:color w:val="auto"/>
          <w:kern w:val="2"/>
          <w:sz w:val="32"/>
          <w:szCs w:val="32"/>
          <w:highlight w:val="none"/>
          <w:lang w:val="en-US" w:eastAsia="zh-CN" w:bidi="ar-SA"/>
        </w:rPr>
        <w:t>龙泉储备地块三补征项目</w:t>
      </w:r>
      <w:r>
        <w:rPr>
          <w:rFonts w:hint="eastAsia" w:eastAsia="仿宋" w:cs="Times New Roman"/>
          <w:color w:val="auto"/>
          <w:kern w:val="2"/>
          <w:sz w:val="32"/>
          <w:szCs w:val="32"/>
          <w:highlight w:val="none"/>
          <w:lang w:val="en-US" w:eastAsia="zh-CN" w:bidi="ar-SA"/>
        </w:rPr>
        <w:t>报批费用，推进了园区产业发展。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.军民融合支出</w:t>
      </w:r>
      <w:r>
        <w:rPr>
          <w:rFonts w:hint="eastAsia" w:ascii="Times New Roman" w:hAnsi="Times New Roman" w:eastAsia="仿宋" w:cs="Times New Roman"/>
          <w:color w:val="auto"/>
          <w:kern w:val="2"/>
          <w:sz w:val="32"/>
          <w:szCs w:val="32"/>
          <w:highlight w:val="none"/>
          <w:lang w:val="en-US" w:eastAsia="zh-CN" w:bidi="ar-SA"/>
        </w:rPr>
        <w:t>3.34</w:t>
      </w:r>
      <w:r>
        <w:rPr>
          <w:rFonts w:hint="default" w:ascii="Times New Roman" w:hAnsi="Times New Roman" w:eastAsia="仿宋" w:cs="Times New Roman"/>
          <w:color w:val="auto"/>
          <w:kern w:val="2"/>
          <w:sz w:val="32"/>
          <w:szCs w:val="32"/>
          <w:highlight w:val="none"/>
          <w:lang w:val="en-US" w:eastAsia="zh-CN" w:bidi="ar-SA"/>
        </w:rPr>
        <w:t>万元</w:t>
      </w:r>
      <w:r>
        <w:rPr>
          <w:rFonts w:hint="eastAsia" w:eastAsia="仿宋" w:cs="Times New Roman"/>
          <w:color w:val="auto"/>
          <w:kern w:val="2"/>
          <w:sz w:val="32"/>
          <w:szCs w:val="32"/>
          <w:highlight w:val="none"/>
          <w:lang w:val="en-US" w:eastAsia="zh-CN" w:bidi="ar-SA"/>
        </w:rPr>
        <w:t>。积极</w:t>
      </w:r>
      <w:r>
        <w:rPr>
          <w:rFonts w:hint="default" w:ascii="Times New Roman" w:hAnsi="Times New Roman" w:eastAsia="仿宋" w:cs="Times New Roman"/>
          <w:color w:val="auto"/>
          <w:kern w:val="2"/>
          <w:sz w:val="32"/>
          <w:szCs w:val="32"/>
          <w:highlight w:val="none"/>
          <w:lang w:val="en-US" w:eastAsia="zh-CN" w:bidi="ar-SA"/>
        </w:rPr>
        <w:t>落实军民融合改革政策措施</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引进军民融合重大项目</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建设军民融合协同创新平台，园区202</w:t>
      </w:r>
      <w:r>
        <w:rPr>
          <w:rFonts w:hint="eastAsia" w:ascii="Times New Roman" w:hAnsi="Times New Roman"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年获得省级真抓实干表彰。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6</w:t>
      </w:r>
      <w:r>
        <w:rPr>
          <w:rFonts w:hint="default" w:ascii="Times New Roman" w:hAnsi="Times New Roman" w:eastAsia="仿宋" w:cs="Times New Roman"/>
          <w:color w:val="auto"/>
          <w:kern w:val="2"/>
          <w:sz w:val="32"/>
          <w:szCs w:val="32"/>
          <w:highlight w:val="none"/>
          <w:lang w:val="en-US" w:eastAsia="zh-CN" w:bidi="ar-SA"/>
        </w:rPr>
        <w:t>.航空产业链支出</w:t>
      </w:r>
      <w:r>
        <w:rPr>
          <w:rFonts w:hint="eastAsia" w:ascii="Times New Roman" w:hAnsi="Times New Roman" w:eastAsia="仿宋" w:cs="Times New Roman"/>
          <w:color w:val="auto"/>
          <w:kern w:val="2"/>
          <w:sz w:val="32"/>
          <w:szCs w:val="32"/>
          <w:highlight w:val="none"/>
          <w:lang w:val="en-US" w:eastAsia="zh-CN" w:bidi="ar-SA"/>
        </w:rPr>
        <w:t>23.42</w:t>
      </w:r>
      <w:r>
        <w:rPr>
          <w:rFonts w:hint="default" w:ascii="Times New Roman" w:hAnsi="Times New Roman" w:eastAsia="仿宋" w:cs="Times New Roman"/>
          <w:color w:val="auto"/>
          <w:kern w:val="2"/>
          <w:sz w:val="32"/>
          <w:szCs w:val="32"/>
          <w:highlight w:val="none"/>
          <w:lang w:val="en-US" w:eastAsia="zh-CN" w:bidi="ar-SA"/>
        </w:rPr>
        <w:t>万元</w:t>
      </w:r>
      <w:r>
        <w:rPr>
          <w:rFonts w:hint="eastAsia" w:eastAsia="仿宋" w:cs="Times New Roman"/>
          <w:color w:val="auto"/>
          <w:kern w:val="2"/>
          <w:sz w:val="32"/>
          <w:szCs w:val="32"/>
          <w:highlight w:val="none"/>
          <w:lang w:val="en-US" w:eastAsia="zh-CN" w:bidi="ar-SA"/>
        </w:rPr>
        <w:t>。</w:t>
      </w:r>
      <w:r>
        <w:rPr>
          <w:rFonts w:hint="eastAsia" w:ascii="Times New Roman" w:hAnsi="Times New Roman" w:eastAsia="仿宋" w:cs="Times New Roman"/>
          <w:color w:val="auto"/>
          <w:kern w:val="2"/>
          <w:sz w:val="32"/>
          <w:szCs w:val="32"/>
          <w:highlight w:val="none"/>
          <w:lang w:val="en-US" w:eastAsia="zh-CN" w:bidi="ar-SA"/>
        </w:rPr>
        <w:t>一</w:t>
      </w:r>
      <w:r>
        <w:rPr>
          <w:rFonts w:hint="default" w:ascii="Times New Roman" w:hAnsi="Times New Roman" w:eastAsia="仿宋" w:cs="Times New Roman"/>
          <w:color w:val="auto"/>
          <w:kern w:val="2"/>
          <w:sz w:val="32"/>
          <w:szCs w:val="32"/>
          <w:highlight w:val="none"/>
          <w:lang w:val="en-US" w:eastAsia="zh-CN" w:bidi="ar-SA"/>
        </w:rPr>
        <w:t>是</w:t>
      </w:r>
      <w:r>
        <w:rPr>
          <w:rFonts w:hint="eastAsia" w:ascii="Times New Roman" w:hAnsi="Times New Roman" w:eastAsia="仿宋" w:cs="Times New Roman"/>
          <w:color w:val="auto"/>
          <w:kern w:val="2"/>
          <w:sz w:val="32"/>
          <w:szCs w:val="32"/>
          <w:highlight w:val="none"/>
          <w:lang w:val="en-US" w:eastAsia="zh-CN" w:bidi="ar-SA"/>
        </w:rPr>
        <w:t>高标准完成</w:t>
      </w:r>
      <w:r>
        <w:rPr>
          <w:rFonts w:hint="default" w:ascii="Times New Roman" w:hAnsi="Times New Roman" w:eastAsia="仿宋" w:cs="Times New Roman"/>
          <w:color w:val="auto"/>
          <w:kern w:val="2"/>
          <w:sz w:val="32"/>
          <w:szCs w:val="32"/>
          <w:highlight w:val="none"/>
          <w:lang w:val="en-US" w:eastAsia="zh-CN" w:bidi="ar-SA"/>
        </w:rPr>
        <w:t>第二届</w:t>
      </w:r>
      <w:r>
        <w:rPr>
          <w:rFonts w:hint="eastAsia" w:ascii="Times New Roman" w:hAnsi="Times New Roman" w:eastAsia="仿宋" w:cs="Times New Roman"/>
          <w:color w:val="auto"/>
          <w:kern w:val="2"/>
          <w:sz w:val="32"/>
          <w:szCs w:val="32"/>
          <w:highlight w:val="none"/>
          <w:lang w:val="en-US" w:eastAsia="zh-CN" w:bidi="ar-SA"/>
        </w:rPr>
        <w:t>湖南省</w:t>
      </w:r>
      <w:r>
        <w:rPr>
          <w:rFonts w:hint="default" w:ascii="Times New Roman" w:hAnsi="Times New Roman" w:eastAsia="仿宋" w:cs="Times New Roman"/>
          <w:color w:val="auto"/>
          <w:kern w:val="2"/>
          <w:sz w:val="32"/>
          <w:szCs w:val="32"/>
          <w:highlight w:val="none"/>
          <w:lang w:val="en-US" w:eastAsia="zh-CN" w:bidi="ar-SA"/>
        </w:rPr>
        <w:t>通航博览会</w:t>
      </w:r>
      <w:r>
        <w:rPr>
          <w:rFonts w:hint="eastAsia" w:ascii="Times New Roman" w:hAnsi="Times New Roman" w:eastAsia="仿宋" w:cs="Times New Roman"/>
          <w:color w:val="auto"/>
          <w:kern w:val="2"/>
          <w:sz w:val="32"/>
          <w:szCs w:val="32"/>
          <w:highlight w:val="none"/>
          <w:lang w:val="en-US" w:eastAsia="zh-CN" w:bidi="ar-SA"/>
        </w:rPr>
        <w:t>动态飞行表演、静态展，</w:t>
      </w:r>
      <w:r>
        <w:rPr>
          <w:rFonts w:hint="default" w:ascii="Times New Roman" w:hAnsi="Times New Roman" w:eastAsia="仿宋" w:cs="Times New Roman"/>
          <w:color w:val="auto"/>
          <w:kern w:val="2"/>
          <w:sz w:val="32"/>
          <w:szCs w:val="32"/>
          <w:highlight w:val="none"/>
          <w:lang w:val="en-US" w:eastAsia="zh-CN" w:bidi="ar-SA"/>
        </w:rPr>
        <w:t>获省市领导高度肯定。二是编制了航空产业发展蓝皮书、产业调研报告。</w:t>
      </w:r>
      <w:r>
        <w:rPr>
          <w:rFonts w:hint="eastAsia" w:eastAsia="仿宋" w:cs="Times New Roman"/>
          <w:color w:val="auto"/>
          <w:kern w:val="2"/>
          <w:sz w:val="32"/>
          <w:szCs w:val="32"/>
          <w:highlight w:val="none"/>
          <w:lang w:val="en-US" w:eastAsia="zh-CN" w:bidi="ar-SA"/>
        </w:rPr>
        <w:t>三是</w:t>
      </w:r>
      <w:r>
        <w:rPr>
          <w:rFonts w:hint="eastAsia" w:ascii="Times New Roman" w:hAnsi="Times New Roman" w:eastAsia="仿宋" w:cs="Times New Roman"/>
          <w:color w:val="auto"/>
          <w:kern w:val="2"/>
          <w:sz w:val="32"/>
          <w:szCs w:val="32"/>
          <w:highlight w:val="none"/>
          <w:lang w:val="en-US" w:eastAsia="zh-CN" w:bidi="ar-SA"/>
        </w:rPr>
        <w:t>集群建设成果丰硕，国家工信部公布45个国家先进制造业集群，株洲中小航空发动机集群榜上有名，成为国家打造世界级集群的重点培育对象之一。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7.服饰</w:t>
      </w:r>
      <w:r>
        <w:rPr>
          <w:rFonts w:hint="eastAsia" w:ascii="Times New Roman" w:hAnsi="Times New Roman" w:eastAsia="仿宋" w:cs="Times New Roman"/>
          <w:color w:val="auto"/>
          <w:kern w:val="2"/>
          <w:sz w:val="32"/>
          <w:szCs w:val="32"/>
          <w:highlight w:val="none"/>
          <w:lang w:val="en-US" w:eastAsia="zh-CN" w:bidi="ar-SA"/>
        </w:rPr>
        <w:t>产业链</w:t>
      </w:r>
      <w:r>
        <w:rPr>
          <w:rFonts w:hint="default" w:ascii="Times New Roman" w:hAnsi="Times New Roman" w:eastAsia="仿宋" w:cs="Times New Roman"/>
          <w:color w:val="auto"/>
          <w:kern w:val="2"/>
          <w:sz w:val="32"/>
          <w:szCs w:val="32"/>
          <w:highlight w:val="none"/>
          <w:lang w:val="en-US" w:eastAsia="zh-CN" w:bidi="ar-SA"/>
        </w:rPr>
        <w:t>支出</w:t>
      </w:r>
      <w:r>
        <w:rPr>
          <w:rFonts w:hint="eastAsia" w:ascii="Times New Roman" w:hAnsi="Times New Roman" w:eastAsia="仿宋" w:cs="Times New Roman"/>
          <w:color w:val="auto"/>
          <w:kern w:val="2"/>
          <w:sz w:val="32"/>
          <w:szCs w:val="32"/>
          <w:highlight w:val="none"/>
          <w:lang w:val="en-US" w:eastAsia="zh-CN" w:bidi="ar-SA"/>
        </w:rPr>
        <w:t>19.56</w:t>
      </w:r>
      <w:r>
        <w:rPr>
          <w:rFonts w:hint="default" w:ascii="Times New Roman" w:hAnsi="Times New Roman" w:eastAsia="仿宋" w:cs="Times New Roman"/>
          <w:color w:val="auto"/>
          <w:kern w:val="2"/>
          <w:sz w:val="32"/>
          <w:szCs w:val="32"/>
          <w:highlight w:val="none"/>
          <w:lang w:val="en-US" w:eastAsia="zh-CN" w:bidi="ar-SA"/>
        </w:rPr>
        <w:t>万元</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一是编制了株洲市纺织服饰产业链发展蓝皮书、《株洲市服饰产业四年（2022-2025）行动计划》。二是</w:t>
      </w:r>
      <w:r>
        <w:rPr>
          <w:rFonts w:hint="eastAsia" w:ascii="Times New Roman" w:hAnsi="Times New Roman" w:eastAsia="仿宋" w:cs="Times New Roman"/>
          <w:color w:val="auto"/>
          <w:kern w:val="2"/>
          <w:sz w:val="32"/>
          <w:szCs w:val="32"/>
          <w:highlight w:val="none"/>
          <w:lang w:val="en-US" w:eastAsia="zh-CN" w:bidi="ar-SA"/>
        </w:rPr>
        <w:t>高标准完成</w:t>
      </w:r>
      <w:r>
        <w:rPr>
          <w:rFonts w:hint="default" w:ascii="Times New Roman" w:hAnsi="Times New Roman" w:eastAsia="仿宋" w:cs="Times New Roman"/>
          <w:color w:val="auto"/>
          <w:kern w:val="2"/>
          <w:sz w:val="32"/>
          <w:szCs w:val="32"/>
          <w:highlight w:val="none"/>
          <w:lang w:val="en-US" w:eastAsia="zh-CN" w:bidi="ar-SA"/>
        </w:rPr>
        <w:t>第</w:t>
      </w:r>
      <w:r>
        <w:rPr>
          <w:rFonts w:hint="eastAsia" w:ascii="Times New Roman" w:hAnsi="Times New Roman" w:eastAsia="仿宋" w:cs="Times New Roman"/>
          <w:color w:val="auto"/>
          <w:kern w:val="2"/>
          <w:sz w:val="32"/>
          <w:szCs w:val="32"/>
          <w:highlight w:val="none"/>
          <w:lang w:val="en-US" w:eastAsia="zh-CN" w:bidi="ar-SA"/>
        </w:rPr>
        <w:t>三</w:t>
      </w:r>
      <w:r>
        <w:rPr>
          <w:rFonts w:hint="default" w:ascii="Times New Roman" w:hAnsi="Times New Roman" w:eastAsia="仿宋" w:cs="Times New Roman"/>
          <w:color w:val="auto"/>
          <w:kern w:val="2"/>
          <w:sz w:val="32"/>
          <w:szCs w:val="32"/>
          <w:highlight w:val="none"/>
          <w:lang w:val="en-US" w:eastAsia="zh-CN" w:bidi="ar-SA"/>
        </w:rPr>
        <w:t>届</w:t>
      </w:r>
      <w:r>
        <w:rPr>
          <w:rFonts w:hint="eastAsia" w:ascii="Times New Roman" w:hAnsi="Times New Roman" w:eastAsia="仿宋" w:cs="Times New Roman"/>
          <w:color w:val="auto"/>
          <w:kern w:val="2"/>
          <w:sz w:val="32"/>
          <w:szCs w:val="32"/>
          <w:highlight w:val="none"/>
          <w:lang w:val="en-US" w:eastAsia="zh-CN" w:bidi="ar-SA"/>
        </w:rPr>
        <w:t>服饰直播大赛，</w:t>
      </w:r>
      <w:r>
        <w:rPr>
          <w:rFonts w:hint="default" w:ascii="Times New Roman" w:hAnsi="Times New Roman" w:eastAsia="仿宋" w:cs="Times New Roman"/>
          <w:color w:val="auto"/>
          <w:kern w:val="2"/>
          <w:sz w:val="32"/>
          <w:szCs w:val="32"/>
          <w:highlight w:val="none"/>
          <w:lang w:val="en-US" w:eastAsia="zh-CN" w:bidi="ar-SA"/>
        </w:rPr>
        <w:t>打造了服饰直播产业带，推出线上“超级芦淞服饰节”，线上年交易额</w:t>
      </w:r>
      <w:r>
        <w:rPr>
          <w:rFonts w:hint="eastAsia" w:ascii="Times New Roman" w:hAnsi="Times New Roman" w:eastAsia="仿宋" w:cs="Times New Roman"/>
          <w:color w:val="auto"/>
          <w:kern w:val="2"/>
          <w:sz w:val="32"/>
          <w:szCs w:val="32"/>
          <w:highlight w:val="none"/>
          <w:lang w:val="en-US" w:eastAsia="zh-CN" w:bidi="ar-SA"/>
        </w:rPr>
        <w:t>数据惊人。</w:t>
      </w:r>
      <w:r>
        <w:rPr>
          <w:rFonts w:hint="default" w:ascii="Times New Roman" w:hAnsi="Times New Roman" w:eastAsia="仿宋" w:cs="Times New Roman"/>
          <w:color w:val="auto"/>
          <w:kern w:val="2"/>
          <w:sz w:val="32"/>
          <w:szCs w:val="32"/>
          <w:highlight w:val="none"/>
          <w:lang w:val="en-US" w:eastAsia="zh-CN" w:bidi="ar-SA"/>
        </w:rPr>
        <w:t>三是做好集群申报工作</w:t>
      </w:r>
      <w:r>
        <w:rPr>
          <w:rFonts w:hint="eastAsia" w:ascii="Times New Roman" w:hAnsi="Times New Roman" w:eastAsia="仿宋" w:cs="Times New Roman"/>
          <w:color w:val="auto"/>
          <w:kern w:val="2"/>
          <w:sz w:val="32"/>
          <w:szCs w:val="32"/>
          <w:highlight w:val="none"/>
          <w:lang w:val="en-US" w:eastAsia="zh-CN" w:bidi="ar-SA"/>
        </w:rPr>
        <w:t>，服饰产业集群通过省级中小工业企业特色产业集群决赛。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auto"/>
          <w:kern w:val="2"/>
          <w:sz w:val="32"/>
          <w:szCs w:val="32"/>
          <w:highlight w:val="none"/>
          <w:lang w:val="en-US" w:eastAsia="zh-CN" w:bidi="ar-SA"/>
        </w:rPr>
        <w:t>8.园区奖励支出</w:t>
      </w:r>
      <w:r>
        <w:rPr>
          <w:rFonts w:hint="eastAsia" w:ascii="Times New Roman" w:hAnsi="Times New Roman" w:eastAsia="仿宋" w:cs="Times New Roman"/>
          <w:color w:val="auto"/>
          <w:kern w:val="2"/>
          <w:sz w:val="32"/>
          <w:szCs w:val="32"/>
          <w:highlight w:val="none"/>
          <w:lang w:val="en-US" w:eastAsia="zh-CN" w:bidi="ar-SA"/>
        </w:rPr>
        <w:t>44.96</w:t>
      </w:r>
      <w:r>
        <w:rPr>
          <w:rFonts w:hint="default" w:ascii="Times New Roman" w:hAnsi="Times New Roman" w:eastAsia="仿宋" w:cs="Times New Roman"/>
          <w:color w:val="auto"/>
          <w:kern w:val="2"/>
          <w:sz w:val="32"/>
          <w:szCs w:val="32"/>
          <w:highlight w:val="none"/>
          <w:lang w:val="en-US" w:eastAsia="zh-CN" w:bidi="ar-SA"/>
        </w:rPr>
        <w:t>万元</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一是完成《十四五规划》编制工作。二是成立由区委书记任政委、区长任组长的园区改革工作领导小组，</w:t>
      </w:r>
      <w:r>
        <w:rPr>
          <w:rFonts w:hint="eastAsia" w:ascii="Times New Roman" w:hAnsi="Times New Roman" w:eastAsia="仿宋" w:cs="Times New Roman"/>
          <w:color w:val="auto"/>
          <w:kern w:val="2"/>
          <w:sz w:val="32"/>
          <w:szCs w:val="32"/>
          <w:highlight w:val="none"/>
          <w:lang w:val="en-US" w:eastAsia="zh-CN" w:bidi="ar-SA"/>
        </w:rPr>
        <w:t>定期</w:t>
      </w:r>
      <w:r>
        <w:rPr>
          <w:rFonts w:hint="default" w:ascii="Times New Roman" w:hAnsi="Times New Roman" w:eastAsia="仿宋" w:cs="Times New Roman"/>
          <w:color w:val="auto"/>
          <w:kern w:val="2"/>
          <w:sz w:val="32"/>
          <w:szCs w:val="32"/>
          <w:highlight w:val="none"/>
          <w:lang w:val="en-US" w:eastAsia="zh-CN" w:bidi="ar-SA"/>
        </w:rPr>
        <w:t>协调、研究解决</w:t>
      </w:r>
      <w:r>
        <w:rPr>
          <w:rFonts w:hint="eastAsia" w:ascii="Times New Roman" w:hAnsi="Times New Roman" w:eastAsia="仿宋" w:cs="Times New Roman"/>
          <w:color w:val="auto"/>
          <w:kern w:val="2"/>
          <w:sz w:val="32"/>
          <w:szCs w:val="32"/>
          <w:highlight w:val="none"/>
          <w:lang w:val="en-US" w:eastAsia="zh-CN" w:bidi="ar-SA"/>
        </w:rPr>
        <w:t>改革中的重难点问题</w:t>
      </w:r>
      <w:r>
        <w:rPr>
          <w:rFonts w:hint="default" w:ascii="Times New Roman" w:hAnsi="Times New Roman" w:eastAsia="仿宋" w:cs="Times New Roman"/>
          <w:color w:val="auto"/>
          <w:kern w:val="2"/>
          <w:sz w:val="32"/>
          <w:szCs w:val="32"/>
          <w:highlight w:val="none"/>
          <w:lang w:val="en-US" w:eastAsia="zh-CN" w:bidi="ar-SA"/>
        </w:rPr>
        <w:t>。三是</w:t>
      </w:r>
      <w:r>
        <w:rPr>
          <w:rFonts w:hint="eastAsia" w:ascii="Times New Roman" w:hAnsi="Times New Roman" w:eastAsia="仿宋" w:cs="Times New Roman"/>
          <w:color w:val="auto"/>
          <w:kern w:val="2"/>
          <w:sz w:val="32"/>
          <w:szCs w:val="32"/>
          <w:highlight w:val="none"/>
          <w:lang w:val="en-US" w:eastAsia="zh-CN" w:bidi="ar-SA"/>
        </w:rPr>
        <w:t>优化营商环境，</w:t>
      </w:r>
      <w:r>
        <w:rPr>
          <w:rFonts w:hint="default" w:ascii="Times New Roman" w:hAnsi="Times New Roman" w:eastAsia="仿宋" w:cs="Times New Roman"/>
          <w:color w:val="auto"/>
          <w:kern w:val="2"/>
          <w:sz w:val="32"/>
          <w:szCs w:val="32"/>
          <w:highlight w:val="none"/>
          <w:lang w:val="en-US" w:eastAsia="zh-CN" w:bidi="ar-SA"/>
        </w:rPr>
        <w:t>扎实开展驻企帮扶、银企对接、政企茶叙等活动，帮助企业解决了道路交通、用水用电、财税补贴等方面的一批实际问题</w:t>
      </w:r>
      <w:r>
        <w:rPr>
          <w:rFonts w:hint="eastAsia" w:ascii="Times New Roman" w:hAnsi="Times New Roman" w:eastAsia="仿宋" w:cs="Times New Roman"/>
          <w:color w:val="auto"/>
          <w:kern w:val="2"/>
          <w:sz w:val="32"/>
          <w:szCs w:val="32"/>
          <w:highlight w:val="none"/>
          <w:lang w:val="en-US" w:eastAsia="zh-CN" w:bidi="ar-SA"/>
        </w:rPr>
        <w:t>；疫情期间，园区积极开展上门核酸检测，共开设核酸检测点43个，组织开展15轮核酸检测，每日检测超5000人，累计发放蓝色通行证170余张、“白名单卡”150余张，助力4批118家企业复工复产。四是完成园区《整体性安全风险评估》报告的编制、评审工作。五是</w:t>
      </w:r>
      <w:r>
        <w:rPr>
          <w:rFonts w:hint="default" w:ascii="Times New Roman" w:hAnsi="Times New Roman" w:eastAsia="仿宋" w:cs="Times New Roman"/>
          <w:color w:val="auto"/>
          <w:kern w:val="2"/>
          <w:sz w:val="32"/>
          <w:szCs w:val="32"/>
          <w:highlight w:val="none"/>
          <w:lang w:val="en-US" w:eastAsia="zh-CN" w:bidi="ar-SA"/>
        </w:rPr>
        <w:t>强化招商引资</w:t>
      </w:r>
      <w:r>
        <w:rPr>
          <w:rFonts w:hint="eastAsia" w:ascii="Times New Roman" w:hAnsi="Times New Roman" w:eastAsia="仿宋" w:cs="Times New Roman"/>
          <w:color w:val="auto"/>
          <w:kern w:val="2"/>
          <w:sz w:val="32"/>
          <w:szCs w:val="32"/>
          <w:highlight w:val="none"/>
          <w:lang w:val="en-US" w:eastAsia="zh-CN" w:bidi="ar-SA"/>
        </w:rPr>
        <w:t>，组建区招商引资工作专班，赴江苏、深圳、厦门等地外出招商12次，累计完成新引进5千万以上考核任务15个</w:t>
      </w:r>
      <w:r>
        <w:rPr>
          <w:rFonts w:hint="default" w:ascii="Times New Roman" w:hAnsi="Times New Roman" w:eastAsia="仿宋" w:cs="Times New Roman"/>
          <w:color w:val="auto"/>
          <w:kern w:val="2"/>
          <w:sz w:val="32"/>
          <w:szCs w:val="32"/>
          <w:highlight w:val="none"/>
          <w:lang w:val="en-US" w:eastAsia="zh-CN" w:bidi="ar-SA"/>
        </w:rPr>
        <w:t>。</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预算编制工作不够明确和细化，预算编制合理性需要提高，执行力度需要进一步加强。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园区将在今后的预算编制中充分考虑到项目的全面性，加强预算编制的准确性。并在今后的工作中细化成本，进而细化预算项目，做到精益求精。</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自评结果将为来年本单位的预算资金绩效管理提供重要参考依据，将进一步优化本单位资金的使用效益。本单位无独立网站，自评将在芦淞区政府门户网统一公开，接受监督。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 w:cs="Times New Roman"/>
          <w:color w:val="000000"/>
          <w:kern w:val="2"/>
          <w:sz w:val="32"/>
          <w:szCs w:val="32"/>
          <w:lang w:val="en-US" w:eastAsia="zh-CN" w:bidi="ar-SA"/>
        </w:rPr>
        <w:t>无。</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5B775188"/>
    <w:multiLevelType w:val="singleLevel"/>
    <w:tmpl w:val="5B7751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2MxOGM2ZTgxMjA0MWYyNjg1OTNjNmEwMDYyNDUifQ=="/>
  </w:docVars>
  <w:rsids>
    <w:rsidRoot w:val="00000000"/>
    <w:rsid w:val="00004E70"/>
    <w:rsid w:val="00207FA3"/>
    <w:rsid w:val="005A433C"/>
    <w:rsid w:val="008C62A7"/>
    <w:rsid w:val="009D713B"/>
    <w:rsid w:val="00A56C8A"/>
    <w:rsid w:val="00CF4622"/>
    <w:rsid w:val="00D5092F"/>
    <w:rsid w:val="00E55161"/>
    <w:rsid w:val="015876FF"/>
    <w:rsid w:val="016976BE"/>
    <w:rsid w:val="01A6665B"/>
    <w:rsid w:val="01EF5276"/>
    <w:rsid w:val="02572AA3"/>
    <w:rsid w:val="02665DCF"/>
    <w:rsid w:val="028E41D9"/>
    <w:rsid w:val="02A86D87"/>
    <w:rsid w:val="02AE4CCA"/>
    <w:rsid w:val="02D92DDA"/>
    <w:rsid w:val="03287320"/>
    <w:rsid w:val="03AE3AC0"/>
    <w:rsid w:val="03FA6217"/>
    <w:rsid w:val="046063A3"/>
    <w:rsid w:val="048E4A8E"/>
    <w:rsid w:val="04A0070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E42333"/>
    <w:rsid w:val="0CE518F8"/>
    <w:rsid w:val="0CFF5FF0"/>
    <w:rsid w:val="0D1C42A9"/>
    <w:rsid w:val="0D366EDE"/>
    <w:rsid w:val="0D4B57FA"/>
    <w:rsid w:val="0D60161F"/>
    <w:rsid w:val="0E1755CE"/>
    <w:rsid w:val="0E897C2B"/>
    <w:rsid w:val="0ED94D9B"/>
    <w:rsid w:val="0F957EE7"/>
    <w:rsid w:val="0F9A0948"/>
    <w:rsid w:val="0FA108F2"/>
    <w:rsid w:val="0FB873C3"/>
    <w:rsid w:val="10593E88"/>
    <w:rsid w:val="10C17504"/>
    <w:rsid w:val="10F06DED"/>
    <w:rsid w:val="11107299"/>
    <w:rsid w:val="1134034B"/>
    <w:rsid w:val="115176A2"/>
    <w:rsid w:val="115A0E16"/>
    <w:rsid w:val="11E47634"/>
    <w:rsid w:val="129D6027"/>
    <w:rsid w:val="13242D1C"/>
    <w:rsid w:val="13426225"/>
    <w:rsid w:val="13A52CDF"/>
    <w:rsid w:val="146C1DD9"/>
    <w:rsid w:val="14AB1989"/>
    <w:rsid w:val="14BF24DE"/>
    <w:rsid w:val="14CC54C7"/>
    <w:rsid w:val="14E33844"/>
    <w:rsid w:val="14EA23A8"/>
    <w:rsid w:val="15A27FE2"/>
    <w:rsid w:val="1627453B"/>
    <w:rsid w:val="16DE0BDF"/>
    <w:rsid w:val="17197045"/>
    <w:rsid w:val="175C6F5E"/>
    <w:rsid w:val="179A7791"/>
    <w:rsid w:val="17DC3DC3"/>
    <w:rsid w:val="181F357B"/>
    <w:rsid w:val="1831205F"/>
    <w:rsid w:val="188345AC"/>
    <w:rsid w:val="195E168F"/>
    <w:rsid w:val="196A7CDF"/>
    <w:rsid w:val="19B906A4"/>
    <w:rsid w:val="19C72BF8"/>
    <w:rsid w:val="19CA553D"/>
    <w:rsid w:val="1A4E2E8E"/>
    <w:rsid w:val="1A9569EF"/>
    <w:rsid w:val="1AF51455"/>
    <w:rsid w:val="1B9D302A"/>
    <w:rsid w:val="1BF446CE"/>
    <w:rsid w:val="1C704031"/>
    <w:rsid w:val="1D271A66"/>
    <w:rsid w:val="1D337AB3"/>
    <w:rsid w:val="1DCB47DF"/>
    <w:rsid w:val="1E601115"/>
    <w:rsid w:val="1EB03217"/>
    <w:rsid w:val="1EC33DEB"/>
    <w:rsid w:val="1F000FB0"/>
    <w:rsid w:val="1F111AD7"/>
    <w:rsid w:val="1F5A1E7F"/>
    <w:rsid w:val="1FA707DF"/>
    <w:rsid w:val="1FFE7B8C"/>
    <w:rsid w:val="203C025A"/>
    <w:rsid w:val="205E3CBF"/>
    <w:rsid w:val="20775CA3"/>
    <w:rsid w:val="2111740E"/>
    <w:rsid w:val="217A1AB1"/>
    <w:rsid w:val="22520A40"/>
    <w:rsid w:val="22695B47"/>
    <w:rsid w:val="243235AA"/>
    <w:rsid w:val="24B10BAC"/>
    <w:rsid w:val="24D2061D"/>
    <w:rsid w:val="251132F3"/>
    <w:rsid w:val="253C38DE"/>
    <w:rsid w:val="25B24E22"/>
    <w:rsid w:val="25ED0053"/>
    <w:rsid w:val="262B4FF6"/>
    <w:rsid w:val="264810A7"/>
    <w:rsid w:val="265A7CC8"/>
    <w:rsid w:val="27014400"/>
    <w:rsid w:val="271B2298"/>
    <w:rsid w:val="276D0D8C"/>
    <w:rsid w:val="286C33CA"/>
    <w:rsid w:val="28E4125D"/>
    <w:rsid w:val="29BB6A7E"/>
    <w:rsid w:val="29EC49AF"/>
    <w:rsid w:val="2A6D732A"/>
    <w:rsid w:val="2AC43DDE"/>
    <w:rsid w:val="2AEF4956"/>
    <w:rsid w:val="2B1C41DD"/>
    <w:rsid w:val="2BBE35CD"/>
    <w:rsid w:val="2BD6382B"/>
    <w:rsid w:val="2C7A0558"/>
    <w:rsid w:val="2C933EBB"/>
    <w:rsid w:val="2CDF6E04"/>
    <w:rsid w:val="2D284D02"/>
    <w:rsid w:val="2D3A266F"/>
    <w:rsid w:val="2D4253D1"/>
    <w:rsid w:val="2D60735C"/>
    <w:rsid w:val="2D8470B0"/>
    <w:rsid w:val="2D85399E"/>
    <w:rsid w:val="2D9E7E85"/>
    <w:rsid w:val="2DC65E1F"/>
    <w:rsid w:val="2DF720F5"/>
    <w:rsid w:val="2E1C0F3D"/>
    <w:rsid w:val="2E69253C"/>
    <w:rsid w:val="2EEF2198"/>
    <w:rsid w:val="2F0246FC"/>
    <w:rsid w:val="2F080155"/>
    <w:rsid w:val="30343502"/>
    <w:rsid w:val="30470CFF"/>
    <w:rsid w:val="306918BE"/>
    <w:rsid w:val="30A37680"/>
    <w:rsid w:val="30CB48ED"/>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542E5A"/>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0425A2"/>
    <w:rsid w:val="3F7004CB"/>
    <w:rsid w:val="3FD87226"/>
    <w:rsid w:val="3FFC7781"/>
    <w:rsid w:val="405317F7"/>
    <w:rsid w:val="40754FF3"/>
    <w:rsid w:val="40CE715B"/>
    <w:rsid w:val="40D508AB"/>
    <w:rsid w:val="40E640CC"/>
    <w:rsid w:val="41653643"/>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4059A9"/>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1ED194F"/>
    <w:rsid w:val="52F6075F"/>
    <w:rsid w:val="53086FF5"/>
    <w:rsid w:val="534D0228"/>
    <w:rsid w:val="53AB142E"/>
    <w:rsid w:val="54207C51"/>
    <w:rsid w:val="54444808"/>
    <w:rsid w:val="54DA727F"/>
    <w:rsid w:val="54E65F5A"/>
    <w:rsid w:val="557D2E1D"/>
    <w:rsid w:val="55804F6C"/>
    <w:rsid w:val="55BE6966"/>
    <w:rsid w:val="55EE62E3"/>
    <w:rsid w:val="564516B7"/>
    <w:rsid w:val="56685DC5"/>
    <w:rsid w:val="567C109E"/>
    <w:rsid w:val="567E6210"/>
    <w:rsid w:val="56933523"/>
    <w:rsid w:val="56BA55C6"/>
    <w:rsid w:val="57124CDD"/>
    <w:rsid w:val="576D1203"/>
    <w:rsid w:val="57837BDE"/>
    <w:rsid w:val="57935E95"/>
    <w:rsid w:val="58152013"/>
    <w:rsid w:val="58CE683B"/>
    <w:rsid w:val="59A40B9B"/>
    <w:rsid w:val="5A1E3D54"/>
    <w:rsid w:val="5A3C1A0D"/>
    <w:rsid w:val="5A6A2A29"/>
    <w:rsid w:val="5A9244F7"/>
    <w:rsid w:val="5AF97A89"/>
    <w:rsid w:val="5B352171"/>
    <w:rsid w:val="5B514882"/>
    <w:rsid w:val="5B5C757D"/>
    <w:rsid w:val="5B6B124E"/>
    <w:rsid w:val="5B903486"/>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27F93"/>
    <w:rsid w:val="630D66DA"/>
    <w:rsid w:val="639F4202"/>
    <w:rsid w:val="63B0031B"/>
    <w:rsid w:val="640D5FD9"/>
    <w:rsid w:val="641E0B92"/>
    <w:rsid w:val="642C6292"/>
    <w:rsid w:val="643B0B1A"/>
    <w:rsid w:val="645E3C0F"/>
    <w:rsid w:val="647D1024"/>
    <w:rsid w:val="64860B85"/>
    <w:rsid w:val="649324AE"/>
    <w:rsid w:val="649A0898"/>
    <w:rsid w:val="64B66725"/>
    <w:rsid w:val="64C074E1"/>
    <w:rsid w:val="65025750"/>
    <w:rsid w:val="65191B9C"/>
    <w:rsid w:val="653021A9"/>
    <w:rsid w:val="65EB60C2"/>
    <w:rsid w:val="66022946"/>
    <w:rsid w:val="66A877C4"/>
    <w:rsid w:val="671D0483"/>
    <w:rsid w:val="67303E4C"/>
    <w:rsid w:val="67347CE6"/>
    <w:rsid w:val="675A5E15"/>
    <w:rsid w:val="677549A9"/>
    <w:rsid w:val="67F2708D"/>
    <w:rsid w:val="68030691"/>
    <w:rsid w:val="689E76A5"/>
    <w:rsid w:val="68DB1AF2"/>
    <w:rsid w:val="68E0427F"/>
    <w:rsid w:val="68F61EDF"/>
    <w:rsid w:val="68F75735"/>
    <w:rsid w:val="694757F4"/>
    <w:rsid w:val="6B3B48D5"/>
    <w:rsid w:val="6BBF4B8D"/>
    <w:rsid w:val="6C1246A8"/>
    <w:rsid w:val="6C170611"/>
    <w:rsid w:val="6C630660"/>
    <w:rsid w:val="6C6E6460"/>
    <w:rsid w:val="6C9165DC"/>
    <w:rsid w:val="6C9331C1"/>
    <w:rsid w:val="6CA810A3"/>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1600CA6"/>
    <w:rsid w:val="72696BF8"/>
    <w:rsid w:val="734F28D5"/>
    <w:rsid w:val="734F3820"/>
    <w:rsid w:val="73E67F09"/>
    <w:rsid w:val="73F11B0B"/>
    <w:rsid w:val="7455119F"/>
    <w:rsid w:val="749B7B08"/>
    <w:rsid w:val="74B015AB"/>
    <w:rsid w:val="74BF00CF"/>
    <w:rsid w:val="74CF5344"/>
    <w:rsid w:val="74EE1372"/>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AFD4668"/>
    <w:rsid w:val="7B091C7D"/>
    <w:rsid w:val="7B877F0B"/>
    <w:rsid w:val="7C511C26"/>
    <w:rsid w:val="7CA00AC6"/>
    <w:rsid w:val="7CC05BCD"/>
    <w:rsid w:val="7CEF5D73"/>
    <w:rsid w:val="7CF15BC7"/>
    <w:rsid w:val="7CF31A68"/>
    <w:rsid w:val="7D00680F"/>
    <w:rsid w:val="7D1D1F88"/>
    <w:rsid w:val="7DED6266"/>
    <w:rsid w:val="7E1953C1"/>
    <w:rsid w:val="7E226C0D"/>
    <w:rsid w:val="7E294730"/>
    <w:rsid w:val="7E3B45BE"/>
    <w:rsid w:val="7E5D7764"/>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文字"/>
    <w:basedOn w:val="1"/>
    <w:next w:val="1"/>
    <w:autoRedefine/>
    <w:qFormat/>
    <w:uiPriority w:val="0"/>
    <w:pPr>
      <w:spacing w:after="120"/>
    </w:pPr>
    <w:rPr>
      <w:rFonts w:cs="Arial"/>
      <w:szCs w:val="24"/>
      <w:lang w:bidi="ar-SA"/>
    </w:rPr>
  </w:style>
  <w:style w:type="paragraph" w:styleId="3">
    <w:name w:val="Normal (Web)"/>
    <w:basedOn w:val="1"/>
    <w:qFormat/>
    <w:uiPriority w:val="0"/>
    <w:pPr>
      <w:widowControl w:val="0"/>
      <w:spacing w:before="100" w:beforeAutospacing="1" w:after="100" w:afterAutospacing="1"/>
    </w:pPr>
    <w:rPr>
      <w:rFonts w:ascii="Times New Roman" w:hAnsi="Times New Roman" w:eastAsia="仿宋_GB2312" w:cs="Times New Roman"/>
      <w:sz w:val="24"/>
      <w:szCs w:val="24"/>
      <w:lang w:val="en-US" w:eastAsia="zh-CN" w:bidi="ar-SA"/>
    </w:rPr>
  </w:style>
  <w:style w:type="paragraph" w:styleId="6">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3405</Words>
  <Characters>3692</Characters>
  <Lines>0</Lines>
  <Paragraphs>0</Paragraphs>
  <TotalTime>8</TotalTime>
  <ScaleCrop>false</ScaleCrop>
  <LinksUpToDate>false</LinksUpToDate>
  <CharactersWithSpaces>3692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cp:lastPrinted>2023-10-13T03:07:00Z</cp:lastPrinted>
  <dcterms:modified xsi:type="dcterms:W3CDTF">2024-01-29T02:03:09Z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A0433EE196494229BBD90453E3D69122_13</vt:lpwstr>
  </property>
</Properties>
</file>