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胎儿可以继承遗产吗？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【案情简介】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u w:val="none"/>
          <w:lang w:val="zh-CN"/>
        </w:rPr>
        <w:t xml:space="preserve">     王女士和李某相恋多年，两人顺利登记结婚。</w:t>
      </w:r>
      <w:bookmarkStart w:id="0" w:name="_GoBack"/>
      <w:bookmarkEnd w:id="0"/>
      <w:r>
        <w:rPr>
          <w:rFonts w:hint="eastAsia" w:ascii="仿宋" w:hAnsi="Times New Roman" w:eastAsia="仿宋" w:cs="仿宋"/>
          <w:kern w:val="0"/>
          <w:sz w:val="32"/>
          <w:szCs w:val="32"/>
          <w:u w:val="none"/>
          <w:lang w:val="zh-CN"/>
        </w:rPr>
        <w:t xml:space="preserve">数年后，王女士怀孕不久，其丈夫李某因交通事故不幸死亡。李某留下了一笔不菲的遗产，但其生前也没有立下遗嘱。为分割李某的遗产，王女士与李某的父母发生了争议:王女士腹中胎儿是否应分得遗产?                                       </w:t>
      </w:r>
      <w:r>
        <w:rPr>
          <w:rFonts w:hint="eastAsia" w:ascii="仿宋" w:hAnsi="Times New Roman" w:eastAsia="仿宋" w:cs="仿宋"/>
          <w:kern w:val="0"/>
          <w:sz w:val="32"/>
          <w:szCs w:val="32"/>
          <w:u w:val="single"/>
          <w:lang w:val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【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案件分析</w:t>
      </w:r>
      <w:r>
        <w:rPr>
          <w:rFonts w:hint="eastAsia" w:ascii="仿宋_GB2312" w:hAnsi="黑体" w:eastAsia="仿宋_GB2312" w:cs="Times New Roman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26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u w:val="none"/>
        </w:rPr>
        <w:t xml:space="preserve">    本案争议的关键点在于胎儿是否享有继承的权利。根据民法典的规定，涉及遗产继承、接受赠与等胎儿利益保护的，胎儿视为具有民事权利能力。因此，在本案中，胎儿是继承人之一，继承开始后，可以参加遗产分割。但因其尚未出生，由其母亲代其进行继承行为。因李某生前未订立遗嘱，所以应按照法律规定分割其遗产，即遗产由李某的父亲、母亲、妻子王女士和王女士腹中胎儿四人继承。如果腹中胎儿出生时为死体，该死产胎儿继承的遗产份额再分为三份，由李某的父亲、母亲、妻子王女士三人均分。因此，王女士腹中的胎儿应当分得遗产。                       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26"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【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相关法条</w:t>
      </w:r>
      <w:r>
        <w:rPr>
          <w:rFonts w:hint="eastAsia" w:ascii="仿宋_GB2312" w:hAnsi="黑体" w:eastAsia="仿宋_GB2312" w:cs="Times New Roman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26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z w:val="32"/>
          <w:szCs w:val="32"/>
          <w:u w:val="none"/>
        </w:rPr>
        <w:t xml:space="preserve">    《中华人民共和国民法典》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26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z w:val="32"/>
          <w:szCs w:val="32"/>
          <w:u w:val="none"/>
        </w:rPr>
        <w:t>第十六条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涉及遗产继承、接受赠与等胎儿利益保护的，胎儿视为具有民事权利能力。但是，胎儿娩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ab/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出时为死体的，其民事权利能力自始不存在。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26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z w:val="32"/>
          <w:szCs w:val="32"/>
          <w:u w:val="none"/>
        </w:rPr>
        <w:t>第一千一百五十五条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 xml:space="preserve">遗产分割时，应当保留胎儿的继承份额。胎儿娩出时是死体的，保留的份额按照法定继承办理。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26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z w:val="32"/>
          <w:szCs w:val="32"/>
          <w:u w:val="none"/>
        </w:rPr>
        <w:t>以上条文是民法典关于胎儿利益特殊保护的规定。胎儿因未出生，不是法律规定的民事主体，也就不能作为权利主体。但是，根据民法典的规定，在涉及胎儿利益保护时，把胎儿视为法律上的人，享有民事权利。具体而言，主要包括四种情况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right="26" w:rightChars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(1)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保护胎儿的遗产继承利益，胎儿享有继承权。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right="26" w:rightChars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(2)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保护胎儿的赠与利益。如胎儿出生前爷爷赠与胎儿一对玉石手镯，其父母代为接受，胎儿对玉镯享有所有权。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right="26" w:rightChars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(3)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保护胎儿的健康利益。如在胎儿受孕期间，因医疗事故致害，出生前其父母可主张胎儿受害的人身伤害赔偿请求权;胎儿出生后查明与医疗事故有关的，胎儿可以主张人身伤害赔偿请求权，该权利由其父母代为行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right="26" w:rightChars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(4)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保护胎儿的身份利益。如胎儿出生前，其父因他人醉驾致死，胎儿可以向肇事人主张抚养费和抚慰金，该权利由其母亲代为行使。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right="26" w:rightChars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(5)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 xml:space="preserve">需要注意的是，如果胎儿出生时为死体的，则不涉及胎儿利益保护。因此，为胎儿保留的遗产份额，由被继承人的法定继承人继承;已经交付的赠与财产应予以返还，赠与财产未转移的，死产胎儿的父母不得请求赠与人交付赠与财产;胎儿因父亲死亡获得的抚养费和抚慰金应当予以返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mQyYjRiYWVkNzRlMWViZWNkNjhmYjE4NjUxNjcifQ=="/>
    <w:docVar w:name="KSO_WPS_MARK_KEY" w:val="4a7a74c2-1b4d-4b20-9594-e5bda27e480f"/>
  </w:docVars>
  <w:rsids>
    <w:rsidRoot w:val="62510C8A"/>
    <w:rsid w:val="0AEF4D54"/>
    <w:rsid w:val="3B563EB8"/>
    <w:rsid w:val="4F274550"/>
    <w:rsid w:val="595821AE"/>
    <w:rsid w:val="621779C3"/>
    <w:rsid w:val="62510C8A"/>
    <w:rsid w:val="7B9B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967</Words>
  <Characters>977</Characters>
  <Lines>0</Lines>
  <Paragraphs>0</Paragraphs>
  <TotalTime>1</TotalTime>
  <ScaleCrop>false</ScaleCrop>
  <LinksUpToDate>false</LinksUpToDate>
  <CharactersWithSpaces>1094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2024-01-05T06:52:00Z</dcterms:created>
  <dc:creator>admin</dc:creator>
  <cp:lastModifiedBy>admin</cp:lastModifiedBy>
  <dcterms:modified xsi:type="dcterms:W3CDTF">2024-01-05T09:07:31Z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6F67266C635C4730B10E1B3E13A5A210_11</vt:lpwstr>
  </property>
</Properties>
</file>