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44"/>
          <w:szCs w:val="44"/>
          <w:lang w:val="en-US" w:eastAsia="zh-CN"/>
        </w:rPr>
        <w:t>大学生暑假送法下乡活动案例</w:t>
      </w:r>
    </w:p>
    <w:p>
      <w:pPr>
        <w:spacing w:line="640" w:lineRule="exact"/>
        <w:ind w:firstLine="720" w:firstLineChars="200"/>
        <w:rPr>
          <w:rFonts w:ascii="长城小标宋体" w:hAnsi="仿宋" w:eastAsia="长城小标宋体" w:cs="Times New Roman"/>
          <w:sz w:val="36"/>
          <w:szCs w:val="36"/>
        </w:rPr>
      </w:pPr>
      <w:bookmarkStart w:id="0" w:name="_GoBack"/>
      <w:bookmarkEnd w:id="0"/>
      <w:r>
        <w:rPr>
          <w:rFonts w:hint="eastAsia" w:ascii="长城小标宋体" w:hAnsi="仿宋" w:eastAsia="长城小标宋体" w:cs="Times New Roman"/>
          <w:sz w:val="36"/>
          <w:szCs w:val="36"/>
        </w:rPr>
        <w:t xml:space="preserve">    </w:t>
      </w:r>
    </w:p>
    <w:p>
      <w:pPr>
        <w:spacing w:line="64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活动概况</w:t>
      </w:r>
      <w:r>
        <w:rPr>
          <w:rFonts w:hint="eastAsia" w:ascii="黑体" w:hAnsi="黑体" w:eastAsia="黑体"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深入推进法治天元建设，加强群众的普法宣传和教育，提高全体公民的法律素质，天元区守法普法工作办公室按照上级文件要求，积极响应，第一时间制定活动方案，并发布了大学生志愿者招募令，为活动的有效开展起到了积极的作用。自开展大学生暑假“送法下乡”活动以来，为使此项工作落到实处，区守法普法工作办公室积极与各部门、学校沟通联络，共招募大学生志愿者240名，分别来自湖南工业大学、湖南师范大学、浙江大学、南昌师范学院、湘潭大学、吉首大学、衡阳师范学院、贵州民族大学、中南林业科技大学、西南民族大学、大连理工大学等50余所大学，共组织开展法治宣传活动10场次，参与单位10余家，充分发挥了高校大学生的普法作用，取得了良好的法治宣传效果。</w:t>
      </w:r>
    </w:p>
    <w:p>
      <w:pPr>
        <w:spacing w:line="6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 xml:space="preserve">                                     </w:t>
      </w:r>
    </w:p>
    <w:p>
      <w:pPr>
        <w:spacing w:line="640" w:lineRule="exact"/>
        <w:ind w:firstLine="640" w:firstLineChars="200"/>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重点宣传内容</w:t>
      </w:r>
      <w:r>
        <w:rPr>
          <w:rFonts w:hint="eastAsia" w:ascii="黑体" w:hAnsi="黑体" w:eastAsia="黑体" w:cs="Times New Roman"/>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学生暑假送法下乡活动是一种社会参与和志愿服务活动，旨在通过大学生的参与，向广大居民传授法律知识，提高他们的法律意识和法律素养。活动通过悬挂宣传横幅、发放宣传资料、发放法治实物、设置咨询台、送法入户等形式，积极宣传了《民法典》中与百姓息息相关的内容。活动现场，大学生们运用自己所学的法律知识，对群众遇到的法律问题，给予了热情、充分的解答，令前去咨询的群众啧啧称赞。大学生们还深入周边商户和群众家中，拉近和群众的距离，提醒他们要注意电信诈骗等，重点宣讲民法典和禁毒相关法律法规知识。此次活动共发放各类宣传资料10000余份（册），法治宣传品3000余个，解答群众法律咨询200余人次，增强了广大农民群众运用法律手段维护自身合法权益的法治意识和依法履行法定义务的自觉性。本次活动宣讲的内容如下：</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区共有场所收入归业主。1、规定:建设单位、物业服务企业或者其他管理人等利用业主的共有部分产生的收入，在扣除合理成本之后，属于业主共有。2、解读:小区电梯广告、外墙广告收入归谁?物权法的规定并不明确，引发了一些矛盾纠纷。民法典草案明确，利用小区业主共有场所产生的收入属于业主共有。这将发挥定分止争的作用，维护业主合法权益。</w:t>
      </w:r>
    </w:p>
    <w:p>
      <w:pPr>
        <w:numPr>
          <w:ilvl w:val="0"/>
          <w:numId w:val="1"/>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保护个人信息。1、规定:处理自然人个人信息的，应当遵循合法、正当、必要原则，不得过度处理，并符合下列条件:(1)征得该自然人或者其监护人同意，但是法律、行政法规另有规定的除外;(2)公开处理信息的规则;(3)明示处理信息的目的、方式和范围;(4)不违反法律、行政法规的规定和双方的约定。2、解读:数字化时代，个人信息如何保护?面对人肉搜索、垃圾短信、电信诈骗等挑战，民法典草案确认和保障与个人信息有关的人格权益，并规定个人信息利用的基本规则，让个人信息使用有法可依，将有效遏制过度搜集个人信息的乱象。</w:t>
      </w:r>
    </w:p>
    <w:p>
      <w:pPr>
        <w:numPr>
          <w:ilvl w:val="0"/>
          <w:numId w:val="1"/>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界定夫妻共同债务。1、规定:夫妻双方共同签字或者夫妻一方事后追认等共同意思表示所负的债务，以及夫妻一方在婚姻关系存续期间以个人名义为家庭日常生活需要所负的债务，属于夫妻共同债务。夫妻一方在婚姻关系存续期间以个人名义超出家庭日常生活需要所负的债务，不属于夫妻共同债务；但是，债权人能够证明该债务用于夫妻共同生活、共同生产经营或者基于夫妻双方共同意思表示的除外。2、解读:离婚时，夫妻双方的债务该怎么认定?是共债共签还是单方举债共同偿还?民法典草案吸收了现行司法解释的有效做法，规定夫妻共同债务需要夫妻双方共同签字或夫妻一方事后追认等，或者夫妻一方以个人名义为家庭日常生活需要所负的债务，否则不予认定。</w:t>
      </w:r>
    </w:p>
    <w:p>
      <w:pPr>
        <w:numPr>
          <w:ilvl w:val="0"/>
          <w:numId w:val="1"/>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增加遗嘱形式。1、规定:打印遗嘱应当有两个以上见证人在场见证。遗嘱人和见证人应当在遗嘱每一页签名，注明年、月、日。2、解读:打印遗嘱有法律效力吗?现实中，打印遗嘱十分常见，但却常常引发纠纷。对此，民法典草案根据实际需要作出回应，对打印遗嘱的效力作出界定，明确了打印遗嘱必须具备的形式，填补了立法空白，适应了时代发展的需要。</w:t>
      </w:r>
    </w:p>
    <w:p>
      <w:pPr>
        <w:numPr>
          <w:ilvl w:val="0"/>
          <w:numId w:val="1"/>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守护“头顶上的安全”。1、规定: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2、解读:高空抛物坠物造人员受伤、财产损失让不少人心惊胆战，如何守护“头顶上的安全”?民法典草案作出这一规定，意味着高空抛物坠物造成他人损害的，如果不能明确责任人，那该楼业主都有可能要被追偿责任。这为受害人提供了“兜底”保障，同时为补偿人进一步追偿提供了法律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 xml:space="preserve">                                          </w:t>
      </w:r>
    </w:p>
    <w:p>
      <w:pPr>
        <w:spacing w:line="640" w:lineRule="exact"/>
        <w:ind w:firstLine="640" w:firstLineChars="200"/>
        <w:rPr>
          <w:rFonts w:ascii="仿宋" w:hAnsi="仿宋" w:eastAsia="仿宋" w:cs="Times New Roman"/>
          <w:sz w:val="32"/>
          <w:szCs w:val="32"/>
        </w:rPr>
      </w:pPr>
      <w:r>
        <w:rPr>
          <w:rFonts w:hint="eastAsia" w:ascii="黑体" w:hAnsi="黑体" w:eastAsia="黑体" w:cs="Times New Roman"/>
          <w:sz w:val="32"/>
          <w:szCs w:val="32"/>
        </w:rPr>
        <w:t>【</w:t>
      </w:r>
      <w:r>
        <w:rPr>
          <w:rFonts w:hint="eastAsia" w:ascii="FangSong_GB2312" w:hAnsi="黑体" w:eastAsia="FangSong_GB2312" w:cs="Times New Roman"/>
          <w:sz w:val="32"/>
          <w:szCs w:val="32"/>
        </w:rPr>
        <w:t>活动特点和效果</w:t>
      </w:r>
      <w:r>
        <w:rPr>
          <w:rFonts w:hint="eastAsia" w:ascii="黑体" w:hAnsi="黑体" w:eastAsia="黑体" w:cs="Times New Roman"/>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大学生送法下乡活动是一种社会参与和志愿服务活动，旨在通过大学生的参与，向村（社区）居民传递法律知识。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活动特点：一是年轻力量。 这个活动由大学生主导，他们通常具备较强的学习能力和信息获取能力，能够有效传递法律知识。二是教育角度。大学生的参与使活动更注重教育和互动，可以采用多样化的教学方法，如讲座、角色扮演、互动游戏等。三是社区联系： 大学生通常能够与农村社区建立更好的联系，因为他们可能更容易融入社区和建立信任关系。四是知识传播： 这个活动的特点是知识的传播，着重强调在法律领域的教育和信息传递。五是持续性： 大学生通常能够在较长时间内参与活动，这使得法律知识可以更持续地传递给农村居民。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效果：一是增强了大学生的社会实践能力，让大学生们将学到的理论知识运用到实际中来，既增长了见识，又锻炼了能力；二是通过发放法律读本，解答群众的法律咨询，使人民群众的法律素养得到了普遍的提高，让群众真正拿起“法律武器”，保护自己的合法权益，懂得什么是法律保护的，什么是法律禁止的，遇到纠纷时，做到有法可依，有章可循，真正做到“法律进万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综合而言，大学生送法下乡活动是一种有助于提高居民法律意识和维权能力的活动，同时也为大学生提供了机会，培养社会责任感，并为农村社区的发展和社会稳定作出贡献。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0" w:usb3="00000000" w:csb0="00040000" w:csb1="00000000"/>
  </w:font>
  <w:font w:name="长城小标宋体">
    <w:altName w:val="微软雅黑"/>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B2640"/>
    <w:multiLevelType w:val="singleLevel"/>
    <w:tmpl w:val="906B26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mQyYjRiYWVkNzRlMWViZWNkNjhmYjE4NjUxNjcifQ=="/>
    <w:docVar w:name="KSO_WPS_MARK_KEY" w:val="58701bf9-df0b-4a53-aaec-563f1f3abb4f"/>
  </w:docVars>
  <w:rsids>
    <w:rsidRoot w:val="21582EE6"/>
    <w:rsid w:val="0017765C"/>
    <w:rsid w:val="00F3406B"/>
    <w:rsid w:val="02190534"/>
    <w:rsid w:val="04C77B1F"/>
    <w:rsid w:val="09C1767D"/>
    <w:rsid w:val="0CDD6806"/>
    <w:rsid w:val="0DDE4378"/>
    <w:rsid w:val="0F6B6A1D"/>
    <w:rsid w:val="10150A56"/>
    <w:rsid w:val="143771ED"/>
    <w:rsid w:val="15B6280D"/>
    <w:rsid w:val="173E45A5"/>
    <w:rsid w:val="17672DF9"/>
    <w:rsid w:val="1E665BE9"/>
    <w:rsid w:val="1F17269A"/>
    <w:rsid w:val="21582EE6"/>
    <w:rsid w:val="26F87F95"/>
    <w:rsid w:val="2D4A6430"/>
    <w:rsid w:val="36F95583"/>
    <w:rsid w:val="3E760011"/>
    <w:rsid w:val="3FFA4D4A"/>
    <w:rsid w:val="43C7383A"/>
    <w:rsid w:val="47591594"/>
    <w:rsid w:val="4953506E"/>
    <w:rsid w:val="4A620384"/>
    <w:rsid w:val="4B9E1324"/>
    <w:rsid w:val="4F231FAF"/>
    <w:rsid w:val="5A0D49CF"/>
    <w:rsid w:val="5E273825"/>
    <w:rsid w:val="5FC9739D"/>
    <w:rsid w:val="60D93563"/>
    <w:rsid w:val="62DB4FD4"/>
    <w:rsid w:val="65AC447C"/>
    <w:rsid w:val="696E03BB"/>
    <w:rsid w:val="702C2BCD"/>
    <w:rsid w:val="73FC2F60"/>
    <w:rsid w:val="7A7E03EF"/>
    <w:rsid w:val="7B212B48"/>
    <w:rsid w:val="7E375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2537</Words>
  <Characters>2583</Characters>
  <Lines>10</Lines>
  <Paragraphs>2</Paragraphs>
  <TotalTime>1</TotalTime>
  <ScaleCrop>false</ScaleCrop>
  <LinksUpToDate>false</LinksUpToDate>
  <CharactersWithSpaces>3015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2017-10-18T01:48:00Z</dcterms:created>
  <dc:creator>jsj</dc:creator>
  <cp:lastModifiedBy>admin</cp:lastModifiedBy>
  <dcterms:modified xsi:type="dcterms:W3CDTF">2024-01-05T09:05:16Z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3FA49CEE03CD4027B3E59472B3A94488_13</vt:lpwstr>
  </property>
</Properties>
</file>