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醴陵市农业农村局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年度普法重点任务清单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9441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449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普法重点任务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1141" w:type="dxa"/>
            <w:vAlign w:val="center"/>
          </w:tcPr>
          <w:p>
            <w:pPr>
              <w:pStyle w:val="6"/>
              <w:spacing w:before="249" w:line="184" w:lineRule="auto"/>
              <w:ind w:left="232" w:left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6449" w:type="dxa"/>
            <w:vAlign w:val="center"/>
          </w:tcPr>
          <w:p>
            <w:pPr>
              <w:pStyle w:val="6"/>
              <w:spacing w:before="24" w:line="237" w:lineRule="auto"/>
              <w:ind w:left="43" w:leftChars="0" w:firstLine="19" w:firstLine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结合“大走访”活动和“防疫人员培训”重点宣传《中华人民共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pacing w:val="-1"/>
                <w:sz w:val="32"/>
                <w:szCs w:val="32"/>
              </w:rPr>
              <w:t>和国生物安全法》。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141" w:type="dxa"/>
            <w:vAlign w:val="center"/>
          </w:tcPr>
          <w:p>
            <w:pPr>
              <w:pStyle w:val="6"/>
              <w:spacing w:before="241" w:line="183" w:lineRule="auto"/>
              <w:ind w:left="232" w:left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6449" w:type="dxa"/>
            <w:vAlign w:val="center"/>
          </w:tcPr>
          <w:p>
            <w:pPr>
              <w:pStyle w:val="6"/>
              <w:spacing w:before="183" w:line="219" w:lineRule="auto"/>
              <w:ind w:left="43" w:leftChars="0"/>
              <w:jc w:val="left"/>
              <w:rPr>
                <w:rFonts w:hint="eastAsia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结合食品安全周活动，重点宣传《农产品质量安全法》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1141" w:type="dxa"/>
            <w:vAlign w:val="center"/>
          </w:tcPr>
          <w:p>
            <w:pPr>
              <w:pStyle w:val="6"/>
              <w:spacing w:before="241" w:line="183" w:lineRule="auto"/>
              <w:ind w:left="232" w:leftChars="0"/>
              <w:jc w:val="left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6449" w:type="dxa"/>
            <w:vAlign w:val="center"/>
          </w:tcPr>
          <w:p>
            <w:pPr>
              <w:pStyle w:val="6"/>
              <w:spacing w:before="183" w:line="219" w:lineRule="auto"/>
              <w:ind w:left="43" w:leftChars="0"/>
              <w:jc w:val="left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32"/>
                <w:szCs w:val="32"/>
              </w:rPr>
              <w:t>通过农资打假活动，宣传《农药管理条例》</w:t>
            </w:r>
            <w:r>
              <w:rPr>
                <w:rFonts w:hint="eastAsia" w:ascii="Times New Roman" w:hAnsi="Times New Roman" w:eastAsia="仿宋" w:cs="Times New Roman"/>
                <w:spacing w:val="3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531" w:right="2098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DFjNzQ1ZTBhYTEyMjY1ZTA1ZDZkMDI5ZTlhNWQifQ=="/>
  </w:docVars>
  <w:rsids>
    <w:rsidRoot w:val="223F1635"/>
    <w:rsid w:val="1D9B232C"/>
    <w:rsid w:val="20A74997"/>
    <w:rsid w:val="223F1635"/>
    <w:rsid w:val="5553068C"/>
    <w:rsid w:val="7984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711</Characters>
  <Lines>0</Lines>
  <Paragraphs>0</Paragraphs>
  <TotalTime>0</TotalTime>
  <ScaleCrop>false</ScaleCrop>
  <LinksUpToDate>false</LinksUpToDate>
  <CharactersWithSpaces>711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2022-05-31T00:55:00Z</dcterms:created>
  <dc:creator>WPS_1509075069</dc:creator>
  <cp:lastModifiedBy>敏</cp:lastModifiedBy>
  <dcterms:modified xsi:type="dcterms:W3CDTF">2023-11-23T02:41:46Z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7E2027A4306349FEBE7CAF42ACF50403</vt:lpwstr>
  </property>
</Properties>
</file>