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eastAsia" w:ascii="Times New Roman" w:hAnsi="Times New Roman" w:eastAsia="方正小标宋简体" w:cs="Times New Roman"/>
          <w:snapToGrid w:val="0"/>
          <w:color w:val="auto"/>
          <w:spacing w:val="0"/>
          <w:kern w:val="0"/>
          <w:sz w:val="44"/>
          <w:szCs w:val="44"/>
          <w:lang w:eastAsia="zh-CN"/>
        </w:rPr>
      </w:pPr>
      <w:r>
        <w:rPr>
          <w:rFonts w:hint="eastAsia" w:ascii="Times New Roman" w:hAnsi="Times New Roman" w:eastAsia="方正小标宋简体" w:cs="Times New Roman"/>
          <w:snapToGrid w:val="0"/>
          <w:color w:val="auto"/>
          <w:spacing w:val="0"/>
          <w:kern w:val="0"/>
          <w:sz w:val="44"/>
          <w:szCs w:val="44"/>
        </w:rPr>
        <w:t>202</w:t>
      </w:r>
      <w:r>
        <w:rPr>
          <w:rFonts w:hint="eastAsia" w:ascii="Times New Roman" w:hAnsi="Times New Roman" w:eastAsia="方正小标宋简体" w:cs="Times New Roman"/>
          <w:snapToGrid w:val="0"/>
          <w:color w:val="auto"/>
          <w:spacing w:val="0"/>
          <w:kern w:val="0"/>
          <w:sz w:val="44"/>
          <w:szCs w:val="44"/>
          <w:lang w:val="en-US" w:eastAsia="zh-CN"/>
        </w:rPr>
        <w:t>3</w:t>
      </w:r>
      <w:r>
        <w:rPr>
          <w:rFonts w:hint="eastAsia" w:ascii="Times New Roman" w:hAnsi="Times New Roman" w:eastAsia="方正小标宋简体" w:cs="Times New Roman"/>
          <w:snapToGrid w:val="0"/>
          <w:color w:val="auto"/>
          <w:spacing w:val="0"/>
          <w:kern w:val="0"/>
          <w:sz w:val="44"/>
          <w:szCs w:val="44"/>
        </w:rPr>
        <w:t>年石峰区重</w:t>
      </w:r>
      <w:r>
        <w:rPr>
          <w:rFonts w:hint="eastAsia" w:ascii="Times New Roman" w:hAnsi="Times New Roman" w:eastAsia="方正小标宋简体" w:cs="Times New Roman"/>
          <w:snapToGrid w:val="0"/>
          <w:color w:val="auto"/>
          <w:spacing w:val="0"/>
          <w:kern w:val="0"/>
          <w:sz w:val="44"/>
          <w:szCs w:val="44"/>
          <w:lang w:eastAsia="zh-CN"/>
        </w:rPr>
        <w:t>点专项资金项目</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eastAsia" w:ascii="Times New Roman" w:hAnsi="Times New Roman" w:eastAsia="方正小标宋简体" w:cs="Times New Roman"/>
          <w:snapToGrid w:val="0"/>
          <w:color w:val="auto"/>
          <w:spacing w:val="0"/>
          <w:kern w:val="0"/>
          <w:sz w:val="44"/>
          <w:szCs w:val="44"/>
        </w:rPr>
      </w:pPr>
      <w:r>
        <w:rPr>
          <w:rFonts w:hint="eastAsia" w:ascii="Times New Roman" w:hAnsi="Times New Roman" w:eastAsia="方正小标宋简体" w:cs="Times New Roman"/>
          <w:snapToGrid w:val="0"/>
          <w:color w:val="auto"/>
          <w:spacing w:val="0"/>
          <w:kern w:val="0"/>
          <w:sz w:val="44"/>
          <w:szCs w:val="44"/>
        </w:rPr>
        <w:t>绩效目标情况说明</w:t>
      </w:r>
    </w:p>
    <w:p>
      <w:pPr>
        <w:rPr>
          <w:rFonts w:hint="eastAsia"/>
        </w:rPr>
      </w:pPr>
    </w:p>
    <w:p>
      <w:pPr>
        <w:rPr>
          <w:rFonts w:hint="eastAsia"/>
        </w:rPr>
      </w:pPr>
      <w:r>
        <w:rPr>
          <w:rFonts w:hint="eastAsia"/>
        </w:rPr>
        <w:t xml:space="preserve"> </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rPr>
      </w:pPr>
      <w:r>
        <w:rPr>
          <w:rFonts w:hint="eastAsia" w:ascii="Times New Roman" w:hAnsi="Times New Roman" w:eastAsia="仿宋_GB2312" w:cs="Times New Roman"/>
          <w:snapToGrid w:val="0"/>
          <w:color w:val="auto"/>
          <w:spacing w:val="0"/>
          <w:kern w:val="0"/>
          <w:sz w:val="32"/>
          <w:szCs w:val="32"/>
          <w:lang w:eastAsia="zh-CN"/>
        </w:rPr>
        <w:t>为进一步规范预算绩效目标管理，增强预算编制的科学性、合理性、规范性，强化预算支出责任，提高财政资源配置效率和资金使用效益，实现</w:t>
      </w:r>
      <w:r>
        <w:rPr>
          <w:rFonts w:hint="eastAsia" w:ascii="Times New Roman" w:hAnsi="Times New Roman" w:eastAsia="仿宋_GB2312" w:cs="Times New Roman"/>
          <w:snapToGrid w:val="0"/>
          <w:color w:val="auto"/>
          <w:spacing w:val="0"/>
          <w:kern w:val="0"/>
          <w:sz w:val="32"/>
          <w:szCs w:val="32"/>
        </w:rPr>
        <w:t>“预算编制有目标、</w:t>
      </w:r>
      <w:r>
        <w:rPr>
          <w:rFonts w:hint="eastAsia" w:ascii="Times New Roman" w:hAnsi="Times New Roman" w:eastAsia="仿宋_GB2312" w:cs="Times New Roman"/>
          <w:snapToGrid w:val="0"/>
          <w:color w:val="auto"/>
          <w:spacing w:val="0"/>
          <w:kern w:val="0"/>
          <w:sz w:val="32"/>
          <w:szCs w:val="32"/>
          <w:lang w:eastAsia="zh-CN"/>
        </w:rPr>
        <w:t>资金支出有依据</w:t>
      </w:r>
      <w:r>
        <w:rPr>
          <w:rFonts w:hint="eastAsia" w:ascii="Times New Roman" w:hAnsi="Times New Roman" w:eastAsia="仿宋_GB2312" w:cs="Times New Roman"/>
          <w:snapToGrid w:val="0"/>
          <w:color w:val="auto"/>
          <w:spacing w:val="0"/>
          <w:kern w:val="0"/>
          <w:sz w:val="32"/>
          <w:szCs w:val="32"/>
        </w:rPr>
        <w:t>”的</w:t>
      </w:r>
      <w:r>
        <w:rPr>
          <w:rFonts w:hint="eastAsia" w:ascii="Times New Roman" w:hAnsi="Times New Roman" w:eastAsia="仿宋_GB2312" w:cs="Times New Roman"/>
          <w:snapToGrid w:val="0"/>
          <w:color w:val="auto"/>
          <w:spacing w:val="0"/>
          <w:kern w:val="0"/>
          <w:sz w:val="32"/>
          <w:szCs w:val="32"/>
          <w:lang w:eastAsia="zh-CN"/>
        </w:rPr>
        <w:t>管理</w:t>
      </w:r>
      <w:r>
        <w:rPr>
          <w:rFonts w:hint="eastAsia" w:ascii="Times New Roman" w:hAnsi="Times New Roman" w:eastAsia="仿宋_GB2312" w:cs="Times New Roman"/>
          <w:snapToGrid w:val="0"/>
          <w:color w:val="auto"/>
          <w:spacing w:val="0"/>
          <w:kern w:val="0"/>
          <w:sz w:val="32"/>
          <w:szCs w:val="32"/>
        </w:rPr>
        <w:t>要求，</w:t>
      </w:r>
      <w:r>
        <w:rPr>
          <w:rFonts w:hint="eastAsia" w:ascii="Times New Roman" w:hAnsi="Times New Roman" w:eastAsia="仿宋_GB2312" w:cs="Times New Roman"/>
          <w:snapToGrid w:val="0"/>
          <w:color w:val="auto"/>
          <w:spacing w:val="0"/>
          <w:kern w:val="0"/>
          <w:sz w:val="32"/>
          <w:szCs w:val="32"/>
          <w:lang w:eastAsia="zh-CN"/>
        </w:rPr>
        <w:t>我区高度重视预算单位绩效目标的编制情况，现就工作开展情况说明如下：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rPr>
      </w:pPr>
      <w:r>
        <w:rPr>
          <w:rFonts w:hint="eastAsia" w:ascii="Times New Roman" w:hAnsi="Times New Roman" w:eastAsia="黑体" w:cs="Times New Roman"/>
          <w:snapToGrid w:val="0"/>
          <w:color w:val="auto"/>
          <w:spacing w:val="0"/>
          <w:kern w:val="0"/>
          <w:sz w:val="32"/>
          <w:szCs w:val="32"/>
        </w:rPr>
        <w:t>一、预算绩效</w:t>
      </w:r>
      <w:r>
        <w:rPr>
          <w:rFonts w:hint="eastAsia" w:ascii="Times New Roman" w:hAnsi="Times New Roman" w:eastAsia="黑体" w:cs="Times New Roman"/>
          <w:snapToGrid w:val="0"/>
          <w:color w:val="auto"/>
          <w:spacing w:val="0"/>
          <w:kern w:val="0"/>
          <w:sz w:val="32"/>
          <w:szCs w:val="32"/>
          <w:lang w:eastAsia="zh-CN"/>
        </w:rPr>
        <w:t>目标</w:t>
      </w:r>
      <w:r>
        <w:rPr>
          <w:rFonts w:hint="eastAsia" w:ascii="Times New Roman" w:hAnsi="Times New Roman" w:eastAsia="黑体" w:cs="Times New Roman"/>
          <w:snapToGrid w:val="0"/>
          <w:color w:val="auto"/>
          <w:spacing w:val="0"/>
          <w:kern w:val="0"/>
          <w:sz w:val="32"/>
          <w:szCs w:val="32"/>
        </w:rPr>
        <w:t>管理情况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jc w:val="both"/>
        <w:textAlignment w:val="baseline"/>
        <w:rPr>
          <w:rFonts w:hint="eastAsia" w:ascii="Times New Roman" w:hAnsi="Times New Roman" w:eastAsia="仿宋_GB2312" w:cs="Times New Roman"/>
          <w:snapToGrid w:val="0"/>
          <w:color w:val="auto"/>
          <w:spacing w:val="0"/>
          <w:kern w:val="0"/>
          <w:sz w:val="32"/>
          <w:szCs w:val="32"/>
        </w:rPr>
      </w:pPr>
      <w:r>
        <w:rPr>
          <w:rFonts w:hint="eastAsia" w:ascii="楷体_GB2312" w:hAnsi="楷体_GB2312" w:eastAsia="楷体_GB2312" w:cs="楷体_GB2312"/>
          <w:b/>
          <w:bCs/>
          <w:snapToGrid w:val="0"/>
          <w:color w:val="000000"/>
          <w:spacing w:val="0"/>
          <w:kern w:val="0"/>
          <w:sz w:val="32"/>
          <w:szCs w:val="32"/>
        </w:rPr>
        <w:t>（一）</w:t>
      </w:r>
      <w:r>
        <w:rPr>
          <w:rFonts w:hint="eastAsia" w:ascii="楷体_GB2312" w:hAnsi="楷体_GB2312" w:eastAsia="楷体_GB2312" w:cs="楷体_GB2312"/>
          <w:b/>
          <w:bCs/>
          <w:snapToGrid w:val="0"/>
          <w:color w:val="000000"/>
          <w:spacing w:val="0"/>
          <w:kern w:val="0"/>
          <w:sz w:val="32"/>
          <w:szCs w:val="32"/>
          <w:lang w:eastAsia="zh-CN"/>
        </w:rPr>
        <w:t>绩效目标业务培训</w:t>
      </w:r>
      <w:r>
        <w:rPr>
          <w:rFonts w:hint="eastAsia" w:ascii="楷体_GB2312" w:hAnsi="楷体_GB2312" w:eastAsia="楷体_GB2312" w:cs="楷体_GB2312"/>
          <w:b/>
          <w:bCs/>
          <w:snapToGrid w:val="0"/>
          <w:color w:val="000000"/>
          <w:spacing w:val="0"/>
          <w:kern w:val="0"/>
          <w:sz w:val="32"/>
          <w:szCs w:val="32"/>
        </w:rPr>
        <w:t>。</w:t>
      </w:r>
      <w:r>
        <w:rPr>
          <w:rFonts w:hint="eastAsia" w:ascii="Times New Roman" w:hAnsi="Times New Roman" w:eastAsia="仿宋_GB2312" w:cs="Times New Roman"/>
          <w:snapToGrid w:val="0"/>
          <w:color w:val="auto"/>
          <w:spacing w:val="0"/>
          <w:kern w:val="0"/>
          <w:sz w:val="32"/>
          <w:szCs w:val="32"/>
        </w:rPr>
        <w:t>以</w:t>
      </w:r>
      <w:r>
        <w:rPr>
          <w:rFonts w:hint="eastAsia" w:ascii="Times New Roman" w:hAnsi="Times New Roman" w:eastAsia="仿宋_GB2312" w:cs="Times New Roman"/>
          <w:snapToGrid w:val="0"/>
          <w:color w:val="auto"/>
          <w:spacing w:val="0"/>
          <w:kern w:val="0"/>
          <w:sz w:val="32"/>
          <w:szCs w:val="32"/>
          <w:lang w:eastAsia="zh-CN"/>
        </w:rPr>
        <w:t>《</w:t>
      </w:r>
      <w:r>
        <w:rPr>
          <w:rFonts w:hint="eastAsia" w:ascii="Times New Roman" w:hAnsi="Times New Roman" w:eastAsia="仿宋_GB2312" w:cs="Times New Roman"/>
          <w:snapToGrid w:val="0"/>
          <w:color w:val="auto"/>
          <w:spacing w:val="0"/>
          <w:kern w:val="0"/>
          <w:sz w:val="32"/>
          <w:szCs w:val="32"/>
          <w:lang w:eastAsia="zh-CN"/>
        </w:rPr>
        <w:t>湖南省财政厅关于印发</w:t>
      </w:r>
      <w:r>
        <w:rPr>
          <w:rFonts w:hint="eastAsia" w:ascii="Times New Roman" w:hAnsi="Times New Roman" w:eastAsia="仿宋_GB2312" w:cs="Times New Roman"/>
          <w:snapToGrid w:val="0"/>
          <w:color w:val="auto"/>
          <w:spacing w:val="0"/>
          <w:kern w:val="0"/>
          <w:sz w:val="32"/>
          <w:szCs w:val="32"/>
          <w:lang w:val="en-US" w:eastAsia="zh-CN"/>
        </w:rPr>
        <w:t>&lt;</w:t>
      </w:r>
      <w:r>
        <w:rPr>
          <w:rFonts w:hint="eastAsia" w:ascii="Times New Roman" w:hAnsi="Times New Roman" w:eastAsia="仿宋_GB2312" w:cs="Times New Roman"/>
          <w:snapToGrid w:val="0"/>
          <w:color w:val="auto"/>
          <w:spacing w:val="0"/>
          <w:kern w:val="0"/>
          <w:sz w:val="32"/>
          <w:szCs w:val="32"/>
          <w:lang w:eastAsia="zh-CN"/>
        </w:rPr>
        <w:t>湖南省预算绩效目标管理办法</w:t>
      </w:r>
      <w:r>
        <w:rPr>
          <w:rFonts w:hint="eastAsia" w:ascii="Times New Roman" w:hAnsi="Times New Roman" w:eastAsia="仿宋_GB2312" w:cs="Times New Roman"/>
          <w:snapToGrid w:val="0"/>
          <w:color w:val="auto"/>
          <w:spacing w:val="0"/>
          <w:kern w:val="0"/>
          <w:sz w:val="32"/>
          <w:szCs w:val="32"/>
          <w:lang w:val="en-US" w:eastAsia="zh-CN"/>
        </w:rPr>
        <w:t>&gt;</w:t>
      </w:r>
      <w:r>
        <w:rPr>
          <w:rFonts w:hint="eastAsia" w:ascii="Times New Roman" w:hAnsi="Times New Roman" w:eastAsia="仿宋_GB2312" w:cs="Times New Roman"/>
          <w:snapToGrid w:val="0"/>
          <w:color w:val="auto"/>
          <w:spacing w:val="0"/>
          <w:kern w:val="0"/>
          <w:sz w:val="32"/>
          <w:szCs w:val="32"/>
          <w:lang w:eastAsia="zh-CN"/>
        </w:rPr>
        <w:t>的通知》</w:t>
      </w:r>
      <w:r>
        <w:rPr>
          <w:rFonts w:hint="eastAsia" w:ascii="Times New Roman" w:hAnsi="Times New Roman" w:eastAsia="仿宋_GB2312" w:cs="Times New Roman"/>
          <w:snapToGrid w:val="0"/>
          <w:color w:val="auto"/>
          <w:spacing w:val="0"/>
          <w:kern w:val="0"/>
          <w:sz w:val="32"/>
          <w:szCs w:val="32"/>
        </w:rPr>
        <w:t>等文件为依据，对</w:t>
      </w:r>
      <w:r>
        <w:rPr>
          <w:rFonts w:hint="eastAsia" w:ascii="Times New Roman" w:hAnsi="Times New Roman" w:eastAsia="仿宋_GB2312" w:cs="Times New Roman"/>
          <w:snapToGrid w:val="0"/>
          <w:color w:val="auto"/>
          <w:spacing w:val="0"/>
          <w:kern w:val="0"/>
          <w:sz w:val="32"/>
          <w:szCs w:val="32"/>
          <w:lang w:eastAsia="zh-CN"/>
        </w:rPr>
        <w:t>石峰区各预算单位</w:t>
      </w:r>
      <w:r>
        <w:rPr>
          <w:rFonts w:hint="eastAsia" w:ascii="Times New Roman" w:hAnsi="Times New Roman" w:eastAsia="仿宋_GB2312" w:cs="Times New Roman"/>
          <w:snapToGrid w:val="0"/>
          <w:color w:val="auto"/>
          <w:spacing w:val="0"/>
          <w:kern w:val="0"/>
          <w:sz w:val="32"/>
          <w:szCs w:val="32"/>
        </w:rPr>
        <w:t>资金项目</w:t>
      </w:r>
      <w:r>
        <w:rPr>
          <w:rFonts w:hint="eastAsia" w:ascii="Times New Roman" w:hAnsi="Times New Roman" w:eastAsia="仿宋_GB2312" w:cs="Times New Roman"/>
          <w:snapToGrid w:val="0"/>
          <w:color w:val="auto"/>
          <w:spacing w:val="0"/>
          <w:kern w:val="0"/>
          <w:sz w:val="32"/>
          <w:szCs w:val="32"/>
          <w:lang w:eastAsia="zh-CN"/>
        </w:rPr>
        <w:t>绩效</w:t>
      </w:r>
      <w:r>
        <w:rPr>
          <w:rFonts w:hint="eastAsia" w:ascii="Times New Roman" w:hAnsi="Times New Roman" w:eastAsia="仿宋_GB2312" w:cs="Times New Roman"/>
          <w:snapToGrid w:val="0"/>
          <w:color w:val="auto"/>
          <w:spacing w:val="0"/>
          <w:kern w:val="0"/>
          <w:sz w:val="32"/>
          <w:szCs w:val="32"/>
        </w:rPr>
        <w:t>目标</w:t>
      </w:r>
      <w:r>
        <w:rPr>
          <w:rFonts w:hint="eastAsia" w:ascii="Times New Roman" w:hAnsi="Times New Roman" w:eastAsia="仿宋_GB2312" w:cs="Times New Roman"/>
          <w:snapToGrid w:val="0"/>
          <w:color w:val="auto"/>
          <w:spacing w:val="0"/>
          <w:kern w:val="0"/>
          <w:sz w:val="32"/>
          <w:szCs w:val="32"/>
          <w:lang w:eastAsia="zh-CN"/>
        </w:rPr>
        <w:t>的编制</w:t>
      </w:r>
      <w:r>
        <w:rPr>
          <w:rFonts w:hint="eastAsia" w:ascii="Times New Roman" w:hAnsi="Times New Roman" w:eastAsia="仿宋_GB2312" w:cs="Times New Roman"/>
          <w:snapToGrid w:val="0"/>
          <w:color w:val="auto"/>
          <w:spacing w:val="0"/>
          <w:kern w:val="0"/>
          <w:sz w:val="32"/>
          <w:szCs w:val="32"/>
        </w:rPr>
        <w:t>、</w:t>
      </w:r>
      <w:r>
        <w:rPr>
          <w:rFonts w:hint="eastAsia" w:ascii="Times New Roman" w:hAnsi="Times New Roman" w:eastAsia="仿宋_GB2312" w:cs="Times New Roman"/>
          <w:snapToGrid w:val="0"/>
          <w:color w:val="auto"/>
          <w:spacing w:val="0"/>
          <w:kern w:val="0"/>
          <w:sz w:val="32"/>
          <w:szCs w:val="32"/>
          <w:lang w:eastAsia="zh-CN"/>
        </w:rPr>
        <w:t>指标体系的建立、组织管理与职责</w:t>
      </w:r>
      <w:r>
        <w:rPr>
          <w:rFonts w:hint="eastAsia" w:ascii="Times New Roman" w:hAnsi="Times New Roman" w:eastAsia="仿宋_GB2312" w:cs="Times New Roman"/>
          <w:snapToGrid w:val="0"/>
          <w:color w:val="auto"/>
          <w:spacing w:val="0"/>
          <w:kern w:val="0"/>
          <w:sz w:val="32"/>
          <w:szCs w:val="32"/>
        </w:rPr>
        <w:t>、</w:t>
      </w:r>
      <w:r>
        <w:rPr>
          <w:rFonts w:hint="eastAsia" w:ascii="Times New Roman" w:hAnsi="Times New Roman" w:eastAsia="仿宋_GB2312" w:cs="Times New Roman"/>
          <w:snapToGrid w:val="0"/>
          <w:color w:val="auto"/>
          <w:spacing w:val="0"/>
          <w:kern w:val="0"/>
          <w:sz w:val="32"/>
          <w:szCs w:val="32"/>
          <w:lang w:eastAsia="zh-CN"/>
        </w:rPr>
        <w:t>绩效目标的审核</w:t>
      </w:r>
      <w:r>
        <w:rPr>
          <w:rFonts w:hint="eastAsia" w:ascii="Times New Roman" w:hAnsi="Times New Roman" w:eastAsia="仿宋_GB2312" w:cs="Times New Roman"/>
          <w:snapToGrid w:val="0"/>
          <w:color w:val="auto"/>
          <w:spacing w:val="0"/>
          <w:kern w:val="0"/>
          <w:sz w:val="32"/>
          <w:szCs w:val="32"/>
        </w:rPr>
        <w:t>、</w:t>
      </w:r>
      <w:r>
        <w:rPr>
          <w:rFonts w:hint="eastAsia" w:ascii="Times New Roman" w:hAnsi="Times New Roman" w:eastAsia="仿宋_GB2312" w:cs="Times New Roman"/>
          <w:snapToGrid w:val="0"/>
          <w:color w:val="auto"/>
          <w:spacing w:val="0"/>
          <w:kern w:val="0"/>
          <w:sz w:val="32"/>
          <w:szCs w:val="32"/>
          <w:lang w:eastAsia="zh-CN"/>
        </w:rPr>
        <w:t>绩效目标的批复与应用、绩效目标与预算一体化系统的结合等情况进行全面的培训</w:t>
      </w:r>
      <w:r>
        <w:rPr>
          <w:rFonts w:hint="eastAsia" w:ascii="Times New Roman" w:hAnsi="Times New Roman" w:eastAsia="仿宋_GB2312" w:cs="Times New Roman"/>
          <w:snapToGrid w:val="0"/>
          <w:color w:val="auto"/>
          <w:spacing w:val="0"/>
          <w:kern w:val="0"/>
          <w:sz w:val="32"/>
          <w:szCs w:val="32"/>
        </w:rPr>
        <w:t>，从制度和源头层面，全面规范资金使用。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jc w:val="both"/>
        <w:textAlignment w:val="baseline"/>
        <w:rPr>
          <w:rFonts w:hint="eastAsia" w:ascii="Times New Roman" w:hAnsi="Times New Roman" w:eastAsia="仿宋_GB2312" w:cs="Times New Roman"/>
          <w:snapToGrid w:val="0"/>
          <w:color w:val="auto"/>
          <w:spacing w:val="0"/>
          <w:kern w:val="0"/>
          <w:sz w:val="32"/>
          <w:szCs w:val="32"/>
        </w:rPr>
      </w:pPr>
      <w:r>
        <w:rPr>
          <w:rFonts w:hint="eastAsia" w:ascii="楷体_GB2312" w:hAnsi="楷体_GB2312" w:eastAsia="楷体_GB2312" w:cs="楷体_GB2312"/>
          <w:b/>
          <w:bCs/>
          <w:snapToGrid w:val="0"/>
          <w:color w:val="000000"/>
          <w:spacing w:val="0"/>
          <w:kern w:val="0"/>
          <w:sz w:val="32"/>
          <w:szCs w:val="32"/>
        </w:rPr>
        <w:t>（二）</w:t>
      </w:r>
      <w:r>
        <w:rPr>
          <w:rFonts w:hint="eastAsia" w:ascii="楷体_GB2312" w:hAnsi="楷体_GB2312" w:eastAsia="楷体_GB2312" w:cs="楷体_GB2312"/>
          <w:b/>
          <w:bCs/>
          <w:snapToGrid w:val="0"/>
          <w:color w:val="000000"/>
          <w:spacing w:val="0"/>
          <w:kern w:val="0"/>
          <w:sz w:val="32"/>
          <w:szCs w:val="32"/>
          <w:lang w:eastAsia="zh-CN"/>
        </w:rPr>
        <w:t>绩效目标编制报送</w:t>
      </w:r>
      <w:r>
        <w:rPr>
          <w:rFonts w:hint="eastAsia" w:ascii="楷体_GB2312" w:hAnsi="楷体_GB2312" w:eastAsia="楷体_GB2312" w:cs="楷体_GB2312"/>
          <w:b/>
          <w:bCs/>
          <w:snapToGrid w:val="0"/>
          <w:color w:val="000000"/>
          <w:spacing w:val="0"/>
          <w:kern w:val="0"/>
          <w:sz w:val="32"/>
          <w:szCs w:val="32"/>
        </w:rPr>
        <w:t>。</w:t>
      </w:r>
      <w:r>
        <w:rPr>
          <w:rFonts w:hint="eastAsia" w:ascii="Times New Roman" w:hAnsi="Times New Roman" w:eastAsia="仿宋_GB2312" w:cs="Times New Roman"/>
          <w:snapToGrid w:val="0"/>
          <w:color w:val="auto"/>
          <w:spacing w:val="0"/>
          <w:kern w:val="0"/>
          <w:sz w:val="32"/>
          <w:szCs w:val="32"/>
        </w:rPr>
        <w:t>按照“谁申请资金，谁编制目标”的原则，将绩效目标作为部门预算安排的前置条件，进一步规范绩效目标的设置，要求定量与定性相结合，</w:t>
      </w:r>
      <w:r>
        <w:rPr>
          <w:rFonts w:eastAsia="仿宋_GB2312"/>
          <w:sz w:val="32"/>
          <w:szCs w:val="32"/>
        </w:rPr>
        <w:t>符合客观实际</w:t>
      </w:r>
      <w:r>
        <w:rPr>
          <w:rFonts w:hint="eastAsia" w:eastAsia="仿宋_GB2312"/>
          <w:sz w:val="32"/>
          <w:szCs w:val="32"/>
          <w:lang w:eastAsia="zh-CN"/>
        </w:rPr>
        <w:t>合理可行，</w:t>
      </w:r>
      <w:r>
        <w:rPr>
          <w:rFonts w:hint="eastAsia" w:ascii="Times New Roman" w:hAnsi="Times New Roman" w:eastAsia="仿宋_GB2312" w:cs="Times New Roman"/>
          <w:snapToGrid w:val="0"/>
          <w:color w:val="auto"/>
          <w:spacing w:val="0"/>
          <w:kern w:val="0"/>
          <w:sz w:val="32"/>
          <w:szCs w:val="32"/>
        </w:rPr>
        <w:t>确保资金投入与绩效产出结果相匹配、相适应</w:t>
      </w:r>
      <w:r>
        <w:rPr>
          <w:rFonts w:hint="eastAsia" w:ascii="Times New Roman" w:hAnsi="Times New Roman" w:eastAsia="仿宋_GB2312" w:cs="Times New Roman"/>
          <w:snapToGrid w:val="0"/>
          <w:color w:val="auto"/>
          <w:spacing w:val="0"/>
          <w:kern w:val="0"/>
          <w:sz w:val="32"/>
          <w:szCs w:val="32"/>
          <w:lang w:eastAsia="zh-CN"/>
        </w:rPr>
        <w:t>。</w:t>
      </w:r>
      <w:r>
        <w:rPr>
          <w:rFonts w:hint="eastAsia" w:ascii="Times New Roman" w:hAnsi="Times New Roman" w:eastAsia="仿宋_GB2312" w:cs="Times New Roman"/>
          <w:snapToGrid w:val="0"/>
          <w:color w:val="auto"/>
          <w:spacing w:val="0"/>
          <w:kern w:val="0"/>
          <w:sz w:val="32"/>
          <w:szCs w:val="32"/>
        </w:rPr>
        <w:t>绩效目标分为部门整体支出绩效目标、项目支出绩效目标</w:t>
      </w:r>
      <w:r>
        <w:rPr>
          <w:rFonts w:hint="eastAsia" w:ascii="Times New Roman" w:hAnsi="Times New Roman" w:eastAsia="仿宋_GB2312" w:cs="Times New Roman"/>
          <w:snapToGrid w:val="0"/>
          <w:color w:val="auto"/>
          <w:spacing w:val="0"/>
          <w:kern w:val="0"/>
          <w:sz w:val="32"/>
          <w:szCs w:val="32"/>
          <w:lang w:eastAsia="zh-CN"/>
        </w:rPr>
        <w:t>进行填报，再对成本指标、产出指标、效益指标和满意度指标进行细化和量化</w:t>
      </w:r>
      <w:r>
        <w:rPr>
          <w:rFonts w:hint="eastAsia" w:ascii="Times New Roman" w:hAnsi="Times New Roman" w:eastAsia="仿宋_GB2312" w:cs="Times New Roman"/>
          <w:snapToGrid w:val="0"/>
          <w:color w:val="auto"/>
          <w:spacing w:val="0"/>
          <w:kern w:val="0"/>
          <w:sz w:val="32"/>
          <w:szCs w:val="32"/>
        </w:rPr>
        <w:t>。预算编制环节未做好目标前置管理，以及绩效目标不合理、不细化的，一律不予安排支出。</w:t>
      </w:r>
      <w:r>
        <w:rPr>
          <w:rFonts w:hint="eastAsia" w:ascii="Times New Roman" w:hAnsi="Times New Roman" w:eastAsia="仿宋_GB2312" w:cs="Times New Roman"/>
          <w:snapToGrid w:val="0"/>
          <w:color w:val="auto"/>
          <w:spacing w:val="0"/>
          <w:kern w:val="0"/>
          <w:sz w:val="32"/>
          <w:szCs w:val="32"/>
          <w:lang w:eastAsia="zh-CN"/>
        </w:rPr>
        <w:t>2023</w:t>
      </w:r>
      <w:r>
        <w:rPr>
          <w:rFonts w:hint="eastAsia" w:ascii="Times New Roman" w:hAnsi="Times New Roman" w:eastAsia="仿宋_GB2312" w:cs="Times New Roman"/>
          <w:snapToGrid w:val="0"/>
          <w:color w:val="auto"/>
          <w:spacing w:val="0"/>
          <w:kern w:val="0"/>
          <w:sz w:val="32"/>
          <w:szCs w:val="32"/>
        </w:rPr>
        <w:t>年，我区6</w:t>
      </w:r>
      <w:r>
        <w:rPr>
          <w:rFonts w:hint="eastAsia" w:ascii="Times New Roman" w:hAnsi="Times New Roman" w:eastAsia="仿宋_GB2312" w:cs="Times New Roman"/>
          <w:snapToGrid w:val="0"/>
          <w:color w:val="auto"/>
          <w:spacing w:val="0"/>
          <w:kern w:val="0"/>
          <w:sz w:val="32"/>
          <w:szCs w:val="32"/>
          <w:lang w:val="en-US" w:eastAsia="zh-CN"/>
        </w:rPr>
        <w:t>4</w:t>
      </w:r>
      <w:r>
        <w:rPr>
          <w:rFonts w:hint="eastAsia" w:ascii="Times New Roman" w:hAnsi="Times New Roman" w:eastAsia="仿宋_GB2312" w:cs="Times New Roman"/>
          <w:snapToGrid w:val="0"/>
          <w:color w:val="auto"/>
          <w:spacing w:val="0"/>
          <w:kern w:val="0"/>
          <w:sz w:val="32"/>
          <w:szCs w:val="32"/>
        </w:rPr>
        <w:t>家预算单位全部完成绩效目标编制任务，均已通过审核并完成挂网公示。</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黑体" w:cs="Times New Roman"/>
          <w:snapToGrid w:val="0"/>
          <w:color w:val="auto"/>
          <w:spacing w:val="0"/>
          <w:kern w:val="0"/>
          <w:sz w:val="32"/>
          <w:szCs w:val="32"/>
          <w:lang w:eastAsia="zh-CN"/>
        </w:rPr>
      </w:pPr>
      <w:r>
        <w:rPr>
          <w:rFonts w:hint="eastAsia" w:ascii="Times New Roman" w:hAnsi="Times New Roman" w:eastAsia="黑体" w:cs="Times New Roman"/>
          <w:snapToGrid w:val="0"/>
          <w:color w:val="auto"/>
          <w:spacing w:val="0"/>
          <w:kern w:val="0"/>
          <w:sz w:val="32"/>
          <w:szCs w:val="32"/>
        </w:rPr>
        <w:t>二、重点项目预算绩效</w:t>
      </w:r>
      <w:r>
        <w:rPr>
          <w:rFonts w:hint="eastAsia" w:ascii="Times New Roman" w:hAnsi="Times New Roman" w:eastAsia="黑体" w:cs="Times New Roman"/>
          <w:snapToGrid w:val="0"/>
          <w:color w:val="auto"/>
          <w:spacing w:val="0"/>
          <w:kern w:val="0"/>
          <w:sz w:val="32"/>
          <w:szCs w:val="32"/>
          <w:lang w:eastAsia="zh-CN"/>
        </w:rPr>
        <w:t>目标选定</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rPr>
      </w:pPr>
      <w:r>
        <w:rPr>
          <w:rFonts w:hint="eastAsia" w:ascii="Times New Roman" w:hAnsi="Times New Roman" w:eastAsia="仿宋_GB2312" w:cs="Times New Roman"/>
          <w:snapToGrid w:val="0"/>
          <w:color w:val="auto"/>
          <w:spacing w:val="0"/>
          <w:kern w:val="0"/>
          <w:sz w:val="32"/>
          <w:szCs w:val="32"/>
        </w:rPr>
        <w:t>为贯彻落实中央关于全面实施预算绩效管理的决策部署，加强政府资金项目绩效管理，</w:t>
      </w:r>
      <w:r>
        <w:rPr>
          <w:rFonts w:hint="eastAsia" w:ascii="Times New Roman" w:hAnsi="Times New Roman" w:eastAsia="仿宋_GB2312" w:cs="Times New Roman"/>
          <w:snapToGrid w:val="0"/>
          <w:color w:val="auto"/>
          <w:spacing w:val="0"/>
          <w:kern w:val="0"/>
          <w:sz w:val="32"/>
          <w:szCs w:val="32"/>
          <w:lang w:eastAsia="zh-CN"/>
        </w:rPr>
        <w:t>经财政局研究决定</w:t>
      </w:r>
      <w:r>
        <w:rPr>
          <w:rFonts w:hint="eastAsia" w:ascii="Times New Roman" w:hAnsi="Times New Roman" w:eastAsia="仿宋_GB2312" w:cs="Times New Roman"/>
          <w:snapToGrid w:val="0"/>
          <w:color w:val="auto"/>
          <w:spacing w:val="0"/>
          <w:kern w:val="0"/>
          <w:sz w:val="32"/>
          <w:szCs w:val="32"/>
        </w:rPr>
        <w:t>，</w:t>
      </w:r>
      <w:r>
        <w:rPr>
          <w:rFonts w:hint="eastAsia" w:ascii="Times New Roman" w:hAnsi="Times New Roman" w:eastAsia="仿宋_GB2312" w:cs="Times New Roman"/>
          <w:snapToGrid w:val="0"/>
          <w:color w:val="auto"/>
          <w:spacing w:val="0"/>
          <w:kern w:val="0"/>
          <w:sz w:val="32"/>
          <w:szCs w:val="32"/>
          <w:lang w:eastAsia="zh-CN"/>
        </w:rPr>
        <w:t>选定区民政局的“高龄老人补贴资金”“残疾人两项补贴”“养老服务专项经费”、区教育局的“教育事业发展专项”</w:t>
      </w:r>
      <w:r>
        <w:rPr>
          <w:rFonts w:hint="eastAsia" w:ascii="Times New Roman" w:hAnsi="Times New Roman" w:eastAsia="仿宋_GB2312" w:cs="Times New Roman"/>
          <w:snapToGrid w:val="0"/>
          <w:color w:val="auto"/>
          <w:spacing w:val="0"/>
          <w:kern w:val="0"/>
          <w:sz w:val="32"/>
          <w:szCs w:val="32"/>
        </w:rPr>
        <w:t>（</w:t>
      </w:r>
      <w:r>
        <w:rPr>
          <w:rFonts w:hint="eastAsia" w:ascii="Times New Roman" w:hAnsi="Times New Roman" w:eastAsia="仿宋_GB2312" w:cs="Times New Roman"/>
          <w:snapToGrid w:val="0"/>
          <w:color w:val="auto"/>
          <w:spacing w:val="0"/>
          <w:kern w:val="0"/>
          <w:sz w:val="32"/>
          <w:szCs w:val="32"/>
          <w:lang w:eastAsia="zh-CN"/>
        </w:rPr>
        <w:t>绩效目标表</w:t>
      </w:r>
      <w:r>
        <w:rPr>
          <w:rFonts w:hint="eastAsia" w:ascii="Times New Roman" w:hAnsi="Times New Roman" w:eastAsia="仿宋_GB2312" w:cs="Times New Roman"/>
          <w:snapToGrid w:val="0"/>
          <w:color w:val="auto"/>
          <w:spacing w:val="0"/>
          <w:kern w:val="0"/>
          <w:sz w:val="32"/>
          <w:szCs w:val="32"/>
        </w:rPr>
        <w:t>见附</w:t>
      </w:r>
      <w:r>
        <w:rPr>
          <w:rFonts w:hint="eastAsia" w:ascii="Times New Roman" w:hAnsi="Times New Roman" w:eastAsia="仿宋_GB2312" w:cs="Times New Roman"/>
          <w:snapToGrid w:val="0"/>
          <w:color w:val="auto"/>
          <w:spacing w:val="0"/>
          <w:kern w:val="0"/>
          <w:sz w:val="32"/>
          <w:szCs w:val="32"/>
          <w:lang w:eastAsia="zh-CN"/>
        </w:rPr>
        <w:t>件</w:t>
      </w:r>
      <w:r>
        <w:rPr>
          <w:rFonts w:hint="eastAsia" w:ascii="Times New Roman" w:hAnsi="Times New Roman" w:eastAsia="仿宋_GB2312" w:cs="Times New Roman"/>
          <w:snapToGrid w:val="0"/>
          <w:color w:val="auto"/>
          <w:spacing w:val="0"/>
          <w:kern w:val="0"/>
          <w:sz w:val="32"/>
          <w:szCs w:val="32"/>
        </w:rPr>
        <w:t>）</w:t>
      </w:r>
      <w:r>
        <w:rPr>
          <w:rFonts w:hint="eastAsia" w:ascii="Times New Roman" w:hAnsi="Times New Roman" w:eastAsia="仿宋_GB2312" w:cs="Times New Roman"/>
          <w:snapToGrid w:val="0"/>
          <w:color w:val="auto"/>
          <w:spacing w:val="0"/>
          <w:kern w:val="0"/>
          <w:sz w:val="32"/>
          <w:szCs w:val="32"/>
          <w:lang w:eastAsia="zh-CN"/>
        </w:rPr>
        <w:t>等资金作为重点项目</w:t>
      </w:r>
      <w:r>
        <w:rPr>
          <w:rFonts w:hint="eastAsia" w:ascii="Times New Roman" w:hAnsi="Times New Roman" w:eastAsia="仿宋_GB2312" w:cs="Times New Roman"/>
          <w:snapToGrid w:val="0"/>
          <w:color w:val="auto"/>
          <w:spacing w:val="0"/>
          <w:kern w:val="0"/>
          <w:sz w:val="32"/>
          <w:szCs w:val="32"/>
        </w:rPr>
        <w:t>。在</w:t>
      </w:r>
      <w:r>
        <w:rPr>
          <w:rFonts w:hint="eastAsia" w:ascii="Times New Roman" w:hAnsi="Times New Roman" w:eastAsia="仿宋_GB2312" w:cs="Times New Roman"/>
          <w:snapToGrid w:val="0"/>
          <w:color w:val="auto"/>
          <w:spacing w:val="0"/>
          <w:kern w:val="0"/>
          <w:sz w:val="32"/>
          <w:szCs w:val="32"/>
          <w:lang w:eastAsia="zh-CN"/>
        </w:rPr>
        <w:t>后续</w:t>
      </w:r>
      <w:r>
        <w:rPr>
          <w:rFonts w:hint="eastAsia" w:ascii="Times New Roman" w:hAnsi="Times New Roman" w:eastAsia="仿宋_GB2312" w:cs="Times New Roman"/>
          <w:snapToGrid w:val="0"/>
          <w:color w:val="auto"/>
          <w:spacing w:val="0"/>
          <w:kern w:val="0"/>
          <w:sz w:val="32"/>
          <w:szCs w:val="32"/>
        </w:rPr>
        <w:t>绩效评价工作的开展过程中，我局</w:t>
      </w:r>
      <w:r>
        <w:rPr>
          <w:rFonts w:hint="eastAsia" w:ascii="Times New Roman" w:hAnsi="Times New Roman" w:eastAsia="仿宋_GB2312" w:cs="Times New Roman"/>
          <w:snapToGrid w:val="0"/>
          <w:color w:val="auto"/>
          <w:spacing w:val="0"/>
          <w:kern w:val="0"/>
          <w:sz w:val="32"/>
          <w:szCs w:val="32"/>
          <w:lang w:eastAsia="zh-CN"/>
        </w:rPr>
        <w:t>将对重点项目进行</w:t>
      </w:r>
      <w:r>
        <w:rPr>
          <w:rFonts w:hint="eastAsia" w:ascii="Times New Roman" w:hAnsi="Times New Roman" w:eastAsia="仿宋_GB2312" w:cs="Times New Roman"/>
          <w:snapToGrid w:val="0"/>
          <w:color w:val="auto"/>
          <w:spacing w:val="0"/>
          <w:kern w:val="0"/>
          <w:sz w:val="32"/>
          <w:szCs w:val="32"/>
        </w:rPr>
        <w:t>“全过程”</w:t>
      </w:r>
      <w:r>
        <w:rPr>
          <w:rFonts w:hint="eastAsia" w:ascii="Times New Roman" w:hAnsi="Times New Roman" w:eastAsia="仿宋_GB2312" w:cs="Times New Roman"/>
          <w:snapToGrid w:val="0"/>
          <w:color w:val="auto"/>
          <w:spacing w:val="0"/>
          <w:kern w:val="0"/>
          <w:sz w:val="32"/>
          <w:szCs w:val="32"/>
          <w:lang w:eastAsia="zh-CN"/>
        </w:rPr>
        <w:t>监控</w:t>
      </w:r>
      <w:r>
        <w:rPr>
          <w:rFonts w:hint="eastAsia" w:ascii="Times New Roman" w:hAnsi="Times New Roman" w:eastAsia="仿宋_GB2312" w:cs="Times New Roman"/>
          <w:snapToGrid w:val="0"/>
          <w:color w:val="auto"/>
          <w:spacing w:val="0"/>
          <w:kern w:val="0"/>
          <w:sz w:val="32"/>
          <w:szCs w:val="32"/>
        </w:rPr>
        <w:t>，并对</w:t>
      </w:r>
      <w:r>
        <w:rPr>
          <w:rFonts w:hint="eastAsia" w:ascii="Times New Roman" w:hAnsi="Times New Roman" w:eastAsia="仿宋_GB2312" w:cs="Times New Roman"/>
          <w:snapToGrid w:val="0"/>
          <w:color w:val="auto"/>
          <w:spacing w:val="0"/>
          <w:kern w:val="0"/>
          <w:sz w:val="32"/>
          <w:szCs w:val="32"/>
          <w:lang w:eastAsia="zh-CN"/>
        </w:rPr>
        <w:t>上述项目的</w:t>
      </w:r>
      <w:r>
        <w:rPr>
          <w:rFonts w:hint="eastAsia" w:ascii="Times New Roman" w:hAnsi="Times New Roman" w:eastAsia="仿宋_GB2312" w:cs="Times New Roman"/>
          <w:snapToGrid w:val="0"/>
          <w:color w:val="auto"/>
          <w:spacing w:val="0"/>
          <w:kern w:val="0"/>
          <w:sz w:val="32"/>
          <w:szCs w:val="32"/>
        </w:rPr>
        <w:t>评价得分和评价等级等结果进行公示公开。</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黑体" w:cs="Times New Roman"/>
          <w:snapToGrid w:val="0"/>
          <w:color w:val="auto"/>
          <w:spacing w:val="0"/>
          <w:kern w:val="0"/>
          <w:sz w:val="32"/>
          <w:szCs w:val="32"/>
          <w:lang w:eastAsia="zh-CN"/>
        </w:rPr>
      </w:pPr>
      <w:r>
        <w:rPr>
          <w:rFonts w:hint="eastAsia" w:ascii="Times New Roman" w:hAnsi="Times New Roman" w:eastAsia="黑体" w:cs="Times New Roman"/>
          <w:snapToGrid w:val="0"/>
          <w:color w:val="auto"/>
          <w:spacing w:val="0"/>
          <w:kern w:val="0"/>
          <w:sz w:val="32"/>
          <w:szCs w:val="32"/>
          <w:lang w:eastAsia="zh-CN"/>
        </w:rPr>
        <w:t>三</w:t>
      </w:r>
      <w:r>
        <w:rPr>
          <w:rFonts w:hint="eastAsia" w:ascii="Times New Roman" w:hAnsi="Times New Roman" w:eastAsia="黑体" w:cs="Times New Roman"/>
          <w:snapToGrid w:val="0"/>
          <w:color w:val="auto"/>
          <w:spacing w:val="0"/>
          <w:kern w:val="0"/>
          <w:sz w:val="32"/>
          <w:szCs w:val="32"/>
        </w:rPr>
        <w:t>、下</w:t>
      </w:r>
      <w:r>
        <w:rPr>
          <w:rFonts w:hint="eastAsia" w:ascii="Times New Roman" w:hAnsi="Times New Roman" w:eastAsia="黑体" w:cs="Times New Roman"/>
          <w:snapToGrid w:val="0"/>
          <w:color w:val="auto"/>
          <w:spacing w:val="0"/>
          <w:kern w:val="0"/>
          <w:sz w:val="32"/>
          <w:szCs w:val="32"/>
          <w:lang w:eastAsia="zh-CN"/>
        </w:rPr>
        <w:t>一步计划</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rPr>
      </w:pPr>
      <w:r>
        <w:rPr>
          <w:rFonts w:hint="eastAsia" w:ascii="Times New Roman" w:hAnsi="Times New Roman" w:eastAsia="仿宋_GB2312" w:cs="Times New Roman"/>
          <w:snapToGrid w:val="0"/>
          <w:color w:val="auto"/>
          <w:spacing w:val="0"/>
          <w:kern w:val="0"/>
          <w:sz w:val="32"/>
          <w:szCs w:val="32"/>
          <w:lang w:eastAsia="zh-CN"/>
        </w:rPr>
        <w:t>做好重点项目的</w:t>
      </w:r>
      <w:r>
        <w:rPr>
          <w:rFonts w:hint="eastAsia" w:ascii="Times New Roman" w:hAnsi="Times New Roman" w:eastAsia="仿宋_GB2312" w:cs="Times New Roman"/>
          <w:snapToGrid w:val="0"/>
          <w:color w:val="auto"/>
          <w:spacing w:val="0"/>
          <w:kern w:val="0"/>
          <w:sz w:val="32"/>
          <w:szCs w:val="32"/>
        </w:rPr>
        <w:t>事前</w:t>
      </w:r>
      <w:r>
        <w:rPr>
          <w:rFonts w:hint="eastAsia" w:ascii="Times New Roman" w:hAnsi="Times New Roman" w:eastAsia="仿宋_GB2312" w:cs="Times New Roman"/>
          <w:snapToGrid w:val="0"/>
          <w:color w:val="auto"/>
          <w:spacing w:val="0"/>
          <w:kern w:val="0"/>
          <w:sz w:val="32"/>
          <w:szCs w:val="32"/>
          <w:lang w:eastAsia="zh-CN"/>
        </w:rPr>
        <w:t>绩效</w:t>
      </w:r>
      <w:r>
        <w:rPr>
          <w:rFonts w:hint="eastAsia" w:ascii="Times New Roman" w:hAnsi="Times New Roman" w:eastAsia="仿宋_GB2312" w:cs="Times New Roman"/>
          <w:snapToGrid w:val="0"/>
          <w:color w:val="auto"/>
          <w:spacing w:val="0"/>
          <w:kern w:val="0"/>
          <w:sz w:val="32"/>
          <w:szCs w:val="32"/>
        </w:rPr>
        <w:t>评估</w:t>
      </w:r>
      <w:r>
        <w:rPr>
          <w:rFonts w:hint="eastAsia" w:ascii="Times New Roman" w:hAnsi="Times New Roman" w:eastAsia="仿宋_GB2312" w:cs="Times New Roman"/>
          <w:snapToGrid w:val="0"/>
          <w:color w:val="auto"/>
          <w:spacing w:val="0"/>
          <w:kern w:val="0"/>
          <w:sz w:val="32"/>
          <w:szCs w:val="32"/>
          <w:lang w:eastAsia="zh-CN"/>
        </w:rPr>
        <w:t>，</w:t>
      </w:r>
      <w:r>
        <w:rPr>
          <w:rFonts w:hint="eastAsia" w:ascii="Times New Roman" w:hAnsi="Times New Roman" w:eastAsia="仿宋_GB2312" w:cs="Times New Roman"/>
          <w:snapToGrid w:val="0"/>
          <w:color w:val="auto"/>
          <w:spacing w:val="0"/>
          <w:kern w:val="0"/>
          <w:sz w:val="32"/>
          <w:szCs w:val="32"/>
        </w:rPr>
        <w:t>持续严格把关绩效目标</w:t>
      </w:r>
      <w:r>
        <w:rPr>
          <w:rFonts w:hint="eastAsia" w:ascii="Times New Roman" w:hAnsi="Times New Roman" w:eastAsia="仿宋_GB2312" w:cs="Times New Roman"/>
          <w:snapToGrid w:val="0"/>
          <w:color w:val="auto"/>
          <w:spacing w:val="0"/>
          <w:kern w:val="0"/>
          <w:sz w:val="32"/>
          <w:szCs w:val="32"/>
          <w:lang w:eastAsia="zh-CN"/>
        </w:rPr>
        <w:t>执行情况</w:t>
      </w:r>
      <w:r>
        <w:rPr>
          <w:rFonts w:hint="eastAsia" w:ascii="Times New Roman" w:hAnsi="Times New Roman" w:eastAsia="仿宋_GB2312" w:cs="Times New Roman"/>
          <w:snapToGrid w:val="0"/>
          <w:color w:val="auto"/>
          <w:spacing w:val="0"/>
          <w:kern w:val="0"/>
          <w:sz w:val="32"/>
          <w:szCs w:val="32"/>
        </w:rPr>
        <w:t>，对预算绩效目标</w:t>
      </w:r>
      <w:r>
        <w:rPr>
          <w:rFonts w:hint="eastAsia" w:ascii="Times New Roman" w:hAnsi="Times New Roman" w:eastAsia="仿宋_GB2312" w:cs="Times New Roman"/>
          <w:snapToGrid w:val="0"/>
          <w:color w:val="auto"/>
          <w:spacing w:val="0"/>
          <w:kern w:val="0"/>
          <w:sz w:val="32"/>
          <w:szCs w:val="32"/>
          <w:lang w:eastAsia="zh-CN"/>
        </w:rPr>
        <w:t>执行偏离了原定方向、预计</w:t>
      </w:r>
      <w:r>
        <w:rPr>
          <w:rFonts w:hint="eastAsia" w:ascii="Times New Roman" w:hAnsi="Times New Roman" w:eastAsia="仿宋_GB2312" w:cs="Times New Roman"/>
          <w:snapToGrid w:val="0"/>
          <w:color w:val="auto"/>
          <w:spacing w:val="0"/>
          <w:kern w:val="0"/>
          <w:sz w:val="32"/>
          <w:szCs w:val="32"/>
          <w:lang w:eastAsia="zh-CN"/>
        </w:rPr>
        <w:t>超出预算、执行进度缓慢的，及时查清原因，纳入预算调整。</w:t>
      </w:r>
      <w:r>
        <w:rPr>
          <w:rFonts w:hint="eastAsia" w:ascii="Times New Roman" w:hAnsi="Times New Roman" w:eastAsia="仿宋_GB2312" w:cs="Times New Roman"/>
          <w:snapToGrid w:val="0"/>
          <w:color w:val="auto"/>
          <w:spacing w:val="0"/>
          <w:kern w:val="0"/>
          <w:sz w:val="32"/>
          <w:szCs w:val="32"/>
        </w:rPr>
        <w:t>通过绩效目标</w:t>
      </w:r>
      <w:r>
        <w:rPr>
          <w:rFonts w:hint="eastAsia" w:ascii="Times New Roman" w:hAnsi="Times New Roman" w:eastAsia="仿宋_GB2312" w:cs="Times New Roman"/>
          <w:snapToGrid w:val="0"/>
          <w:color w:val="auto"/>
          <w:spacing w:val="0"/>
          <w:kern w:val="0"/>
          <w:sz w:val="32"/>
          <w:szCs w:val="32"/>
          <w:lang w:eastAsia="zh-CN"/>
        </w:rPr>
        <w:t>的严格管理</w:t>
      </w:r>
      <w:r>
        <w:rPr>
          <w:rFonts w:hint="eastAsia" w:ascii="Times New Roman" w:hAnsi="Times New Roman" w:eastAsia="仿宋_GB2312" w:cs="Times New Roman"/>
          <w:snapToGrid w:val="0"/>
          <w:color w:val="auto"/>
          <w:spacing w:val="0"/>
          <w:kern w:val="0"/>
          <w:sz w:val="32"/>
          <w:szCs w:val="32"/>
        </w:rPr>
        <w:t>，引导各单位资金规范使用，优化财政资金的使用效率，为领导科学决策和外部有效监督提供重要参考依据。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rPr>
      </w:pPr>
      <w:r>
        <w:rPr>
          <w:rFonts w:hint="eastAsia" w:ascii="Times New Roman" w:hAnsi="Times New Roman" w:eastAsia="仿宋_GB2312" w:cs="Times New Roman"/>
          <w:snapToGrid w:val="0"/>
          <w:color w:val="auto"/>
          <w:spacing w:val="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napToGrid w:val="0"/>
          <w:color w:val="auto"/>
          <w:spacing w:val="0"/>
          <w:kern w:val="0"/>
          <w:sz w:val="32"/>
          <w:szCs w:val="32"/>
          <w:lang w:eastAsia="zh-CN"/>
        </w:rPr>
      </w:pPr>
      <w:r>
        <w:rPr>
          <w:rFonts w:hint="eastAsia" w:ascii="Times New Roman" w:hAnsi="Times New Roman" w:eastAsia="仿宋_GB2312" w:cs="Times New Roman"/>
          <w:snapToGrid w:val="0"/>
          <w:color w:val="auto"/>
          <w:spacing w:val="0"/>
          <w:kern w:val="0"/>
          <w:sz w:val="32"/>
          <w:szCs w:val="32"/>
        </w:rPr>
        <w:t>附表：1. 202</w:t>
      </w:r>
      <w:r>
        <w:rPr>
          <w:rFonts w:hint="eastAsia" w:ascii="Times New Roman" w:hAnsi="Times New Roman" w:eastAsia="仿宋_GB2312" w:cs="Times New Roman"/>
          <w:snapToGrid w:val="0"/>
          <w:color w:val="auto"/>
          <w:spacing w:val="0"/>
          <w:kern w:val="0"/>
          <w:sz w:val="32"/>
          <w:szCs w:val="32"/>
          <w:lang w:val="en-US" w:eastAsia="zh-CN"/>
        </w:rPr>
        <w:t>3</w:t>
      </w:r>
      <w:r>
        <w:rPr>
          <w:rFonts w:hint="eastAsia" w:ascii="Times New Roman" w:hAnsi="Times New Roman" w:eastAsia="仿宋_GB2312" w:cs="Times New Roman"/>
          <w:snapToGrid w:val="0"/>
          <w:color w:val="auto"/>
          <w:spacing w:val="0"/>
          <w:kern w:val="0"/>
          <w:sz w:val="32"/>
          <w:szCs w:val="32"/>
        </w:rPr>
        <w:t>年重大项目绩效目标</w:t>
      </w:r>
      <w:r>
        <w:rPr>
          <w:rFonts w:hint="eastAsia" w:ascii="Times New Roman" w:hAnsi="Times New Roman" w:eastAsia="仿宋_GB2312" w:cs="Times New Roman"/>
          <w:snapToGrid w:val="0"/>
          <w:color w:val="auto"/>
          <w:spacing w:val="0"/>
          <w:kern w:val="0"/>
          <w:sz w:val="32"/>
          <w:szCs w:val="32"/>
          <w:lang w:eastAsia="zh-CN"/>
        </w:rPr>
        <w:t>表</w:t>
      </w:r>
    </w:p>
    <w:p>
      <w:pPr>
        <w:pStyle w:val="6"/>
        <w:rPr>
          <w:rFonts w:hint="eastAsia" w:ascii="Times New Roman" w:hAnsi="Times New Roman" w:eastAsia="仿宋_GB2312" w:cs="Times New Roman"/>
          <w:snapToGrid w:val="0"/>
          <w:color w:val="auto"/>
          <w:spacing w:val="0"/>
          <w:kern w:val="0"/>
          <w:sz w:val="32"/>
          <w:szCs w:val="32"/>
          <w:lang w:eastAsia="zh-CN"/>
        </w:rPr>
      </w:pPr>
    </w:p>
    <w:p>
      <w:pPr>
        <w:rPr>
          <w:rFonts w:hint="eastAsia" w:ascii="Times New Roman" w:hAnsi="Times New Roman" w:eastAsia="仿宋_GB2312" w:cs="Times New Roman"/>
          <w:snapToGrid w:val="0"/>
          <w:color w:val="auto"/>
          <w:spacing w:val="0"/>
          <w:kern w:val="0"/>
          <w:sz w:val="32"/>
          <w:szCs w:val="32"/>
          <w:lang w:eastAsia="zh-CN"/>
        </w:rPr>
      </w:pPr>
    </w:p>
    <w:p>
      <w:pPr>
        <w:pStyle w:val="6"/>
        <w:rPr>
          <w:rFonts w:hint="eastAsia" w:ascii="Times New Roman" w:hAnsi="Times New Roman" w:eastAsia="仿宋_GB2312" w:cs="Times New Roman"/>
          <w:snapToGrid w:val="0"/>
          <w:color w:val="auto"/>
          <w:spacing w:val="0"/>
          <w:kern w:val="0"/>
          <w:sz w:val="32"/>
          <w:szCs w:val="32"/>
          <w:lang w:eastAsia="zh-CN"/>
        </w:rPr>
      </w:pPr>
    </w:p>
    <w:p>
      <w:pPr>
        <w:rPr>
          <w:rFonts w:hint="eastAsia" w:ascii="Times New Roman" w:hAnsi="Times New Roman" w:eastAsia="仿宋_GB2312" w:cs="Times New Roman"/>
          <w:snapToGrid w:val="0"/>
          <w:color w:val="auto"/>
          <w:spacing w:val="0"/>
          <w:kern w:val="0"/>
          <w:sz w:val="32"/>
          <w:szCs w:val="32"/>
          <w:lang w:eastAsia="zh-CN"/>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t>附件</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2023年区级重点项目绩效目标表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高龄老人补贴资金</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高龄老人补贴资金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245</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发放高龄补贴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发放高龄补贴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高龄老人补贴人数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80-89周岁高龄补贴6900人;90-99周岁高龄补贴750人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全区符合条件的高龄老人发放覆盖率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补贴发放时间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eastAsia="zh-CN"/>
              </w:rPr>
              <w:t>按季度发放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80-89周岁高龄补贴50元/人/月（市区1：1）;90-99周岁高龄补贴100元/人/月（市区1：1）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我区高龄老年人生活质量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进一步提高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建立普惠性、均等化、可持续惠民制度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持续推进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4"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发放2023年高龄补贴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辖区80-99岁的高龄老人1-12月补贴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245 </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全年测算应发放</w:t>
            </w:r>
            <w:r>
              <w:rPr>
                <w:rFonts w:hint="eastAsia" w:ascii="仿宋_GB2312" w:hAnsi="仿宋_GB2312" w:eastAsia="仿宋_GB2312" w:cs="仿宋_GB2312"/>
                <w:i w:val="0"/>
                <w:color w:val="000000"/>
                <w:sz w:val="20"/>
                <w:szCs w:val="20"/>
                <w:highlight w:val="none"/>
                <w:u w:val="none"/>
                <w:lang w:val="en-US" w:eastAsia="zh-CN"/>
              </w:rPr>
              <w:t>80-89周岁高龄补贴414万元;90-99周岁高龄补贴90万元，共计</w:t>
            </w:r>
            <w:r>
              <w:rPr>
                <w:rFonts w:hint="eastAsia" w:ascii="仿宋_GB2312" w:hAnsi="仿宋_GB2312" w:eastAsia="仿宋_GB2312" w:cs="仿宋_GB2312"/>
                <w:i w:val="0"/>
                <w:color w:val="000000"/>
                <w:kern w:val="0"/>
                <w:sz w:val="20"/>
                <w:szCs w:val="20"/>
                <w:highlight w:val="none"/>
                <w:u w:val="none"/>
                <w:lang w:val="en-US" w:eastAsia="zh-CN" w:bidi="ar"/>
              </w:rPr>
              <w:t>504万元，市区各配套50%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245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填表人：  李军                                 联系电话：   22232634</w:t>
      </w: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2023年区级重点项目绩效目标表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18"/>
                <w:szCs w:val="18"/>
                <w:highlight w:val="none"/>
                <w:u w:val="none"/>
                <w:lang w:val="en-US" w:eastAsia="zh-CN" w:bidi="ar"/>
              </w:rPr>
              <w:t>残疾人两项补贴</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18"/>
                <w:szCs w:val="18"/>
                <w:highlight w:val="none"/>
                <w:u w:val="none"/>
                <w:lang w:val="en-US" w:eastAsia="zh-CN" w:bidi="ar"/>
              </w:rPr>
              <w:t>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sz w:val="20"/>
                <w:szCs w:val="20"/>
                <w:highlight w:val="none"/>
                <w:u w:val="none"/>
                <w:lang w:val="en-US" w:eastAsia="zh-CN"/>
              </w:rPr>
              <w:t>160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改善残疾人生活质量，保障残疾人生存发展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解决特殊生活困难和长期照护困难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两项补贴人数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重度护理补贴2100人;困难生活补贴1000人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符合条件残疾人发放覆盖率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补贴发放时间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按月发放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重度护理补贴100元/月/人;困难生活补贴100元/月/人；省按省定标准80元/人/月的25%，约74万元；其余由市、区按1:1承担</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残疾人生活质量、生存发展权益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进一步改善和保障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精准认定，制度衔接与制度落实</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进一步抓好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支出明细及测算</w:t>
            </w:r>
            <w:r>
              <w:rPr>
                <w:rFonts w:hint="eastAsia" w:ascii="仿宋_GB2312" w:hAnsi="仿宋_GB2312" w:eastAsia="仿宋_GB2312" w:cs="仿宋_GB2312"/>
                <w:i w:val="0"/>
                <w:color w:val="000000"/>
                <w:sz w:val="20"/>
                <w:szCs w:val="20"/>
                <w:highlight w:val="none"/>
                <w:u w:val="none"/>
                <w:lang w:val="en-US" w:eastAsia="zh-CN"/>
              </w:rPr>
              <w:t xml:space="preserve"> </w:t>
            </w:r>
            <w:r>
              <w:rPr>
                <w:rFonts w:hint="eastAsia" w:ascii="仿宋_GB2312" w:hAnsi="仿宋_GB2312" w:eastAsia="仿宋_GB2312" w:cs="仿宋_GB2312"/>
                <w:i w:val="0"/>
                <w:color w:val="000000"/>
                <w:sz w:val="20"/>
                <w:szCs w:val="20"/>
                <w:highlight w:val="none"/>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4"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发放2023年残疾人两项补贴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辖区符合条件的残疾人1-12月两项补贴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160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全年测算应发放380万元，省按省定标准80元/人/月的25%，约74万元；其余306万元由市、区按1:1承担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160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 xml:space="preserve">填表人：  李军                                 联系电话：   22232634      </w:t>
      </w: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t>附件</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2023年区级重点项目绩效目标表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养老服务专项经费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养老服务专项经费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90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推进养老服务业发展，满足人民群众养老需求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养老机构建设补贴、运营补贴、护理员岗位补贴、基本养老服务补贴等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养老机构建设补贴数、运营补贴人数、护理员岗位补贴人数、基本养老服务补贴人数等</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区敬老院运转费用1家；建设补贴200床；运营补贴1200人；机构责任险800床；养老护理员岗位补贴250人；；社区建设补贴4家；社区运营补助45家；基本养老服务补贴110人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养老服务业发展质量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养老机构各项补贴得到保障，养老服务质量稳步提高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拨付时间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2023年年度拨付及建成发放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区敬老院运转费用10万元/年/家；建设补贴0.3万元/张 （市区1：1）；运营补贴100元/人/月（市区2：1）；机构责任险25元/人/床（省市区5：3：2）；养老护理员岗位补贴50元/人/月（市区2：1）；社区建设补贴5万元/家（市区1：1）社区运营补助2万元/家；基本养老服务补贴150元/人/月（市区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人民群众养老需求</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基本满足</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养老服务业发展</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进一步推进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4"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拨付居家和社区养老服务补贴、养老机构补贴、护理员岗位补贴、基本养老服务补贴、养老服务信息平台运营等</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辖区符合条件养老机构各类补贴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区敬老院运转费用10万元/年/家；建设补贴60万元；运营补贴144万元；机构责任险2万元；养老护理员岗位补贴15万元；养老机构等级评定补助27万元；社区建设补贴20万元；社区运营补助90万元；连锁品牌扶持补助19万元；基本养老服务补贴19.8万元；居家适老化改造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tbl>
      <w:tblPr>
        <w:tblStyle w:val="4"/>
        <w:tblW w:w="8715" w:type="dxa"/>
        <w:tblInd w:w="0" w:type="dxa"/>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CellMar>
            <w:top w:w="15" w:type="dxa"/>
            <w:left w:w="15" w:type="dxa"/>
            <w:bottom w:w="15" w:type="dxa"/>
            <w:right w:w="15" w:type="dxa"/>
          </w:tblCellMar>
        </w:tblPrEx>
        <w:trPr>
          <w:trHeight w:val="345" w:hRule="atLeast"/>
        </w:trPr>
        <w:tc>
          <w:tcPr>
            <w:tcW w:w="1692" w:type="dxa"/>
            <w:shd w:val="clear" w:color="auto" w:fill="auto"/>
            <w:vAlign w:val="bottom"/>
          </w:tcPr>
          <w:p>
            <w:pPr>
              <w:widowControl/>
              <w:jc w:val="left"/>
              <w:textAlignment w:val="bottom"/>
              <w:rPr>
                <w:rFonts w:hint="eastAsia" w:ascii="黑体" w:hAnsi="宋体" w:eastAsia="黑体" w:cs="黑体"/>
                <w:color w:val="000000"/>
                <w:sz w:val="24"/>
                <w:lang w:eastAsia="zh-CN"/>
              </w:rPr>
            </w:pPr>
            <w:r>
              <w:rPr>
                <w:rFonts w:hint="eastAsia" w:ascii="黑体" w:hAnsi="宋体" w:eastAsia="黑体" w:cs="黑体"/>
                <w:color w:val="000000"/>
                <w:kern w:val="0"/>
                <w:sz w:val="24"/>
              </w:rPr>
              <w:t>附</w:t>
            </w:r>
            <w:r>
              <w:rPr>
                <w:rFonts w:hint="eastAsia" w:ascii="黑体" w:hAnsi="宋体" w:eastAsia="黑体" w:cs="黑体"/>
                <w:color w:val="000000"/>
                <w:kern w:val="0"/>
                <w:sz w:val="24"/>
                <w:lang w:eastAsia="zh-CN"/>
              </w:rPr>
              <w:t>件</w:t>
            </w:r>
          </w:p>
        </w:tc>
        <w:tc>
          <w:tcPr>
            <w:tcW w:w="1297" w:type="dxa"/>
            <w:shd w:val="clear" w:color="auto" w:fill="auto"/>
            <w:vAlign w:val="bottom"/>
          </w:tcPr>
          <w:p>
            <w:pPr>
              <w:rPr>
                <w:rFonts w:ascii="宋体" w:hAnsi="宋体" w:eastAsia="宋体" w:cs="宋体"/>
                <w:color w:val="000000"/>
                <w:sz w:val="18"/>
                <w:szCs w:val="18"/>
              </w:rPr>
            </w:pPr>
          </w:p>
        </w:tc>
        <w:tc>
          <w:tcPr>
            <w:tcW w:w="1315" w:type="dxa"/>
            <w:shd w:val="clear" w:color="auto" w:fill="auto"/>
            <w:vAlign w:val="center"/>
          </w:tcPr>
          <w:p>
            <w:pPr>
              <w:rPr>
                <w:rFonts w:ascii="宋体" w:hAnsi="宋体" w:eastAsia="宋体" w:cs="宋体"/>
                <w:color w:val="000000"/>
                <w:sz w:val="18"/>
                <w:szCs w:val="18"/>
              </w:rPr>
            </w:pPr>
          </w:p>
        </w:tc>
        <w:tc>
          <w:tcPr>
            <w:tcW w:w="1271" w:type="dxa"/>
            <w:shd w:val="clear" w:color="auto" w:fill="auto"/>
            <w:vAlign w:val="bottom"/>
          </w:tcPr>
          <w:p>
            <w:pPr>
              <w:rPr>
                <w:rFonts w:ascii="宋体" w:hAnsi="宋体" w:eastAsia="宋体" w:cs="宋体"/>
                <w:color w:val="000000"/>
                <w:sz w:val="18"/>
                <w:szCs w:val="18"/>
              </w:rPr>
            </w:pPr>
          </w:p>
        </w:tc>
        <w:tc>
          <w:tcPr>
            <w:tcW w:w="1887" w:type="dxa"/>
            <w:gridSpan w:val="2"/>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CellMar>
            <w:top w:w="15" w:type="dxa"/>
            <w:left w:w="15" w:type="dxa"/>
            <w:bottom w:w="15" w:type="dxa"/>
            <w:right w:w="15" w:type="dxa"/>
          </w:tblCellMar>
        </w:tblPrEx>
        <w:trPr>
          <w:trHeight w:val="630" w:hRule="atLeast"/>
        </w:trPr>
        <w:tc>
          <w:tcPr>
            <w:tcW w:w="8715" w:type="dxa"/>
            <w:gridSpan w:val="7"/>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rPr>
              <w:t>2023年区级</w:t>
            </w:r>
            <w:r>
              <w:rPr>
                <w:rFonts w:hint="eastAsia" w:ascii="方正大标宋简体" w:hAnsi="方正大标宋简体" w:eastAsia="方正大标宋简体" w:cs="方正大标宋简体"/>
                <w:color w:val="000000"/>
                <w:kern w:val="0"/>
                <w:sz w:val="36"/>
                <w:szCs w:val="36"/>
                <w:lang w:eastAsia="zh-CN"/>
              </w:rPr>
              <w:t>重点项目</w:t>
            </w:r>
            <w:bookmarkStart w:id="0" w:name="_GoBack"/>
            <w:bookmarkEnd w:id="0"/>
            <w:r>
              <w:rPr>
                <w:rFonts w:hint="eastAsia" w:ascii="方正大标宋简体" w:hAnsi="方正大标宋简体" w:eastAsia="方正大标宋简体" w:cs="方正大标宋简体"/>
                <w:color w:val="000000"/>
                <w:kern w:val="0"/>
                <w:sz w:val="36"/>
                <w:szCs w:val="36"/>
              </w:rPr>
              <w:t>绩效目标表</w:t>
            </w:r>
          </w:p>
        </w:tc>
      </w:tr>
      <w:tr>
        <w:tblPrEx>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填报单位：（盖章）</w:t>
            </w:r>
          </w:p>
        </w:tc>
        <w:tc>
          <w:tcPr>
            <w:tcW w:w="3140"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教育事业发展专项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教育事业发展专项</w:t>
            </w:r>
          </w:p>
        </w:tc>
      </w:tr>
      <w:tr>
        <w:tblPrEx>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kern w:val="0"/>
                <w:sz w:val="20"/>
                <w:szCs w:val="20"/>
              </w:rPr>
              <w:t>4161.84</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kern w:val="0"/>
                <w:sz w:val="20"/>
                <w:szCs w:val="20"/>
              </w:rPr>
              <w:t>4161.84</w:t>
            </w:r>
          </w:p>
        </w:tc>
      </w:tr>
      <w:tr>
        <w:tblPrEx>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2023年</w:t>
            </w:r>
          </w:p>
        </w:tc>
      </w:tr>
      <w:tr>
        <w:tblPrEx>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Tahoma"/>
                <w:color w:val="000000"/>
                <w:kern w:val="0"/>
                <w:sz w:val="20"/>
                <w:szCs w:val="20"/>
              </w:rPr>
              <w:t>全面贯彻党的教育方针，提升石峰教育软实力，全面实施素质教育，大力加强学科教育教学研究与建设，努力打造学科教师队伍。以科学、全面、公平的学业监测促进教学改进和质量提升。</w:t>
            </w:r>
          </w:p>
        </w:tc>
      </w:tr>
      <w:tr>
        <w:tblPrEx>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Tahoma"/>
                <w:color w:val="000000"/>
                <w:kern w:val="0"/>
                <w:sz w:val="20"/>
                <w:szCs w:val="20"/>
              </w:rPr>
              <w:t>全面贯彻党的教育方针，提升石峰教育软实力，全面实施素质教育，大力加强学科教育教学研究与建设，努力打造学科教师队伍。以科学、全面、公平的学业监测促进教学改进和质量提升。</w:t>
            </w:r>
          </w:p>
        </w:tc>
      </w:tr>
      <w:tr>
        <w:tblPrEx>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绩效标准</w:t>
            </w:r>
          </w:p>
        </w:tc>
      </w:tr>
      <w:tr>
        <w:tblPrEx>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产出指标</w:t>
            </w: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中小学幼儿园督学责任区标准化建设数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≥6个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31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ascii="宋体" w:hAnsi="宋体" w:eastAsia="宋体" w:cs="宋体"/>
                <w:color w:val="000000"/>
                <w:sz w:val="20"/>
                <w:szCs w:val="20"/>
              </w:rPr>
              <w:t>骨干教师评定人数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ascii="宋体" w:hAnsi="宋体" w:eastAsia="宋体" w:cs="宋体"/>
                <w:color w:val="000000"/>
                <w:sz w:val="20"/>
                <w:szCs w:val="20"/>
              </w:rPr>
              <w:t>≥</w:t>
            </w:r>
            <w:r>
              <w:rPr>
                <w:rFonts w:hint="eastAsia" w:ascii="宋体" w:hAnsi="宋体" w:eastAsia="宋体" w:cs="宋体"/>
                <w:color w:val="000000"/>
                <w:sz w:val="20"/>
                <w:szCs w:val="20"/>
              </w:rPr>
              <w:t>152人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31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ascii="宋体" w:hAnsi="宋体" w:eastAsia="宋体" w:cs="宋体"/>
                <w:color w:val="000000"/>
                <w:sz w:val="20"/>
                <w:szCs w:val="20"/>
              </w:rPr>
              <w:t>市级学科带头人考核人数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ahoma"/>
                <w:color w:val="000000"/>
                <w:kern w:val="2"/>
                <w:sz w:val="20"/>
                <w:szCs w:val="20"/>
                <w:lang w:val="en-US" w:eastAsia="zh-CN" w:bidi="ar-SA"/>
              </w:rPr>
            </w:pPr>
            <w:r>
              <w:rPr>
                <w:rFonts w:hint="eastAsia" w:ascii="宋体" w:hAnsi="宋体" w:eastAsia="宋体" w:cs="Tahoma"/>
                <w:color w:val="000000"/>
                <w:sz w:val="20"/>
                <w:szCs w:val="20"/>
              </w:rPr>
              <w:t>教师培训人数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≥1500人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Tahoma" w:asciiTheme="minorHAnsi" w:hAnsiTheme="minorHAnsi" w:eastAsiaTheme="minorEastAsia"/>
                <w:color w:val="000000"/>
                <w:kern w:val="2"/>
                <w:sz w:val="20"/>
                <w:szCs w:val="20"/>
                <w:lang w:val="en-US" w:eastAsia="zh-CN" w:bidi="ar-SA"/>
              </w:rPr>
            </w:pPr>
            <w:r>
              <w:rPr>
                <w:rFonts w:hint="eastAsia" w:cs="Tahoma"/>
                <w:color w:val="000000"/>
                <w:sz w:val="20"/>
                <w:szCs w:val="20"/>
              </w:rPr>
              <w:t>教师培训</w:t>
            </w:r>
            <w:r>
              <w:rPr>
                <w:rFonts w:hint="eastAsia" w:cs="Tahoma"/>
                <w:color w:val="000000"/>
                <w:sz w:val="20"/>
                <w:szCs w:val="20"/>
                <w:lang w:eastAsia="zh-CN"/>
              </w:rPr>
              <w:t>覆盖</w:t>
            </w:r>
            <w:r>
              <w:rPr>
                <w:rFonts w:hint="eastAsia" w:cs="Tahoma"/>
                <w:color w:val="000000"/>
                <w:sz w:val="20"/>
                <w:szCs w:val="20"/>
              </w:rPr>
              <w:t>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历史标准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ahoma"/>
                <w:color w:val="000000"/>
                <w:kern w:val="2"/>
                <w:sz w:val="20"/>
                <w:szCs w:val="20"/>
                <w:lang w:val="en-US" w:eastAsia="zh-CN" w:bidi="ar-SA"/>
              </w:rPr>
            </w:pPr>
            <w:r>
              <w:rPr>
                <w:rFonts w:hint="eastAsia" w:cs="Tahoma"/>
                <w:color w:val="000000"/>
                <w:sz w:val="20"/>
                <w:szCs w:val="20"/>
              </w:rPr>
              <w:t>骨干教师</w:t>
            </w:r>
            <w:r>
              <w:rPr>
                <w:rFonts w:ascii="宋体" w:hAnsi="宋体" w:eastAsia="宋体" w:cs="宋体"/>
                <w:color w:val="000000"/>
                <w:kern w:val="0"/>
                <w:sz w:val="20"/>
                <w:szCs w:val="20"/>
              </w:rPr>
              <w:t>示范带动</w:t>
            </w:r>
            <w:r>
              <w:rPr>
                <w:rFonts w:hint="eastAsia" w:ascii="宋体" w:hAnsi="宋体" w:eastAsia="宋体" w:cs="宋体"/>
                <w:color w:val="000000"/>
                <w:kern w:val="0"/>
                <w:sz w:val="20"/>
                <w:szCs w:val="20"/>
              </w:rPr>
              <w:t>效应</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ahoma"/>
                <w:color w:val="000000"/>
                <w:kern w:val="2"/>
                <w:sz w:val="20"/>
                <w:szCs w:val="20"/>
                <w:lang w:val="en-US" w:eastAsia="zh-CN" w:bidi="ar-SA"/>
              </w:rPr>
            </w:pPr>
            <w:r>
              <w:rPr>
                <w:rFonts w:hint="eastAsia" w:ascii="宋体" w:hAnsi="宋体" w:eastAsia="宋体" w:cs="Tahoma"/>
                <w:color w:val="000000"/>
                <w:sz w:val="20"/>
                <w:szCs w:val="20"/>
              </w:rPr>
              <w:t>全面提升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国家义务教育质量监测</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2023年7月前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教师培训完成时间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2023年12月前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专项资金拨付及时性</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ascii="宋体" w:hAnsi="宋体" w:eastAsia="宋体" w:cs="宋体"/>
                <w:color w:val="000000"/>
                <w:sz w:val="20"/>
                <w:szCs w:val="20"/>
              </w:rPr>
              <w:t>及时</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政府采购执行率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无</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无</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“双减”工作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走实走深</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学校安全管理水平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教师师德师风</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良好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教育资源配置和布局结构</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不断优化</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无</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无</w:t>
            </w:r>
          </w:p>
        </w:tc>
      </w:tr>
      <w:tr>
        <w:tblPrEx>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教育督导机制、教育治理水平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持续完善、不断提升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教育质量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教师队伍专业水平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持续发展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restart"/>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社会对教师队伍满意度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社会对基础教育质量满意度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支出明细及测算 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支出测算依据及过程说明</w:t>
            </w:r>
          </w:p>
        </w:tc>
      </w:tr>
      <w:tr>
        <w:tblPrEx>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购买校车公司化服务</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购买校车公司化服务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校车</w:t>
            </w:r>
            <w:r>
              <w:rPr>
                <w:rFonts w:hint="eastAsia" w:ascii="宋体" w:hAnsi="宋体" w:eastAsia="宋体" w:cs="宋体"/>
                <w:color w:val="000000"/>
                <w:kern w:val="0"/>
                <w:sz w:val="20"/>
                <w:szCs w:val="20"/>
                <w:lang w:val="en-US" w:eastAsia="zh-CN"/>
              </w:rPr>
              <w:t>38台，</w:t>
            </w:r>
            <w:r>
              <w:rPr>
                <w:rFonts w:hint="eastAsia" w:ascii="宋体" w:hAnsi="宋体" w:eastAsia="宋体" w:cs="宋体"/>
                <w:color w:val="000000"/>
                <w:kern w:val="0"/>
                <w:sz w:val="20"/>
                <w:szCs w:val="20"/>
              </w:rPr>
              <w:t>合同52万/年</w:t>
            </w:r>
            <w:r>
              <w:rPr>
                <w:rFonts w:hint="eastAsia" w:ascii="宋体" w:hAnsi="宋体" w:eastAsia="宋体" w:cs="宋体"/>
                <w:color w:val="000000"/>
                <w:kern w:val="0"/>
                <w:sz w:val="20"/>
                <w:szCs w:val="20"/>
                <w:lang w:eastAsia="zh-CN"/>
              </w:rPr>
              <w:t>，年初预算暂安排</w:t>
            </w:r>
            <w:r>
              <w:rPr>
                <w:rFonts w:hint="eastAsia" w:ascii="宋体" w:hAnsi="宋体" w:eastAsia="宋体" w:cs="宋体"/>
                <w:color w:val="000000"/>
                <w:kern w:val="0"/>
                <w:sz w:val="20"/>
                <w:szCs w:val="20"/>
                <w:lang w:val="en-US" w:eastAsia="zh-CN"/>
              </w:rPr>
              <w:t>10万。</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保安工资</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保安工资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1、标准3.24万/年；3.24*50=162万元；2、人数50人</w:t>
            </w:r>
          </w:p>
        </w:tc>
      </w:tr>
      <w:tr>
        <w:tblPrEx>
          <w:tblCellMar>
            <w:top w:w="15" w:type="dxa"/>
            <w:left w:w="15" w:type="dxa"/>
            <w:bottom w:w="15" w:type="dxa"/>
            <w:right w:w="15" w:type="dxa"/>
          </w:tblCellMar>
        </w:tblPrEx>
        <w:trPr>
          <w:trHeight w:val="572"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公办园奖补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公办园奖补</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1、标准1000元/人/年；1000*3923=392.3万元；2、人数3923人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一键报警网络费用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一键报警网络费用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31所（中小学15所+公办园</w:t>
            </w:r>
            <w:r>
              <w:rPr>
                <w:rFonts w:hint="eastAsia" w:ascii="宋体" w:hAnsi="宋体" w:eastAsia="宋体" w:cs="宋体"/>
                <w:color w:val="000000"/>
                <w:kern w:val="0"/>
                <w:sz w:val="20"/>
                <w:szCs w:val="20"/>
                <w:lang w:val="en-US" w:eastAsia="zh-CN"/>
              </w:rPr>
              <w:t>20</w:t>
            </w:r>
            <w:r>
              <w:rPr>
                <w:rFonts w:hint="eastAsia" w:ascii="宋体" w:hAnsi="宋体" w:eastAsia="宋体" w:cs="宋体"/>
                <w:color w:val="000000"/>
                <w:kern w:val="0"/>
                <w:sz w:val="20"/>
                <w:szCs w:val="20"/>
              </w:rPr>
              <w:t>所），标准5400元/所/年</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教师福利费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教师福利费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243.25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1、标准不低于工资总额8108.38万元的3%，8108.38*3%=243.25万元；2、教师人数942人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教师</w:t>
            </w:r>
            <w:r>
              <w:rPr>
                <w:rFonts w:hint="eastAsia" w:ascii="宋体" w:hAnsi="宋体" w:eastAsia="宋体" w:cs="宋体"/>
                <w:color w:val="000000"/>
                <w:sz w:val="20"/>
                <w:szCs w:val="20"/>
                <w:lang w:eastAsia="zh-CN"/>
              </w:rPr>
              <w:t>培训费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rPr>
              <w:t>教师</w:t>
            </w:r>
            <w:r>
              <w:rPr>
                <w:rFonts w:hint="eastAsia" w:ascii="宋体" w:hAnsi="宋体" w:eastAsia="宋体" w:cs="宋体"/>
                <w:color w:val="000000"/>
                <w:sz w:val="20"/>
                <w:szCs w:val="20"/>
                <w:lang w:eastAsia="zh-CN"/>
              </w:rPr>
              <w:t>培训费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121.63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1、标准不低于工资总额8108.38万元的1.5%；8108.38*1.5%=121.63万元；2、教师人数942人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义务教育课后服务费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义务教育课后服务费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2116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根据2022年实际收取课后服务费2116.12万元</w:t>
            </w:r>
            <w:r>
              <w:rPr>
                <w:rFonts w:hint="eastAsia" w:ascii="宋体" w:hAnsi="宋体" w:eastAsia="宋体" w:cs="宋体"/>
                <w:color w:val="000000"/>
                <w:kern w:val="0"/>
                <w:sz w:val="20"/>
                <w:szCs w:val="20"/>
                <w:lang w:eastAsia="zh-CN"/>
              </w:rPr>
              <w:t>暂定安排用于发放课后服务教师津贴以及课后服务公用经费支出。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原民办教师（代课教师）生活补助</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原民办教师（代课教师）生活补助</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2.49</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1、标准：180元*6人*12月+120元*7人*12月+150元*1人*12月=2.49万元；2、人数14人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湘西支教教师生活补贴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rPr>
              <w:t>湘西支教教师生活补贴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1、标准：每人每年一次性发放4万元/人，其中上级补助2万/人，区级承担2万/人，慰问0.2万/人/年；6*2.2=13.2万元           </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2、人数6人，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乡村支教教师补助</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乡村支教教师补助</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1、标准：按180元/人/周，全学年按42周计算，慰问0.2万/年/人。180*42*6+0.2*6=5.74万元；42、人数6人。</w:t>
            </w:r>
            <w:r>
              <w:rPr>
                <w:rFonts w:hint="eastAsia" w:ascii="宋体" w:hAnsi="宋体" w:eastAsia="宋体" w:cs="宋体"/>
                <w:color w:val="000000"/>
                <w:kern w:val="0"/>
                <w:sz w:val="20"/>
                <w:szCs w:val="20"/>
                <w:lang w:eastAsia="zh-CN"/>
              </w:rPr>
              <w:t>年初预算暂安排</w:t>
            </w:r>
            <w:r>
              <w:rPr>
                <w:rFonts w:hint="eastAsia" w:ascii="宋体" w:hAnsi="宋体" w:eastAsia="宋体" w:cs="宋体"/>
                <w:color w:val="000000"/>
                <w:kern w:val="0"/>
                <w:sz w:val="20"/>
                <w:szCs w:val="20"/>
                <w:lang w:val="en-US" w:eastAsia="zh-CN"/>
              </w:rPr>
              <w:t>1.2万元。</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教职工体检费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教职工体检费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1、标准：500元/人；500*1008=70.56万元；2、人数1008人。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临聘教师工资</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临聘教师工资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292.77</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标准：基本工资2000元/人/月、基本保险与公积金1056.66元/人/月、绩效考核6000元/人/年、劳务派遣费50元/人/月、大病医疗互助160元/人/年、工龄工资（7人200元/人/月，20人150元/人/月，2人100元/人/月，9人50元/人/月）。</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2、人数：66人.</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教育六条</w:t>
            </w:r>
            <w:r>
              <w:rPr>
                <w:rFonts w:hint="eastAsia" w:ascii="宋体" w:hAnsi="宋体" w:eastAsia="宋体" w:cs="宋体"/>
                <w:color w:val="000000"/>
                <w:sz w:val="20"/>
                <w:szCs w:val="20"/>
                <w:lang w:eastAsia="zh-CN"/>
              </w:rPr>
              <w:t>政策”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学校目标管理考核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株石发〔2021〕6号关于印发《石峰区促进教育优先发展的六条政策》的通知，</w:t>
            </w:r>
            <w:r>
              <w:rPr>
                <w:rFonts w:hint="eastAsia" w:ascii="宋体" w:hAnsi="宋体" w:eastAsia="宋体" w:cs="宋体"/>
                <w:color w:val="000000"/>
                <w:kern w:val="0"/>
                <w:sz w:val="20"/>
                <w:szCs w:val="20"/>
                <w:lang w:eastAsia="zh-CN"/>
              </w:rPr>
              <w:t>明确</w:t>
            </w:r>
            <w:r>
              <w:rPr>
                <w:rFonts w:hint="eastAsia" w:ascii="宋体" w:hAnsi="宋体" w:eastAsia="宋体" w:cs="宋体"/>
                <w:color w:val="000000"/>
                <w:kern w:val="0"/>
                <w:sz w:val="20"/>
                <w:szCs w:val="20"/>
              </w:rPr>
              <w:t>按75万元/年，用于学校目标管理绩效奖励。</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教研员聘任、教研员专项经费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63.2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教研员聘任费：《石峰区教研员聘任管理工作意见（试行）》A类岗位共13个，每学科每学年3万元；B类5个岗位，每学科每学年2万元；C类岗位1个，每学科每学年1万元</w:t>
            </w:r>
            <w:r>
              <w:rPr>
                <w:rFonts w:hint="eastAsia" w:ascii="宋体" w:hAnsi="宋体" w:eastAsia="宋体" w:cs="宋体"/>
                <w:color w:val="000000"/>
                <w:kern w:val="0"/>
                <w:sz w:val="20"/>
                <w:szCs w:val="20"/>
                <w:lang w:eastAsia="zh-CN"/>
              </w:rPr>
              <w:t>。</w:t>
            </w:r>
          </w:p>
          <w:p>
            <w:pPr>
              <w:widowControl/>
              <w:numPr>
                <w:ilvl w:val="0"/>
                <w:numId w:val="1"/>
              </w:numPr>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教研员专项经费：《石峰区教研员聘任管理工作意见（试行）》书本杂志费每学科教研活动证书打印及资料编写2万、原则上每位教研员每学年可出省参加一次专业培训2.5万、每月1期研讨会4万，教研员考核细则要求教研员每学年至少一次邀请市级以上专家进行评课及讲座4.5万。残疾就业保障税金0.2万元。</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提高骨干教师待遇（骨干教师津贴、班主任津贴、市级学科带头人津贴）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123.2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骨干教师津贴：1、标准3000元/人；3000*152=45.6万元；人数152人。2、班主任津贴：小学200元/月、中学300元/月；200*250*10+300*72*10=71.6万元；人数小学250人，中学72人。3、市级学科带头人津贴：标准0.6万元/人/年；人数10人。合计123.2万元。</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营造尊师重教氛围-教师节表彰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根据22年表彰情况测算</w:t>
            </w:r>
            <w:r>
              <w:rPr>
                <w:rFonts w:hint="eastAsia" w:ascii="宋体" w:hAnsi="宋体" w:eastAsia="宋体" w:cs="宋体"/>
                <w:color w:val="000000"/>
                <w:kern w:val="0"/>
                <w:sz w:val="20"/>
                <w:szCs w:val="20"/>
                <w:lang w:eastAsia="zh-CN"/>
              </w:rPr>
              <w:t>安排</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不断提高教师待遇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565.5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根据新教育六条政策逐步提高教师绩效考核奖金，2023年计划提高到1.8万/年：942*6000=565.2万元</w:t>
            </w:r>
            <w:r>
              <w:rPr>
                <w:rFonts w:hint="eastAsia" w:ascii="宋体" w:hAnsi="宋体" w:eastAsia="宋体" w:cs="宋体"/>
                <w:color w:val="000000"/>
                <w:kern w:val="0"/>
                <w:sz w:val="20"/>
                <w:szCs w:val="20"/>
                <w:lang w:eastAsia="zh-CN"/>
              </w:rPr>
              <w:t>。</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石峰区希望教育基金会</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石峰区希望教育基金会</w:t>
            </w:r>
            <w:r>
              <w:rPr>
                <w:rFonts w:hint="eastAsia" w:ascii="宋体" w:hAnsi="宋体" w:eastAsia="宋体" w:cs="宋体"/>
                <w:color w:val="000000"/>
                <w:kern w:val="0"/>
                <w:sz w:val="20"/>
                <w:szCs w:val="20"/>
                <w:lang w:eastAsia="zh-CN"/>
              </w:rPr>
              <w:t>工作经费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用于2023年三所中学校长基金、奖教奖学、贫困学生与贫困教师资助、薄弱学校改造、基金会运行管理等方面</w:t>
            </w:r>
            <w:r>
              <w:rPr>
                <w:rFonts w:hint="eastAsia" w:ascii="宋体" w:hAnsi="宋体" w:eastAsia="宋体" w:cs="宋体"/>
                <w:color w:val="000000"/>
                <w:kern w:val="0"/>
                <w:sz w:val="20"/>
                <w:szCs w:val="20"/>
                <w:lang w:eastAsia="zh-CN"/>
              </w:rPr>
              <w:t>。</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考核专项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督导经费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督导小程序平台维护费</w:t>
            </w: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eastAsia="zh-CN" w:bidi="ar"/>
              </w:rPr>
              <w:t>万元。</w:t>
            </w: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sz w:val="20"/>
                <w:szCs w:val="20"/>
              </w:rPr>
              <w:t>督导室办公经费</w:t>
            </w: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eastAsia="zh-CN" w:bidi="ar"/>
              </w:rPr>
              <w:t>万元。</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6个</w:t>
            </w:r>
            <w:r>
              <w:rPr>
                <w:rFonts w:hint="eastAsia" w:ascii="宋体" w:hAnsi="宋体" w:eastAsia="宋体" w:cs="宋体"/>
                <w:color w:val="000000"/>
                <w:kern w:val="0"/>
                <w:sz w:val="20"/>
                <w:szCs w:val="20"/>
                <w:lang w:eastAsia="zh-CN" w:bidi="ar"/>
              </w:rPr>
              <w:t>督学</w:t>
            </w:r>
            <w:r>
              <w:rPr>
                <w:rFonts w:hint="eastAsia" w:ascii="宋体" w:hAnsi="宋体" w:eastAsia="宋体" w:cs="宋体"/>
                <w:color w:val="000000"/>
                <w:kern w:val="0"/>
                <w:sz w:val="20"/>
                <w:szCs w:val="20"/>
                <w:lang w:bidi="ar"/>
              </w:rPr>
              <w:t>责任区建设</w:t>
            </w:r>
            <w:r>
              <w:rPr>
                <w:rFonts w:hint="eastAsia" w:ascii="宋体" w:hAnsi="宋体" w:eastAsia="宋体" w:cs="宋体"/>
                <w:color w:val="000000"/>
                <w:kern w:val="0"/>
                <w:sz w:val="20"/>
                <w:szCs w:val="20"/>
                <w:lang w:eastAsia="zh-CN" w:bidi="ar"/>
              </w:rPr>
              <w:t>工作经费</w:t>
            </w:r>
            <w:r>
              <w:rPr>
                <w:rFonts w:hint="eastAsia" w:ascii="宋体" w:hAnsi="宋体" w:eastAsia="宋体" w:cs="宋体"/>
                <w:color w:val="000000"/>
                <w:kern w:val="0"/>
                <w:sz w:val="20"/>
                <w:szCs w:val="20"/>
                <w:lang w:val="en-US" w:eastAsia="zh-CN" w:bidi="ar"/>
              </w:rPr>
              <w:t>10万元。4、</w:t>
            </w:r>
            <w:r>
              <w:rPr>
                <w:rFonts w:hint="eastAsia" w:ascii="宋体" w:hAnsi="宋体" w:eastAsia="宋体" w:cs="宋体"/>
                <w:color w:val="000000"/>
                <w:sz w:val="20"/>
                <w:szCs w:val="20"/>
              </w:rPr>
              <w:t>督导专干和督学培训</w:t>
            </w:r>
            <w:r>
              <w:rPr>
                <w:rFonts w:hint="eastAsia" w:ascii="宋体" w:hAnsi="宋体" w:eastAsia="宋体" w:cs="宋体"/>
                <w:color w:val="000000"/>
                <w:sz w:val="20"/>
                <w:szCs w:val="20"/>
                <w:lang w:val="en-US" w:eastAsia="zh-CN"/>
              </w:rPr>
              <w:t>5万元。5、</w:t>
            </w:r>
            <w:r>
              <w:rPr>
                <w:rFonts w:hint="eastAsia" w:ascii="宋体" w:hAnsi="宋体" w:eastAsia="宋体" w:cs="宋体"/>
                <w:color w:val="000000"/>
                <w:sz w:val="20"/>
                <w:szCs w:val="20"/>
              </w:rPr>
              <w:t>幼儿园办园行为评估费用</w:t>
            </w:r>
            <w:r>
              <w:rPr>
                <w:rFonts w:hint="eastAsia" w:ascii="宋体" w:hAnsi="宋体" w:eastAsia="宋体" w:cs="宋体"/>
                <w:color w:val="000000"/>
                <w:sz w:val="20"/>
                <w:szCs w:val="20"/>
                <w:lang w:val="en-US" w:eastAsia="zh-CN"/>
              </w:rPr>
              <w:t>6万元。6、国家</w:t>
            </w:r>
            <w:r>
              <w:rPr>
                <w:rFonts w:hint="eastAsia" w:ascii="宋体" w:hAnsi="宋体" w:eastAsia="宋体" w:cs="宋体"/>
                <w:color w:val="000000"/>
                <w:sz w:val="20"/>
                <w:szCs w:val="20"/>
              </w:rPr>
              <w:t>义务教育质量监测</w:t>
            </w:r>
            <w:r>
              <w:rPr>
                <w:rFonts w:hint="eastAsia" w:ascii="宋体" w:hAnsi="宋体" w:eastAsia="宋体" w:cs="宋体"/>
                <w:color w:val="000000"/>
                <w:sz w:val="20"/>
                <w:szCs w:val="20"/>
                <w:lang w:eastAsia="zh-CN"/>
              </w:rPr>
              <w:t>工作经费</w:t>
            </w:r>
            <w:r>
              <w:rPr>
                <w:rFonts w:hint="eastAsia" w:ascii="宋体" w:hAnsi="宋体" w:eastAsia="宋体" w:cs="宋体"/>
                <w:color w:val="000000"/>
                <w:sz w:val="20"/>
                <w:szCs w:val="20"/>
                <w:lang w:val="en-US" w:eastAsia="zh-CN"/>
              </w:rPr>
              <w:t>3.4万元。7、</w:t>
            </w:r>
            <w:r>
              <w:rPr>
                <w:rFonts w:ascii="宋体" w:hAnsi="宋体" w:eastAsia="宋体" w:cs="宋体"/>
                <w:color w:val="000000"/>
                <w:sz w:val="20"/>
                <w:szCs w:val="20"/>
              </w:rPr>
              <w:t>督学工作补贴</w:t>
            </w:r>
            <w:r>
              <w:rPr>
                <w:rFonts w:hint="eastAsia" w:ascii="宋体" w:hAnsi="宋体" w:eastAsia="宋体" w:cs="宋体"/>
                <w:color w:val="000000"/>
                <w:kern w:val="0"/>
                <w:sz w:val="20"/>
                <w:szCs w:val="20"/>
                <w:lang w:bidi="ar"/>
              </w:rPr>
              <w:t>6000元/人</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5.4</w:t>
            </w:r>
            <w:r>
              <w:rPr>
                <w:rFonts w:hint="eastAsia" w:ascii="宋体" w:hAnsi="宋体" w:eastAsia="宋体" w:cs="宋体"/>
                <w:color w:val="000000"/>
                <w:kern w:val="0"/>
                <w:sz w:val="20"/>
                <w:szCs w:val="20"/>
                <w:lang w:eastAsia="zh-CN" w:bidi="ar"/>
              </w:rPr>
              <w:t>万，</w:t>
            </w:r>
            <w:r>
              <w:rPr>
                <w:rFonts w:ascii="宋体" w:hAnsi="宋体" w:eastAsia="宋体" w:cs="宋体"/>
                <w:color w:val="000000"/>
                <w:kern w:val="0"/>
                <w:sz w:val="20"/>
                <w:szCs w:val="20"/>
                <w:lang w:bidi="ar"/>
              </w:rPr>
              <w:t>原云龙石峰区文件精神原石峰政府常务会通过</w:t>
            </w:r>
            <w:r>
              <w:rPr>
                <w:rFonts w:hint="eastAsia" w:ascii="宋体" w:hAnsi="宋体" w:eastAsia="宋体" w:cs="宋体"/>
                <w:color w:val="000000"/>
                <w:kern w:val="0"/>
                <w:sz w:val="20"/>
                <w:szCs w:val="20"/>
                <w:lang w:eastAsia="zh-CN" w:bidi="ar"/>
              </w:rPr>
              <w:t>；</w:t>
            </w:r>
            <w:r>
              <w:rPr>
                <w:rFonts w:ascii="宋体" w:hAnsi="宋体" w:eastAsia="宋体" w:cs="宋体"/>
                <w:color w:val="000000"/>
                <w:sz w:val="20"/>
                <w:szCs w:val="20"/>
              </w:rPr>
              <w:t>督学</w:t>
            </w:r>
            <w:r>
              <w:rPr>
                <w:rFonts w:hint="eastAsia" w:ascii="宋体" w:hAnsi="宋体" w:eastAsia="宋体" w:cs="宋体"/>
                <w:color w:val="000000"/>
                <w:sz w:val="20"/>
                <w:szCs w:val="20"/>
              </w:rPr>
              <w:t>误餐</w:t>
            </w:r>
            <w:r>
              <w:rPr>
                <w:rFonts w:ascii="宋体" w:hAnsi="宋体" w:eastAsia="宋体" w:cs="宋体"/>
                <w:color w:val="000000"/>
                <w:sz w:val="20"/>
                <w:szCs w:val="20"/>
              </w:rPr>
              <w:t>补贴</w:t>
            </w:r>
            <w:r>
              <w:rPr>
                <w:rFonts w:hint="eastAsia" w:ascii="宋体" w:hAnsi="宋体" w:eastAsia="宋体" w:cs="宋体"/>
                <w:color w:val="000000"/>
                <w:sz w:val="20"/>
                <w:szCs w:val="20"/>
                <w:lang w:eastAsia="zh-CN"/>
              </w:rPr>
              <w:t>，</w:t>
            </w:r>
            <w:r>
              <w:rPr>
                <w:rFonts w:hint="eastAsia" w:ascii="宋体" w:hAnsi="宋体" w:eastAsia="宋体" w:cs="宋体"/>
                <w:color w:val="000000"/>
                <w:kern w:val="0"/>
                <w:sz w:val="20"/>
                <w:szCs w:val="20"/>
                <w:lang w:bidi="ar"/>
              </w:rPr>
              <w:t>5000元/人</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6</w:t>
            </w:r>
            <w:r>
              <w:rPr>
                <w:rFonts w:hint="eastAsia" w:ascii="宋体" w:hAnsi="宋体" w:eastAsia="宋体" w:cs="宋体"/>
                <w:color w:val="000000"/>
                <w:kern w:val="0"/>
                <w:sz w:val="20"/>
                <w:szCs w:val="20"/>
                <w:lang w:eastAsia="zh-CN" w:bidi="ar"/>
              </w:rPr>
              <w:t>万元，</w:t>
            </w:r>
            <w:r>
              <w:rPr>
                <w:rFonts w:ascii="宋体" w:hAnsi="宋体" w:eastAsia="宋体" w:cs="宋体"/>
                <w:color w:val="000000"/>
                <w:kern w:val="0"/>
                <w:sz w:val="20"/>
                <w:szCs w:val="20"/>
                <w:lang w:bidi="ar"/>
              </w:rPr>
              <w:t>原石峰政府常务会通过</w:t>
            </w:r>
            <w:r>
              <w:rPr>
                <w:rFonts w:hint="eastAsia" w:ascii="宋体" w:hAnsi="宋体" w:eastAsia="宋体" w:cs="宋体"/>
                <w:color w:val="000000"/>
                <w:kern w:val="0"/>
                <w:sz w:val="20"/>
                <w:szCs w:val="20"/>
                <w:lang w:eastAsia="zh-CN" w:bidi="ar"/>
              </w:rPr>
              <w:t>；</w:t>
            </w:r>
            <w:r>
              <w:rPr>
                <w:rFonts w:ascii="宋体" w:hAnsi="宋体" w:eastAsia="宋体" w:cs="宋体"/>
                <w:color w:val="000000"/>
                <w:sz w:val="20"/>
                <w:szCs w:val="20"/>
              </w:rPr>
              <w:t>督学交通补贴</w:t>
            </w:r>
            <w:r>
              <w:rPr>
                <w:rFonts w:hint="eastAsia" w:ascii="宋体" w:hAnsi="宋体" w:eastAsia="宋体" w:cs="宋体"/>
                <w:color w:val="000000"/>
                <w:kern w:val="0"/>
                <w:sz w:val="20"/>
                <w:szCs w:val="20"/>
                <w:lang w:bidi="ar"/>
              </w:rPr>
              <w:t>1000元/人</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1.2</w:t>
            </w:r>
            <w:r>
              <w:rPr>
                <w:rFonts w:hint="eastAsia" w:ascii="宋体" w:hAnsi="宋体" w:eastAsia="宋体" w:cs="宋体"/>
                <w:color w:val="000000"/>
                <w:kern w:val="0"/>
                <w:sz w:val="20"/>
                <w:szCs w:val="20"/>
                <w:lang w:eastAsia="zh-CN" w:bidi="ar"/>
              </w:rPr>
              <w:t>万元，</w:t>
            </w:r>
            <w:r>
              <w:rPr>
                <w:rFonts w:ascii="宋体" w:hAnsi="宋体" w:eastAsia="宋体" w:cs="宋体"/>
                <w:color w:val="000000"/>
                <w:kern w:val="0"/>
                <w:sz w:val="20"/>
                <w:szCs w:val="20"/>
                <w:lang w:bidi="ar"/>
              </w:rPr>
              <w:t>上级相关文件规定</w:t>
            </w:r>
            <w:r>
              <w:rPr>
                <w:rFonts w:hint="eastAsia" w:ascii="宋体" w:hAnsi="宋体" w:eastAsia="宋体" w:cs="宋体"/>
                <w:color w:val="000000"/>
                <w:kern w:val="0"/>
                <w:sz w:val="20"/>
                <w:szCs w:val="20"/>
                <w:lang w:eastAsia="zh-CN" w:bidi="ar"/>
              </w:rPr>
              <w:t>。共计</w:t>
            </w:r>
            <w:r>
              <w:rPr>
                <w:rFonts w:hint="eastAsia" w:ascii="宋体" w:hAnsi="宋体" w:eastAsia="宋体" w:cs="宋体"/>
                <w:color w:val="000000"/>
                <w:kern w:val="0"/>
                <w:sz w:val="20"/>
                <w:szCs w:val="20"/>
                <w:lang w:val="en-US" w:eastAsia="zh-CN" w:bidi="ar"/>
              </w:rPr>
              <w:t>40万元。</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德育活动经费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rPr>
              <w:t>德育活动经费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color w:val="000000"/>
                <w:kern w:val="0"/>
                <w:sz w:val="20"/>
                <w:szCs w:val="20"/>
                <w:lang w:val="en-US"/>
              </w:rPr>
            </w:pPr>
            <w:r>
              <w:rPr>
                <w:rFonts w:hint="eastAsia" w:ascii="宋体" w:hAnsi="宋体" w:eastAsia="宋体" w:cs="宋体"/>
                <w:i w:val="0"/>
                <w:color w:val="000000"/>
                <w:kern w:val="0"/>
                <w:sz w:val="20"/>
                <w:szCs w:val="20"/>
                <w:u w:val="none"/>
                <w:lang w:val="en-US" w:eastAsia="zh-CN" w:bidi="ar"/>
              </w:rPr>
              <w:t>1、艺术中考0.5万元，艺术节1万元，田径运动会3万元，三好杯参赛0.5万元。</w:t>
            </w:r>
          </w:p>
        </w:tc>
      </w:tr>
      <w:tr>
        <w:tblPrEx>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4161.84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单位负责人签字：</w:t>
            </w:r>
          </w:p>
        </w:tc>
      </w:tr>
    </w:tbl>
    <w:p>
      <w:pPr>
        <w:widowControl/>
        <w:jc w:val="left"/>
        <w:textAlignment w:val="center"/>
        <w:rPr>
          <w:rFonts w:ascii="宋体" w:hAnsi="宋体" w:eastAsia="宋体" w:cs="宋体"/>
          <w:color w:val="000000"/>
          <w:kern w:val="0"/>
          <w:sz w:val="20"/>
          <w:szCs w:val="20"/>
        </w:rPr>
      </w:pPr>
    </w:p>
    <w:p>
      <w:pPr>
        <w:widowControl/>
        <w:jc w:val="left"/>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 xml:space="preserve">填表人：          </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联系电话：    </w:t>
      </w:r>
    </w:p>
    <w:p>
      <w:pPr>
        <w:pStyle w:val="3"/>
        <w:ind w:left="0" w:leftChars="0" w:firstLine="0" w:firstLineChars="0"/>
        <w:rPr>
          <w:rFonts w:hint="eastAsia" w:ascii="仿宋_GB2312" w:hAnsi="仿宋_GB2312" w:eastAsia="仿宋_GB2312" w:cs="仿宋_GB2312"/>
          <w:i w:val="0"/>
          <w:color w:val="000000"/>
          <w:kern w:val="0"/>
          <w:sz w:val="20"/>
          <w:szCs w:val="20"/>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p>
      <w:pPr>
        <w:pStyle w:val="6"/>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4230F"/>
    <w:multiLevelType w:val="singleLevel"/>
    <w:tmpl w:val="FE4423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000000"/>
    <w:rsid w:val="0EE3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420" w:lineRule="exact"/>
      <w:ind w:firstLine="640" w:firstLineChars="200"/>
    </w:pPr>
    <w:rPr>
      <w:rFonts w:ascii="Times New Roman" w:hAnsi="Times New Roman" w:eastAsia="仿宋_GB2312" w:cs="Times New Roman"/>
      <w:sz w:val="32"/>
    </w:rPr>
  </w:style>
  <w:style w:type="paragraph" w:styleId="3">
    <w:name w:val="Body Text First Indent 2"/>
    <w:basedOn w:val="2"/>
    <w:qFormat/>
    <w:uiPriority w:val="0"/>
    <w:pPr>
      <w:ind w:firstLine="420"/>
    </w:pPr>
  </w:style>
  <w:style w:type="paragraph" w:customStyle="1" w:styleId="6">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2023-12-20T13:57:20Z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3642D22AFDC04AA7B6F99A71C1F8D654_12</vt:lpwstr>
  </property>
</Properties>
</file>