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val="en-US" w:eastAsia="zh-CN"/>
        </w:rPr>
        <w:t>2022</w:t>
      </w:r>
      <w:r>
        <w:rPr>
          <w:rFonts w:hint="default" w:ascii="Times New Roman" w:hAnsi="Times New Roman" w:eastAsia="方正小标宋_GBK" w:cs="Times New Roman"/>
          <w:sz w:val="48"/>
          <w:szCs w:val="48"/>
        </w:rPr>
        <w:t>年度</w:t>
      </w:r>
      <w:r>
        <w:rPr>
          <w:rFonts w:hint="default" w:ascii="Times New Roman" w:hAnsi="Times New Roman" w:eastAsia="方正小标宋_GBK" w:cs="Times New Roman"/>
          <w:sz w:val="48"/>
          <w:szCs w:val="48"/>
          <w:lang w:eastAsia="zh-CN"/>
        </w:rPr>
        <w:t>株洲市芦淞区物业服务指导中心</w:t>
      </w:r>
      <w:r>
        <w:rPr>
          <w:rFonts w:hint="default" w:ascii="Times New Roman" w:hAnsi="Times New Roman" w:eastAsia="方正小标宋_GBK" w:cs="Times New Roman"/>
          <w:sz w:val="48"/>
          <w:szCs w:val="48"/>
        </w:rPr>
        <w:t>部门</w:t>
      </w: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pPr>
        <w:jc w:val="center"/>
        <w:rPr>
          <w:rFonts w:hint="default" w:ascii="Times New Roman" w:hAnsi="Times New Roman" w:eastAsia="黑体" w:cs="Times New Roman"/>
          <w:sz w:val="32"/>
          <w:szCs w:val="32"/>
          <w:lang w:eastAsia="zh-CN"/>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640" w:firstLineChars="200"/>
        <w:jc w:val="center"/>
        <w:rPr>
          <w:rFonts w:hint="eastAsia" w:ascii="黑体" w:hAnsi="黑体" w:eastAsia="黑体" w:cs="黑体"/>
          <w:sz w:val="32"/>
          <w:szCs w:val="32"/>
        </w:rPr>
      </w:pPr>
      <w:r>
        <w:rPr>
          <w:rFonts w:hint="eastAsia" w:ascii="黑体" w:hAnsi="黑体" w:eastAsia="黑体" w:cs="黑体"/>
          <w:sz w:val="32"/>
          <w:szCs w:val="32"/>
          <w:lang w:eastAsia="zh-CN"/>
        </w:rPr>
        <w:t>单位：株洲市芦淞区物业服务指导中心</w:t>
      </w: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（一）部门基本情况</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主要职能</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本部门主要职责是：</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（1）贯彻执行国家、省、市物业管理法律法规和政策；参与拟订物业管理行业发展规划、相关政策，并协助实施；</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（2）参与物业服务质量、物业服务收费、物业管理区域、物业管理用房、物业招投标、承接查验、物业服务企业退出交接、物业行业信用档案管理的具体事务；</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（3）参与物业管理矛盾纠纷调解；</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（4）承担业主大会和业主委员会政策业务指导和培训具体事务；</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（5）协助住宅专项维修资金、物业保修金管理的具体事务；</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（6）参与物业管理信息化推进工作；</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（7）参与推广管务公开和示范项目；</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（8）参与社区综合治理、文明创建工作；</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（9）协助街道办事处（乡镇）召开物业管理联席会议；</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（10）承办区委、区政府交办的其他工作。</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机构情况</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本部门是直属区政府的、正科级全额拨款事业单位，内设综合办公室、业主事务股、物业项目股。</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人员情况</w:t>
      </w:r>
    </w:p>
    <w:p>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本部门截止2022年12月底实有人数总计8人。</w:t>
      </w:r>
    </w:p>
    <w:p>
      <w:pPr>
        <w:keepNext w:val="0"/>
        <w:keepLines w:val="0"/>
        <w:pageBreakBefore w:val="0"/>
        <w:widowControl w:val="0"/>
        <w:numPr>
          <w:ilvl w:val="0"/>
          <w:numId w:val="1"/>
        </w:numPr>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专项资金绩效目标、其他项目支出（除省级专项资金以外）绩效目标</w:t>
      </w:r>
    </w:p>
    <w:p>
      <w:pPr>
        <w:pStyle w:val="8"/>
        <w:keepNext w:val="0"/>
        <w:keepLines w:val="0"/>
        <w:pageBreakBefore w:val="0"/>
        <w:widowControl w:val="0"/>
        <w:numPr>
          <w:numId w:val="0"/>
        </w:numPr>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1.部门年度整体绩效目标</w:t>
      </w:r>
    </w:p>
    <w:p>
      <w:pPr>
        <w:pStyle w:val="8"/>
        <w:keepNext w:val="0"/>
        <w:keepLines w:val="0"/>
        <w:pageBreakBefore w:val="0"/>
        <w:widowControl w:val="0"/>
        <w:numPr>
          <w:numId w:val="0"/>
        </w:numPr>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lang w:val="en-US" w:eastAsia="zh-CN" w:bidi="ar-SA"/>
        </w:rPr>
        <w:t>贯彻执行国家、省、市物业管理法律法规和政策；参与拟订物业管理行业发展规划、相关政策，并协助实施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highlight w:val="none"/>
          <w:lang w:val="en-US" w:eastAsia="zh-CN" w:bidi="ar-SA"/>
        </w:rPr>
        <w:t>参与物业服务质量、物业服务收费、物业管理区域、物业管理用房、物业招投标、承接查验、物业服务企业退出交接、物业行业信用档案管理、物业管理矛盾纠纷调解等具体事务</w:t>
      </w:r>
      <w:r>
        <w:rPr>
          <w:rFonts w:hint="eastAsia" w:ascii="Times New Roman" w:hAnsi="Times New Roman" w:eastAsia="仿宋_GB2312" w:cs="Times New Roman"/>
          <w:kern w:val="2"/>
          <w:sz w:val="32"/>
          <w:szCs w:val="32"/>
          <w:highlight w:val="none"/>
          <w:lang w:val="en-US" w:eastAsia="zh-CN" w:bidi="ar-SA"/>
        </w:rPr>
        <w:t>。保障芦淞区旧城提质，促进小区和谐发展，提升老旧既有住宅小区居民的幸福感，不断改善和提升群众居住条件、生活品质。</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2.其他项目</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无物业管理小区自治</w:t>
      </w:r>
      <w:r>
        <w:rPr>
          <w:rFonts w:hint="eastAsia" w:ascii="Times New Roman" w:hAnsi="Times New Roman" w:eastAsia="仿宋_GB2312" w:cs="Times New Roman"/>
          <w:kern w:val="2"/>
          <w:sz w:val="32"/>
          <w:szCs w:val="32"/>
          <w:highlight w:val="none"/>
          <w:lang w:val="en-US" w:eastAsia="zh-CN" w:bidi="ar-SA"/>
        </w:rPr>
        <w:t>专项，</w:t>
      </w:r>
      <w:r>
        <w:rPr>
          <w:rFonts w:hint="default" w:ascii="Times New Roman" w:hAnsi="Times New Roman" w:eastAsia="仿宋_GB2312" w:cs="Times New Roman"/>
          <w:kern w:val="2"/>
          <w:sz w:val="32"/>
          <w:szCs w:val="32"/>
          <w:highlight w:val="none"/>
          <w:lang w:val="en-US" w:eastAsia="zh-CN" w:bidi="ar-SA"/>
        </w:rPr>
        <w:t>完成50个无物业管理小区实现业主自治。辖区内各街道要构建起若干个无物业管理小区业主自治的示范性小区。无物业管理业主自治小区实现 “保洁、保安、保运转”的自治目标，确保自治小区卫生良好、管理有序、邻里和谐。已实现业主自治小区巩固提高。</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既有住宅加装电梯</w:t>
      </w:r>
      <w:r>
        <w:rPr>
          <w:rFonts w:hint="eastAsia" w:ascii="Times New Roman" w:hAnsi="Times New Roman" w:eastAsia="仿宋_GB2312" w:cs="Times New Roman"/>
          <w:kern w:val="2"/>
          <w:sz w:val="32"/>
          <w:szCs w:val="32"/>
          <w:highlight w:val="none"/>
          <w:lang w:val="en-US" w:eastAsia="zh-CN" w:bidi="ar-SA"/>
        </w:rPr>
        <w:t>专项，</w:t>
      </w:r>
      <w:r>
        <w:rPr>
          <w:rFonts w:hint="default" w:ascii="Times New Roman" w:hAnsi="Times New Roman" w:eastAsia="仿宋_GB2312" w:cs="Times New Roman"/>
          <w:kern w:val="2"/>
          <w:sz w:val="32"/>
          <w:szCs w:val="32"/>
          <w:highlight w:val="none"/>
          <w:lang w:val="en-US" w:eastAsia="zh-CN" w:bidi="ar-SA"/>
        </w:rPr>
        <w:t>根据《株洲市城区既有住宅加装电梯实施办法》开展既有住宅加装电梯工作，完成50台既有住宅电梯加装。对已竣工完成城区既有住宅加装电梯实施政策补贴，市区两级各拨付补贴5万元/台。</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（3）物业指导工作经费专项，通过政策宣传活动，提升群众知晓率；通过业务培训、外出考察学习，提升业务能力，建环境整洁、管理有序、安全舒适、群众满意的小区环境。</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（4）伙食费专项，确保员工工作餐就餐质量。</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bookmarkStart w:id="0" w:name="_GoBack"/>
      <w:bookmarkEnd w:id="0"/>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8"/>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1.2022年预算资金616.61万元。</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2.2022年度单位一般公共预算财政拨款收入</w:t>
      </w:r>
      <w:r>
        <w:rPr>
          <w:rFonts w:hint="default" w:ascii="Times New Roman" w:hAnsi="Times New Roman" w:eastAsia="仿宋_GB2312" w:cs="Times New Roman"/>
          <w:sz w:val="32"/>
          <w:szCs w:val="32"/>
        </w:rPr>
        <w:t>186.85</w:t>
      </w:r>
      <w:r>
        <w:rPr>
          <w:rFonts w:hint="default" w:ascii="Times New Roman" w:hAnsi="Times New Roman" w:eastAsia="仿宋_GB2312" w:cs="Times New Roman"/>
          <w:sz w:val="32"/>
          <w:szCs w:val="32"/>
          <w:lang w:val="en-US" w:eastAsia="zh-CN"/>
        </w:rPr>
        <w:t>万元。</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3.2022年度单位一般公共预算财政拨款支出</w:t>
      </w:r>
      <w:r>
        <w:rPr>
          <w:rFonts w:hint="default" w:ascii="Times New Roman" w:hAnsi="Times New Roman" w:eastAsia="仿宋_GB2312" w:cs="Times New Roman"/>
          <w:sz w:val="32"/>
          <w:szCs w:val="32"/>
        </w:rPr>
        <w:t>186.85</w:t>
      </w:r>
      <w:r>
        <w:rPr>
          <w:rFonts w:hint="default" w:ascii="Times New Roman" w:hAnsi="Times New Roman" w:eastAsia="仿宋_GB2312" w:cs="Times New Roman"/>
          <w:sz w:val="32"/>
          <w:szCs w:val="32"/>
          <w:lang w:val="en-US" w:eastAsia="zh-CN"/>
        </w:rPr>
        <w:t>万元。其中：项目支出88.05万元，基本支出98.8万元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其中：人员经费</w:t>
      </w:r>
      <w:r>
        <w:rPr>
          <w:rFonts w:hint="default" w:ascii="Times New Roman" w:hAnsi="Times New Roman" w:eastAsia="仿宋_GB2312" w:cs="Times New Roman"/>
          <w:sz w:val="32"/>
          <w:szCs w:val="32"/>
        </w:rPr>
        <w:t>86.42</w:t>
      </w:r>
      <w:r>
        <w:rPr>
          <w:rFonts w:hint="default" w:ascii="Times New Roman" w:hAnsi="Times New Roman" w:eastAsia="仿宋_GB2312" w:cs="Times New Roman"/>
          <w:sz w:val="32"/>
          <w:szCs w:val="32"/>
          <w:lang w:val="en-US" w:eastAsia="zh-CN"/>
        </w:rPr>
        <w:t>万元，公用经费12.38万元。</w:t>
      </w:r>
    </w:p>
    <w:p>
      <w:pPr>
        <w:pStyle w:val="8"/>
        <w:keepNext w:val="0"/>
        <w:keepLines w:val="0"/>
        <w:pageBreakBefore w:val="0"/>
        <w:widowControl w:val="0"/>
        <w:numPr>
          <w:ilvl w:val="0"/>
          <w:numId w:val="2"/>
        </w:numPr>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keepNext w:val="0"/>
        <w:keepLines w:val="0"/>
        <w:pageBreakBefore w:val="0"/>
        <w:widowControl w:val="0"/>
        <w:numPr>
          <w:ilvl w:val="0"/>
          <w:numId w:val="3"/>
        </w:numPr>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老旧小区既有电梯加装改造</w:t>
      </w:r>
      <w:r>
        <w:rPr>
          <w:rFonts w:hint="default" w:ascii="Times New Roman" w:hAnsi="Times New Roman" w:eastAsia="仿宋_GB2312" w:cs="Times New Roman"/>
          <w:sz w:val="32"/>
          <w:szCs w:val="32"/>
          <w:lang w:val="en-US" w:eastAsia="zh-CN"/>
        </w:rPr>
        <w:t>80.04</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rPr>
        <w:t>；</w:t>
      </w:r>
    </w:p>
    <w:p>
      <w:pPr>
        <w:keepNext w:val="0"/>
        <w:keepLines w:val="0"/>
        <w:pageBreakBefore w:val="0"/>
        <w:widowControl w:val="0"/>
        <w:numPr>
          <w:ilvl w:val="0"/>
          <w:numId w:val="3"/>
        </w:numPr>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食堂伙食费4.36万元；</w:t>
      </w:r>
    </w:p>
    <w:p>
      <w:pPr>
        <w:keepNext w:val="0"/>
        <w:keepLines w:val="0"/>
        <w:pageBreakBefore w:val="0"/>
        <w:widowControl w:val="0"/>
        <w:numPr>
          <w:ilvl w:val="0"/>
          <w:numId w:val="3"/>
        </w:numPr>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物业指导工作经费3.65万元。</w:t>
      </w:r>
    </w:p>
    <w:p>
      <w:pPr>
        <w:pStyle w:val="8"/>
        <w:keepNext w:val="0"/>
        <w:keepLines w:val="0"/>
        <w:pageBreakBefore w:val="0"/>
        <w:widowControl w:val="0"/>
        <w:numPr>
          <w:ilvl w:val="0"/>
          <w:numId w:val="4"/>
        </w:numPr>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政府性基金预算支出情况</w:t>
      </w:r>
    </w:p>
    <w:p>
      <w:pPr>
        <w:pStyle w:val="9"/>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r>
        <w:rPr>
          <w:rFonts w:hint="default" w:ascii="Times New Roman" w:hAnsi="Times New Roman" w:eastAsia="仿宋_GB2312" w:cs="Times New Roman"/>
          <w:color w:val="auto"/>
          <w:kern w:val="2"/>
          <w:sz w:val="32"/>
          <w:szCs w:val="32"/>
          <w:lang w:val="en-US" w:eastAsia="zh-CN" w:bidi="ar-SA"/>
        </w:rPr>
        <w:t>。</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四、国有资本经营预算支出情况</w:t>
      </w:r>
    </w:p>
    <w:p>
      <w:pPr>
        <w:pStyle w:val="8"/>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r>
        <w:rPr>
          <w:rFonts w:hint="default" w:ascii="Times New Roman" w:hAnsi="Times New Roman" w:eastAsia="仿宋_GB2312" w:cs="Times New Roman"/>
          <w:color w:val="auto"/>
          <w:kern w:val="2"/>
          <w:sz w:val="32"/>
          <w:szCs w:val="32"/>
          <w:lang w:val="en-US" w:eastAsia="zh-CN" w:bidi="ar-SA"/>
        </w:rPr>
        <w:t>。</w:t>
      </w:r>
    </w:p>
    <w:p>
      <w:pPr>
        <w:pStyle w:val="8"/>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8"/>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无</w:t>
      </w:r>
      <w:r>
        <w:rPr>
          <w:rFonts w:hint="default"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我中心积极落实市、区《政府工作报告》关于无物业管理小区业主自治工作相关要求，年度工作目标为实现全区</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个无物业管理小区业主自治全覆盖，实现“保洁、保安、保运转”的自治目标</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年我区既有住宅加装电梯工作成效明显获得全市通报表扬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rPr>
        <w:t>配合各街道、社区开展城区既有住宅加装电梯政策进小区集中宣传活动</w:t>
      </w:r>
      <w:r>
        <w:rPr>
          <w:rFonts w:hint="default" w:ascii="Times New Roman" w:hAnsi="Times New Roman" w:eastAsia="仿宋_GB2312" w:cs="Times New Roman"/>
          <w:color w:val="auto"/>
          <w:kern w:val="0"/>
          <w:sz w:val="32"/>
          <w:szCs w:val="32"/>
          <w:lang w:eastAsia="zh-CN"/>
        </w:rPr>
        <w:t>多</w:t>
      </w:r>
      <w:r>
        <w:rPr>
          <w:rFonts w:hint="default" w:ascii="Times New Roman" w:hAnsi="Times New Roman" w:eastAsia="仿宋_GB2312" w:cs="Times New Roman"/>
          <w:color w:val="auto"/>
          <w:kern w:val="0"/>
          <w:sz w:val="32"/>
          <w:szCs w:val="32"/>
        </w:rPr>
        <w:t>次，取得良好成效。</w:t>
      </w:r>
      <w:r>
        <w:rPr>
          <w:rFonts w:hint="default" w:ascii="Times New Roman" w:hAnsi="Times New Roman" w:eastAsia="仿宋_GB2312" w:cs="Times New Roman"/>
          <w:color w:val="000000"/>
          <w:kern w:val="0"/>
          <w:sz w:val="32"/>
          <w:szCs w:val="32"/>
        </w:rPr>
        <w:t>构建环境整洁、管理有序、安全舒适、群众满意的小区环境</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不断改善和提升群众居住条件、生活品质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i w:val="0"/>
          <w:color w:val="000000"/>
          <w:kern w:val="0"/>
          <w:sz w:val="32"/>
          <w:szCs w:val="32"/>
          <w:u w:val="none"/>
          <w:lang w:val="en-US" w:eastAsia="zh-CN" w:bidi="ar"/>
        </w:rPr>
        <w:t>保障芦淞区旧城提质，提升老旧小区居民的幸福感。加装电梯专项资金使用情况：</w:t>
      </w:r>
      <w:r>
        <w:rPr>
          <w:rFonts w:hint="default" w:ascii="Times New Roman" w:hAnsi="Times New Roman" w:eastAsia="仿宋_GB2312" w:cs="Times New Roman"/>
          <w:sz w:val="32"/>
          <w:szCs w:val="32"/>
          <w:lang w:val="en-US" w:eastAsia="zh-CN"/>
        </w:rPr>
        <w:t>全年竣工验收合格达到补贴要求的27台，实际</w:t>
      </w:r>
      <w:r>
        <w:rPr>
          <w:rFonts w:hint="default" w:ascii="Times New Roman" w:hAnsi="Times New Roman" w:eastAsia="仿宋_GB2312" w:cs="Times New Roman"/>
          <w:sz w:val="32"/>
          <w:szCs w:val="32"/>
        </w:rPr>
        <w:t>补贴发放10台，</w:t>
      </w:r>
      <w:r>
        <w:rPr>
          <w:rFonts w:hint="default" w:ascii="Times New Roman" w:hAnsi="Times New Roman" w:eastAsia="仿宋_GB2312" w:cs="Times New Roman"/>
          <w:sz w:val="32"/>
          <w:szCs w:val="32"/>
          <w:lang w:val="en-US" w:eastAsia="zh-CN"/>
        </w:rPr>
        <w:t>使用专项补贴经费65万元；</w:t>
      </w:r>
      <w:r>
        <w:rPr>
          <w:rFonts w:hint="default" w:ascii="Times New Roman" w:hAnsi="Times New Roman" w:eastAsia="仿宋_GB2312" w:cs="Times New Roman"/>
          <w:sz w:val="32"/>
          <w:szCs w:val="32"/>
        </w:rPr>
        <w:t>无物管小区</w:t>
      </w:r>
      <w:r>
        <w:rPr>
          <w:rFonts w:hint="default" w:ascii="Times New Roman" w:hAnsi="Times New Roman" w:eastAsia="仿宋_GB2312" w:cs="Times New Roman"/>
          <w:sz w:val="32"/>
          <w:szCs w:val="32"/>
          <w:lang w:eastAsia="zh-CN"/>
        </w:rPr>
        <w:t>业主</w:t>
      </w:r>
      <w:r>
        <w:rPr>
          <w:rFonts w:hint="default" w:ascii="Times New Roman" w:hAnsi="Times New Roman" w:eastAsia="仿宋_GB2312" w:cs="Times New Roman"/>
          <w:sz w:val="32"/>
          <w:szCs w:val="32"/>
        </w:rPr>
        <w:t>自治工作</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因各街道业主自治资料尚未完善，拨付街道的专项资金延续到下一年。</w:t>
      </w:r>
    </w:p>
    <w:p>
      <w:pPr>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本部门2022年年初预算专项资金共4个，具体情况如下：</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老旧小区电梯加装，预算支出500.00万元，实际支出80.04万元，该专项资金支出主要用于我区老旧小区既有住宅电梯加装工作。2022年1月至10月，完成竣工验收投入使用的电梯26台；正在施工电梯5台；完成23台新受理电梯的现场查勘工作；补贴发放10台，共计65万；查处两次未批先建、违规违建等违法现象，报市级部门进行处置、通报；完成基本信息摸排表、居民意愿调查表的摸底汇总，并上报市城市更新办；完成制定《2022年芦淞区既有住宅加装电梯工作实施方案及考核细则》及加装电梯工作任务进度表，将任务明确分解到各街道；印刷20000余份宣传手册、400余份宣传海报，组织发动各街道（社区）、电梯企业等在群众加装意愿较强的小区开展加装电梯政策进小区集中宣传活动。</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二是物业指导工作经费，预算支出4.00万元，实际支出3.65万元，该专项资金支出致力物业管理工</w:t>
      </w:r>
      <w:r>
        <w:rPr>
          <w:rFonts w:hint="default" w:ascii="Times New Roman" w:hAnsi="Times New Roman" w:eastAsia="仿宋_GB2312" w:cs="Times New Roman"/>
          <w:sz w:val="32"/>
          <w:szCs w:val="32"/>
          <w:lang w:val="en-US" w:eastAsia="zh-CN"/>
        </w:rPr>
        <w:t>作，物管水平迈上新台阶</w:t>
      </w:r>
      <w:r>
        <w:rPr>
          <w:rFonts w:hint="default" w:ascii="Times New Roman" w:hAnsi="Times New Roman" w:eastAsia="仿宋_GB2312" w:cs="Times New Roman"/>
          <w:sz w:val="32"/>
          <w:szCs w:val="32"/>
          <w:highlight w:val="none"/>
          <w:lang w:val="en-US" w:eastAsia="zh-CN"/>
        </w:rPr>
        <w:t>。加大物业管理指导培训，组织各街道分管领导、物管办主任、社区书记，就《民法典》《湖南省物业管理条例》等物管相关知识开展培训，指导符合条件的小区召开业主大会，选举产生业主委员会，完成广冶大厦、湘苑小区等23个小区业委会成立和备案工作、完成天泰喜梅38号、金碧花园等17个物业项目备案工作。建立健全协同治理机制，全面推行街道、社区、小区联席议事会制度，建立健全物业矛盾纠纷“三个一”协调机制，参与协调辖区物业矛盾纠纷50余次。截至目前，已接到12345市长热线和各类网络平台投诉建议、求助咨询683条，全部按期办理，办结率100%。</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三是食堂伙食费，预算支出3.60万元，实际支出4.36万元，该专项资金支出为保证职工能良好的开展工作，确保部门工作人员就餐到位。</w:t>
      </w:r>
    </w:p>
    <w:p>
      <w:pPr>
        <w:pStyle w:val="5"/>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cs="Times New Roman"/>
          <w:sz w:val="32"/>
          <w:szCs w:val="32"/>
          <w:highlight w:val="yellow"/>
          <w:lang w:val="en-US" w:eastAsia="zh-CN"/>
        </w:rPr>
      </w:pPr>
      <w:r>
        <w:rPr>
          <w:rFonts w:hint="default" w:ascii="Times New Roman" w:hAnsi="Times New Roman" w:eastAsia="仿宋_GB2312" w:cs="Times New Roman"/>
          <w:sz w:val="32"/>
          <w:szCs w:val="32"/>
          <w:highlight w:val="none"/>
          <w:lang w:eastAsia="zh-CN"/>
        </w:rPr>
        <w:t>另外</w:t>
      </w:r>
      <w:r>
        <w:rPr>
          <w:rFonts w:hint="default" w:ascii="Times New Roman" w:hAnsi="Times New Roman" w:eastAsia="仿宋_GB2312" w:cs="Times New Roman"/>
          <w:sz w:val="32"/>
          <w:szCs w:val="32"/>
        </w:rPr>
        <w:t>党建经费</w:t>
      </w:r>
      <w:r>
        <w:rPr>
          <w:rFonts w:hint="default" w:ascii="Times New Roman" w:hAnsi="Times New Roman" w:eastAsia="仿宋_GB2312" w:cs="Times New Roman"/>
          <w:sz w:val="32"/>
          <w:szCs w:val="32"/>
          <w:lang w:val="en-US" w:eastAsia="zh-CN"/>
        </w:rPr>
        <w:t>2.19万元、维稳经费4.00万元</w:t>
      </w:r>
      <w:r>
        <w:rPr>
          <w:rFonts w:hint="default" w:ascii="Times New Roman" w:hAnsi="Times New Roman" w:eastAsia="仿宋_GB2312" w:cs="Times New Roman"/>
          <w:sz w:val="32"/>
          <w:szCs w:val="32"/>
          <w:highlight w:val="none"/>
          <w:lang w:val="en-US" w:eastAsia="zh-CN"/>
        </w:rPr>
        <w:t>未纳入年初预算</w:t>
      </w:r>
      <w:r>
        <w:rPr>
          <w:rFonts w:hint="default" w:ascii="Times New Roman" w:hAnsi="Times New Roman" w:cs="Times New Roman"/>
          <w:sz w:val="32"/>
          <w:szCs w:val="32"/>
          <w:highlight w:val="none"/>
          <w:lang w:val="en-US" w:eastAsia="zh-CN"/>
        </w:rPr>
        <w:t>。</w:t>
      </w:r>
    </w:p>
    <w:p>
      <w:pPr>
        <w:pStyle w:val="5"/>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1.绩效评价工作机制有待进一步完善，由于在平时工作中未加强对绩效监控工作的重视，绩效监控工作容易滞后。</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2.预算编制工作有待细化。预算编制不够明确和细化，预算编制的合理性需要提高。预算执行力度还要进一步加强。</w:t>
      </w:r>
    </w:p>
    <w:p>
      <w:pPr>
        <w:keepNext w:val="0"/>
        <w:keepLines w:val="0"/>
        <w:pageBreakBefore w:val="0"/>
        <w:widowControl w:val="0"/>
        <w:numPr>
          <w:ilvl w:val="0"/>
          <w:numId w:val="5"/>
        </w:numPr>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1.加强组织领导，增强预算编制的准确性，提高对预算编制与执行的认识，让各部门了解绩效工作，为绩效评价工作开展创造好的条件</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2.建立长效机制，加强绩效自评结果应用，使资金发挥最大效益。</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pStyle w:val="9"/>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此次绩效自评结果将广泛运用于来年的预算编制和财政资金管理中。</w:t>
      </w:r>
      <w:r>
        <w:rPr>
          <w:rFonts w:hint="default" w:ascii="Times New Roman" w:hAnsi="Times New Roman" w:eastAsia="仿宋_GB2312" w:cs="Times New Roman"/>
          <w:sz w:val="32"/>
          <w:szCs w:val="32"/>
        </w:rPr>
        <w:t>本单位没有独立网站，</w:t>
      </w:r>
      <w:r>
        <w:rPr>
          <w:rFonts w:hint="default" w:ascii="Times New Roman" w:hAnsi="Times New Roman" w:eastAsia="仿宋_GB2312" w:cs="Times New Roman"/>
          <w:color w:val="000000"/>
          <w:kern w:val="0"/>
          <w:sz w:val="31"/>
          <w:szCs w:val="31"/>
          <w:lang w:val="en-US" w:eastAsia="zh-CN" w:bidi="ar"/>
        </w:rPr>
        <w:t>此次绩效自评报告将与202</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val="en-US" w:eastAsia="zh-CN" w:bidi="ar"/>
        </w:rPr>
        <w:t>年部门决算一起</w:t>
      </w:r>
      <w:r>
        <w:rPr>
          <w:rFonts w:hint="default" w:ascii="Times New Roman" w:hAnsi="Times New Roman" w:eastAsia="仿宋_GB2312" w:cs="Times New Roman"/>
          <w:sz w:val="32"/>
          <w:szCs w:val="32"/>
        </w:rPr>
        <w:t>在芦淞区政府信息公开专栏中公开</w:t>
      </w:r>
      <w:r>
        <w:rPr>
          <w:rFonts w:hint="default" w:ascii="Times New Roman" w:hAnsi="Times New Roman" w:eastAsia="仿宋_GB2312" w:cs="Times New Roman"/>
          <w:sz w:val="32"/>
          <w:szCs w:val="32"/>
          <w:lang w:eastAsia="zh-CN"/>
        </w:rPr>
        <w:t>，接受群众监督。</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无</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bidi w:val="0"/>
        <w:spacing w:line="560" w:lineRule="exact"/>
        <w:ind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93EAA"/>
    <w:multiLevelType w:val="singleLevel"/>
    <w:tmpl w:val="D3693EAA"/>
    <w:lvl w:ilvl="0" w:tentative="0">
      <w:start w:val="2"/>
      <w:numFmt w:val="chineseCounting"/>
      <w:suff w:val="nothing"/>
      <w:lvlText w:val="（%1）"/>
      <w:lvlJc w:val="left"/>
      <w:rPr>
        <w:rFonts w:hint="eastAsia"/>
      </w:rPr>
    </w:lvl>
  </w:abstractNum>
  <w:abstractNum w:abstractNumId="1">
    <w:nsid w:val="F3F5398C"/>
    <w:multiLevelType w:val="singleLevel"/>
    <w:tmpl w:val="F3F5398C"/>
    <w:lvl w:ilvl="0" w:tentative="0">
      <w:start w:val="3"/>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6523B852"/>
    <w:multiLevelType w:val="singleLevel"/>
    <w:tmpl w:val="6523B852"/>
    <w:lvl w:ilvl="0" w:tentative="0">
      <w:start w:val="1"/>
      <w:numFmt w:val="decimal"/>
      <w:suff w:val="nothing"/>
      <w:lvlText w:val="%1."/>
      <w:lvlJc w:val="left"/>
    </w:lvl>
  </w:abstractNum>
  <w:abstractNum w:abstractNumId="4">
    <w:nsid w:val="7DB19ABE"/>
    <w:multiLevelType w:val="singleLevel"/>
    <w:tmpl w:val="7DB19ABE"/>
    <w:lvl w:ilvl="0" w:tentative="0">
      <w:start w:val="8"/>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N2M0Y2U1ZmVlYzc0MTQzZjExNmQ3MWJiNDQzMDcifQ=="/>
  </w:docVars>
  <w:rsids>
    <w:rsidRoot w:val="00000000"/>
    <w:rsid w:val="00004E70"/>
    <w:rsid w:val="00207FA3"/>
    <w:rsid w:val="005A433C"/>
    <w:rsid w:val="00890273"/>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6BA630B"/>
    <w:rsid w:val="06C62F02"/>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9C14DD"/>
    <w:rsid w:val="0ED94D9B"/>
    <w:rsid w:val="0F957EE7"/>
    <w:rsid w:val="0F9A0948"/>
    <w:rsid w:val="0FA108F2"/>
    <w:rsid w:val="0FB873C3"/>
    <w:rsid w:val="10593E88"/>
    <w:rsid w:val="10C17504"/>
    <w:rsid w:val="10F06DED"/>
    <w:rsid w:val="11107299"/>
    <w:rsid w:val="1134034B"/>
    <w:rsid w:val="115176A2"/>
    <w:rsid w:val="129B6365"/>
    <w:rsid w:val="129D6027"/>
    <w:rsid w:val="13242D1C"/>
    <w:rsid w:val="13A52CDF"/>
    <w:rsid w:val="146C1DD9"/>
    <w:rsid w:val="14AE3227"/>
    <w:rsid w:val="14BF24DE"/>
    <w:rsid w:val="14CC54C7"/>
    <w:rsid w:val="14E33844"/>
    <w:rsid w:val="14EA23A8"/>
    <w:rsid w:val="15A27FE2"/>
    <w:rsid w:val="1627453B"/>
    <w:rsid w:val="16302145"/>
    <w:rsid w:val="17197045"/>
    <w:rsid w:val="175C6F5E"/>
    <w:rsid w:val="179A7791"/>
    <w:rsid w:val="17DC3DC3"/>
    <w:rsid w:val="181F357B"/>
    <w:rsid w:val="18786C86"/>
    <w:rsid w:val="188345AC"/>
    <w:rsid w:val="195E168F"/>
    <w:rsid w:val="196A7CDF"/>
    <w:rsid w:val="19836A30"/>
    <w:rsid w:val="19C72BF8"/>
    <w:rsid w:val="19CA553D"/>
    <w:rsid w:val="1A4E2E8E"/>
    <w:rsid w:val="1AF51455"/>
    <w:rsid w:val="1B9D302A"/>
    <w:rsid w:val="1BF446CE"/>
    <w:rsid w:val="1C704031"/>
    <w:rsid w:val="1D271A66"/>
    <w:rsid w:val="1DCB47DF"/>
    <w:rsid w:val="1E0345E3"/>
    <w:rsid w:val="1E601115"/>
    <w:rsid w:val="1E91046A"/>
    <w:rsid w:val="1EB03217"/>
    <w:rsid w:val="1F000FB0"/>
    <w:rsid w:val="1F111AD7"/>
    <w:rsid w:val="1F5A1E7F"/>
    <w:rsid w:val="1FA707DF"/>
    <w:rsid w:val="1FFE7B8C"/>
    <w:rsid w:val="203C025A"/>
    <w:rsid w:val="20775CA3"/>
    <w:rsid w:val="20B5073B"/>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5E3016"/>
    <w:rsid w:val="29BB6A7E"/>
    <w:rsid w:val="29EC49AF"/>
    <w:rsid w:val="2AC43DDE"/>
    <w:rsid w:val="2AEF4956"/>
    <w:rsid w:val="2AF21C68"/>
    <w:rsid w:val="2B1C41DD"/>
    <w:rsid w:val="2BBE35CD"/>
    <w:rsid w:val="2BD6382B"/>
    <w:rsid w:val="2C3F08FF"/>
    <w:rsid w:val="2C7A0558"/>
    <w:rsid w:val="2C933EBB"/>
    <w:rsid w:val="2CDF6E04"/>
    <w:rsid w:val="2D284D02"/>
    <w:rsid w:val="2D3A266F"/>
    <w:rsid w:val="2D8470B0"/>
    <w:rsid w:val="2D85399E"/>
    <w:rsid w:val="2DC65E1F"/>
    <w:rsid w:val="2DD6761F"/>
    <w:rsid w:val="2DF720F5"/>
    <w:rsid w:val="2E1C0F3D"/>
    <w:rsid w:val="2E311416"/>
    <w:rsid w:val="2E69253C"/>
    <w:rsid w:val="2EEF2198"/>
    <w:rsid w:val="2F0246FC"/>
    <w:rsid w:val="2F080155"/>
    <w:rsid w:val="30343502"/>
    <w:rsid w:val="30470CFF"/>
    <w:rsid w:val="306918BE"/>
    <w:rsid w:val="30A37680"/>
    <w:rsid w:val="31AF70F0"/>
    <w:rsid w:val="32D24F00"/>
    <w:rsid w:val="32D963A9"/>
    <w:rsid w:val="32ED21B4"/>
    <w:rsid w:val="331926DE"/>
    <w:rsid w:val="341B18C1"/>
    <w:rsid w:val="35124AFB"/>
    <w:rsid w:val="35164EC9"/>
    <w:rsid w:val="35EE1AE6"/>
    <w:rsid w:val="35F53C67"/>
    <w:rsid w:val="36216ACD"/>
    <w:rsid w:val="364E4E23"/>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976388"/>
    <w:rsid w:val="3AF63590"/>
    <w:rsid w:val="3B06110B"/>
    <w:rsid w:val="3B703E57"/>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10565"/>
    <w:rsid w:val="45E2026E"/>
    <w:rsid w:val="45F85A17"/>
    <w:rsid w:val="463747B7"/>
    <w:rsid w:val="47212ECA"/>
    <w:rsid w:val="47323108"/>
    <w:rsid w:val="47D51345"/>
    <w:rsid w:val="47E11557"/>
    <w:rsid w:val="48196B29"/>
    <w:rsid w:val="4885603F"/>
    <w:rsid w:val="491722FF"/>
    <w:rsid w:val="491D74A7"/>
    <w:rsid w:val="493C6A78"/>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872887"/>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5C23E61"/>
    <w:rsid w:val="564516B7"/>
    <w:rsid w:val="56685DC5"/>
    <w:rsid w:val="567C109E"/>
    <w:rsid w:val="567E6210"/>
    <w:rsid w:val="56933523"/>
    <w:rsid w:val="56BA55C6"/>
    <w:rsid w:val="57124CDD"/>
    <w:rsid w:val="576D1203"/>
    <w:rsid w:val="57837BDE"/>
    <w:rsid w:val="57935E95"/>
    <w:rsid w:val="58152013"/>
    <w:rsid w:val="585D4315"/>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96D53"/>
    <w:rsid w:val="5E1F095F"/>
    <w:rsid w:val="5E482C04"/>
    <w:rsid w:val="5E5D637B"/>
    <w:rsid w:val="5EC735B0"/>
    <w:rsid w:val="5F0F193D"/>
    <w:rsid w:val="5F2B6724"/>
    <w:rsid w:val="5F465B03"/>
    <w:rsid w:val="5F585836"/>
    <w:rsid w:val="60C055B7"/>
    <w:rsid w:val="60FC7155"/>
    <w:rsid w:val="612D4EDB"/>
    <w:rsid w:val="616E2934"/>
    <w:rsid w:val="61E06E93"/>
    <w:rsid w:val="61F20913"/>
    <w:rsid w:val="62125285"/>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A157A3"/>
    <w:rsid w:val="65EB60C2"/>
    <w:rsid w:val="66022946"/>
    <w:rsid w:val="66A877C4"/>
    <w:rsid w:val="67303E4C"/>
    <w:rsid w:val="67347CE6"/>
    <w:rsid w:val="675A5E15"/>
    <w:rsid w:val="677549A9"/>
    <w:rsid w:val="67F2708D"/>
    <w:rsid w:val="68030691"/>
    <w:rsid w:val="689E76A5"/>
    <w:rsid w:val="68BC680B"/>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2E871A5"/>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24195"/>
    <w:rsid w:val="7CEF5D73"/>
    <w:rsid w:val="7D00680F"/>
    <w:rsid w:val="7DED6266"/>
    <w:rsid w:val="7E1953C1"/>
    <w:rsid w:val="7E226C0D"/>
    <w:rsid w:val="7E294730"/>
    <w:rsid w:val="7E3B45BE"/>
    <w:rsid w:val="7EC4324E"/>
    <w:rsid w:val="7EF36598"/>
    <w:rsid w:val="7F811079"/>
    <w:rsid w:val="7F953939"/>
    <w:rsid w:val="7FD064E0"/>
    <w:rsid w:val="7FD323CB"/>
    <w:rsid w:val="7FDB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3">
    <w:name w:val="annotation text"/>
    <w:basedOn w:val="1"/>
    <w:uiPriority w:val="0"/>
    <w:pPr>
      <w:jc w:val="left"/>
    </w:p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spacing w:after="0"/>
      <w:ind w:left="0" w:leftChars="0" w:firstLine="420" w:firstLineChars="200"/>
    </w:pPr>
    <w:rPr>
      <w:rFonts w:eastAsia="仿宋_GB2312"/>
      <w:sz w:val="32"/>
      <w:szCs w:val="32"/>
    </w:rPr>
  </w:style>
  <w:style w:type="paragraph" w:customStyle="1" w:styleId="8">
    <w:name w:val="List Paragraph"/>
    <w:basedOn w:val="1"/>
    <w:qFormat/>
    <w:uiPriority w:val="99"/>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2427</Words>
  <Characters>2619</Characters>
  <Lines>0</Lines>
  <Paragraphs>0</Paragraphs>
  <TotalTime>15</TotalTime>
  <ScaleCrop>false</ScaleCrop>
  <LinksUpToDate>false</LinksUpToDate>
  <CharactersWithSpaces>2620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cp:lastModifiedBy>
  <cp:lastPrinted>2023-10-10T03:11:00Z</cp:lastPrinted>
  <dcterms:modified xsi:type="dcterms:W3CDTF">2023-11-23T08:33:46Z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6F01CBACBF714A46ADA387D46A834565</vt:lpwstr>
  </property>
</Properties>
</file>