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_GBK"/>
          <w:sz w:val="48"/>
          <w:szCs w:val="48"/>
        </w:rPr>
      </w:pPr>
      <w:r>
        <w:rPr>
          <w:rFonts w:hint="eastAsia" w:eastAsia="方正小标宋_GBK"/>
          <w:sz w:val="48"/>
          <w:szCs w:val="48"/>
        </w:rPr>
        <w:t>2022</w:t>
      </w:r>
      <w:r>
        <w:rPr>
          <w:rFonts w:eastAsia="方正小标宋_GBK"/>
          <w:sz w:val="48"/>
          <w:szCs w:val="48"/>
        </w:rPr>
        <w:t>年度</w:t>
      </w:r>
      <w:r>
        <w:rPr>
          <w:rFonts w:hint="eastAsia" w:eastAsia="方正小标宋_GBK"/>
          <w:sz w:val="48"/>
          <w:szCs w:val="48"/>
        </w:rPr>
        <w:t>株洲市芦淞区应急管理局整体</w:t>
      </w:r>
      <w:r>
        <w:rPr>
          <w:rFonts w:eastAsia="方正小标宋_GBK"/>
          <w:sz w:val="48"/>
          <w:szCs w:val="48"/>
        </w:rPr>
        <w:t>支出绩效自评报告</w:t>
      </w:r>
    </w:p>
    <w:p>
      <w:pPr>
        <w:jc w:val="center"/>
        <w:rPr>
          <w:rFonts w:eastAsia="楷体_GB2312"/>
          <w:b/>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both"/>
        <w:rPr>
          <w:rFonts w:eastAsia="黑体"/>
          <w:sz w:val="44"/>
          <w:szCs w:val="44"/>
        </w:rPr>
      </w:pPr>
    </w:p>
    <w:p>
      <w:pPr>
        <w:ind w:firstLine="880" w:firstLineChars="200"/>
        <w:jc w:val="both"/>
        <w:rPr>
          <w:rFonts w:eastAsia="黑体"/>
          <w:sz w:val="44"/>
          <w:szCs w:val="44"/>
        </w:rPr>
      </w:pPr>
    </w:p>
    <w:p>
      <w:pPr>
        <w:ind w:firstLine="880" w:firstLineChars="200"/>
        <w:jc w:val="both"/>
        <w:rPr>
          <w:rFonts w:eastAsia="黑体"/>
          <w:sz w:val="44"/>
          <w:szCs w:val="44"/>
        </w:rPr>
      </w:pPr>
    </w:p>
    <w:p>
      <w:pPr>
        <w:ind w:firstLine="880" w:firstLineChars="200"/>
        <w:jc w:val="both"/>
        <w:rPr>
          <w:rFonts w:eastAsia="黑体"/>
          <w:sz w:val="44"/>
          <w:szCs w:val="44"/>
        </w:rPr>
      </w:pPr>
    </w:p>
    <w:p>
      <w:pPr>
        <w:ind w:firstLine="880" w:firstLineChars="200"/>
        <w:jc w:val="both"/>
        <w:rPr>
          <w:rFonts w:eastAsia="黑体"/>
          <w:sz w:val="44"/>
          <w:szCs w:val="44"/>
        </w:rPr>
      </w:pPr>
    </w:p>
    <w:p>
      <w:pPr>
        <w:ind w:firstLine="720" w:firstLineChars="200"/>
        <w:jc w:val="center"/>
        <w:rPr>
          <w:rFonts w:eastAsia="黑体"/>
          <w:sz w:val="36"/>
          <w:szCs w:val="36"/>
        </w:rPr>
      </w:pPr>
      <w:r>
        <w:rPr>
          <w:rFonts w:eastAsia="黑体"/>
          <w:sz w:val="36"/>
          <w:szCs w:val="36"/>
        </w:rPr>
        <w:t>单位名称（盖章）：芦淞区应急管理局</w:t>
      </w:r>
    </w:p>
    <w:p>
      <w:pPr>
        <w:jc w:val="center"/>
        <w:rPr>
          <w:rFonts w:eastAsia="黑体"/>
          <w:sz w:val="36"/>
          <w:szCs w:val="36"/>
        </w:rPr>
      </w:pPr>
    </w:p>
    <w:p>
      <w:pPr>
        <w:jc w:val="center"/>
        <w:rPr>
          <w:rFonts w:eastAsia="黑体"/>
          <w:sz w:val="32"/>
          <w:szCs w:val="32"/>
        </w:rPr>
      </w:pPr>
    </w:p>
    <w:p>
      <w:pPr>
        <w:jc w:val="center"/>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（一）区应急管理局基本情况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株洲市芦淞区应急管理局（以下简称区应急管理局）是区政府工作部门，为正科级，区应急管理局行政编制8名。设局长1名，副局长3名。区应急管理局（区防汛抗旱指挥部办公室）设下列内设机构：办公室、应急救援股、安全生产监督管理股、安全生产执法股、应急管理综合协调股。加挂区应急管理综合行政执法局牌子，组建区应急管理综合行政执法队。</w:t>
      </w:r>
    </w:p>
    <w:p>
      <w:pPr>
        <w:keepNext w:val="0"/>
        <w:keepLines w:val="0"/>
        <w:pageBreakBefore w:val="0"/>
        <w:widowControl w:val="0"/>
        <w:tabs>
          <w:tab w:val="left" w:pos="886"/>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区应急管理局的主要职责是：</w:t>
      </w:r>
    </w:p>
    <w:p>
      <w:pPr>
        <w:keepNext w:val="0"/>
        <w:keepLines w:val="0"/>
        <w:pageBreakBefore w:val="0"/>
        <w:widowControl w:val="0"/>
        <w:tabs>
          <w:tab w:val="left" w:pos="886"/>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（1）负责应急管理工作，指导全区各地区各部门应对安全生产类、自然灾害类等突发事件和综合防灾减灾救灾工作。负责工矿商贸行业安全生产监督管理工作。</w:t>
      </w:r>
    </w:p>
    <w:p>
      <w:pPr>
        <w:keepNext w:val="0"/>
        <w:keepLines w:val="0"/>
        <w:pageBreakBefore w:val="0"/>
        <w:widowControl w:val="0"/>
        <w:tabs>
          <w:tab w:val="left" w:pos="886"/>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（2）贯彻实施相关法律法规、部门规章、规程和标准，组织编制全区应急体系建设、安全生产和综合防灾减灾规划。组织拟订相关规程和标准，并监督实施。</w:t>
      </w:r>
    </w:p>
    <w:p>
      <w:pPr>
        <w:keepNext w:val="0"/>
        <w:keepLines w:val="0"/>
        <w:pageBreakBefore w:val="0"/>
        <w:widowControl w:val="0"/>
        <w:tabs>
          <w:tab w:val="left" w:pos="886"/>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指导应急预案体系建设，建立完善事故灾难和自然灾害分级应对制度，组织编制芦淞区总体应急预案和安全生产类、自然灾害类专项预案，综合协调应急预案衔接工作，组织开展预案演练，推动应急避难设施建设。</w:t>
      </w:r>
    </w:p>
    <w:p>
      <w:pPr>
        <w:keepNext w:val="0"/>
        <w:keepLines w:val="0"/>
        <w:pageBreakBefore w:val="0"/>
        <w:widowControl w:val="0"/>
        <w:tabs>
          <w:tab w:val="left" w:pos="886"/>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（4）牵头推进全区统一的应急管理信息系统建设，负责信息传输渠道的规划和布局，建立监测预警和灾情报告制度，健全自然灾害信息资源获取和共享机制，依法统一发布灾情。</w:t>
      </w:r>
    </w:p>
    <w:p>
      <w:pPr>
        <w:keepNext w:val="0"/>
        <w:keepLines w:val="0"/>
        <w:pageBreakBefore w:val="0"/>
        <w:widowControl w:val="0"/>
        <w:tabs>
          <w:tab w:val="left" w:pos="886"/>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组织指导协调安全生产类、自然灾害类等突发事件应急救援，承担区应对较大及以上灾害指挥工作，综合研判突发事件发展态势并提出应对建议，协助区委、区政府指定的负责同志组织较大及以上灾害应急处置工作。</w:t>
      </w:r>
    </w:p>
    <w:p>
      <w:pPr>
        <w:keepNext w:val="0"/>
        <w:keepLines w:val="0"/>
        <w:pageBreakBefore w:val="0"/>
        <w:widowControl w:val="0"/>
        <w:tabs>
          <w:tab w:val="left" w:pos="886"/>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（6）统一协调指挥各类应急专业队伍，建立应急协调联动机制，推进指挥平台对接，负责做好解放军和武警部队参与应急救援相关衔接工作。</w:t>
      </w:r>
    </w:p>
    <w:p>
      <w:pPr>
        <w:keepNext w:val="0"/>
        <w:keepLines w:val="0"/>
        <w:pageBreakBefore w:val="0"/>
        <w:widowControl w:val="0"/>
        <w:tabs>
          <w:tab w:val="left" w:pos="886"/>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（7）统筹全区应急救援力量建设，负责消防、森林火灾扑救、抗洪抢险、地震和地质灾害救援、生产安全事故救援等专业应急救援力量建设，指导镇（街道）及社会应急援救力量建设。</w:t>
      </w:r>
    </w:p>
    <w:p>
      <w:pPr>
        <w:keepNext w:val="0"/>
        <w:keepLines w:val="0"/>
        <w:pageBreakBefore w:val="0"/>
        <w:widowControl w:val="0"/>
        <w:tabs>
          <w:tab w:val="left" w:pos="886"/>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（8）指导消防监督、火灾预防、火灾扑救等工作。</w:t>
      </w:r>
    </w:p>
    <w:p>
      <w:pPr>
        <w:keepNext w:val="0"/>
        <w:keepLines w:val="0"/>
        <w:pageBreakBefore w:val="0"/>
        <w:widowControl w:val="0"/>
        <w:tabs>
          <w:tab w:val="left" w:pos="886"/>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（9）承担区防汛抗旱指挥部、区森林防火指挥部、区抗震救灾指挥部办公室的日常工作，指导协调全区森林火灾、水旱灾害、地震和地质灾害等防治工作，指导、组织开展自然灾害综合风险评估工作。</w:t>
      </w:r>
    </w:p>
    <w:p>
      <w:pPr>
        <w:keepNext w:val="0"/>
        <w:keepLines w:val="0"/>
        <w:pageBreakBefore w:val="0"/>
        <w:widowControl w:val="0"/>
        <w:tabs>
          <w:tab w:val="left" w:pos="886"/>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（10）组织协调灾害救助工作，组织指导灾情核查、损失评估、救灾捐赠工作，按权限管理、分配中央、省级、市级下达和区级救灾款物并监督使用。</w:t>
      </w:r>
    </w:p>
    <w:p>
      <w:pPr>
        <w:keepNext w:val="0"/>
        <w:keepLines w:val="0"/>
        <w:pageBreakBefore w:val="0"/>
        <w:widowControl w:val="0"/>
        <w:tabs>
          <w:tab w:val="left" w:pos="886"/>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（11）承担区安全生产委员会办公室日常工作，依法行使安全生产综合监督管理职权，指导、协调、监督区政府有关部门和各镇（街道）安全生产工作，组织开展安全生产巡查、考核工作。</w:t>
      </w:r>
    </w:p>
    <w:p>
      <w:pPr>
        <w:keepNext w:val="0"/>
        <w:keepLines w:val="0"/>
        <w:pageBreakBefore w:val="0"/>
        <w:widowControl w:val="0"/>
        <w:tabs>
          <w:tab w:val="left" w:pos="886"/>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按照分级、属地原则，依法监督检查工矿商贸生产经营单位贯彻执行安全生产法律法规情况及其安全生产条件和有关设备（特种设备除外）、材料、劳动防护用品的安全生产管理工作。负责监督管理工矿商贸行业安全生产工作。依法组织并指导监督实施安全生产准入制度。负责危险化学品安全监督管理综合工作和烟花爆竹安全生产监督管理工作。</w:t>
      </w:r>
    </w:p>
    <w:p>
      <w:pPr>
        <w:keepNext w:val="0"/>
        <w:keepLines w:val="0"/>
        <w:pageBreakBefore w:val="0"/>
        <w:widowControl w:val="0"/>
        <w:tabs>
          <w:tab w:val="left" w:pos="886"/>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（13）依法组织指导生产安全事故调查处理，监督事故查处和责任追究落实情况。组织、指导开展自然灾害类突发事件的调查评估工作。</w:t>
      </w:r>
    </w:p>
    <w:p>
      <w:pPr>
        <w:keepNext w:val="0"/>
        <w:keepLines w:val="0"/>
        <w:pageBreakBefore w:val="0"/>
        <w:widowControl w:val="0"/>
        <w:tabs>
          <w:tab w:val="left" w:pos="886"/>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（14）开展应急管理对外交流与合作，组织参与安全生产类、自然灾害类等突发事件的对外救援工作。</w:t>
      </w:r>
    </w:p>
    <w:p>
      <w:pPr>
        <w:keepNext w:val="0"/>
        <w:keepLines w:val="0"/>
        <w:pageBreakBefore w:val="0"/>
        <w:widowControl w:val="0"/>
        <w:tabs>
          <w:tab w:val="left" w:pos="886"/>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（15）制定全区应急物资储备和应急救援装备规划并组织实施，会同区商务和粮食局等部门建立健全应急物资信息平台和调拨制度，在救灾时统一调度。</w:t>
      </w:r>
    </w:p>
    <w:p>
      <w:pPr>
        <w:keepNext w:val="0"/>
        <w:keepLines w:val="0"/>
        <w:pageBreakBefore w:val="0"/>
        <w:widowControl w:val="0"/>
        <w:tabs>
          <w:tab w:val="left" w:pos="886"/>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（16）负责应急管理、安全生产宣传教育和培训工作，组织指导应急管理、安全生产的科学技术研究、推广应用和信息化建设工作。</w:t>
      </w:r>
    </w:p>
    <w:p>
      <w:pPr>
        <w:keepNext w:val="0"/>
        <w:keepLines w:val="0"/>
        <w:pageBreakBefore w:val="0"/>
        <w:widowControl w:val="0"/>
        <w:tabs>
          <w:tab w:val="left" w:pos="886"/>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（17）协调区防汛抗旱指挥部成员单位的相关工作，组织执行国家防汛抗旱总指挥部、相关流域防汛抗旱指挥机构和省、市、区防汛抗旱指挥部的指示、命令。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仿宋_GB2312" w:cs="Times New Roman"/>
          <w:sz w:val="32"/>
          <w:szCs w:val="32"/>
        </w:rPr>
        <w:t>（18）完成区委、区政府交办的其他任务。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（二）区应急管理局年度整体支出绩效目标，部门专项资金绩效目标、其他项目支出（除省级专项资金以外）绩效目标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color w:val="FF0000"/>
          <w:sz w:val="32"/>
          <w:szCs w:val="32"/>
        </w:rPr>
      </w:pPr>
      <w:r>
        <w:rPr>
          <w:rFonts w:hint="default" w:ascii="Times New Roman" w:hAnsi="Times New Roman" w:eastAsia="楷体_GB2312" w:cs="Times New Roman"/>
          <w:b/>
          <w:sz w:val="32"/>
          <w:szCs w:val="32"/>
        </w:rPr>
        <w:t>1</w:t>
      </w:r>
      <w:r>
        <w:rPr>
          <w:rFonts w:hint="default" w:ascii="Times New Roman" w:hAnsi="Times New Roman" w:eastAsia="楷体_GB2312" w:cs="Times New Roman"/>
          <w:b/>
          <w:sz w:val="32"/>
          <w:szCs w:val="32"/>
          <w:lang w:val="en-US" w:eastAsia="zh-CN"/>
        </w:rPr>
        <w:t>.</w:t>
      </w:r>
      <w:r>
        <w:rPr>
          <w:rFonts w:hint="default" w:ascii="Times New Roman" w:hAnsi="Times New Roman" w:eastAsia="楷体_GB2312" w:cs="Times New Roman"/>
          <w:b/>
          <w:sz w:val="32"/>
          <w:szCs w:val="32"/>
        </w:rPr>
        <w:t>年度整体支出绩效目标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color w:val="FF0000"/>
          <w:sz w:val="32"/>
          <w:szCs w:val="32"/>
        </w:rPr>
      </w:pPr>
      <w:r>
        <w:rPr>
          <w:rFonts w:hint="default" w:ascii="Times New Roman" w:hAnsi="Times New Roman" w:eastAsia="仿宋_GB2312" w:cs="Times New Roman"/>
          <w:sz w:val="32"/>
          <w:szCs w:val="32"/>
        </w:rPr>
        <w:t>统筹推进全局各项工作，保障人员日常办公需求，为全局工作更好更快进行提供坚实的保障，保障应急局在职人员、提退休人员、无固定期限人员、政府雇员的正常办公、生活秩序。协调推进上下两级工作，完成上级交办的日常工作，指导各镇、办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2</w:t>
      </w:r>
      <w:r>
        <w:rPr>
          <w:rFonts w:hint="default" w:ascii="Times New Roman" w:hAnsi="Times New Roman" w:eastAsia="楷体_GB2312" w:cs="Times New Roman"/>
          <w:b/>
          <w:sz w:val="32"/>
          <w:szCs w:val="32"/>
          <w:lang w:val="en-US" w:eastAsia="zh-CN"/>
        </w:rPr>
        <w:t>.</w:t>
      </w:r>
      <w:r>
        <w:rPr>
          <w:rFonts w:hint="default" w:ascii="Times New Roman" w:hAnsi="Times New Roman" w:eastAsia="楷体_GB2312" w:cs="Times New Roman"/>
          <w:b/>
          <w:sz w:val="32"/>
          <w:szCs w:val="32"/>
        </w:rPr>
        <w:t>其他项目支出（除省级专项资金以外）绩效目标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仿宋_GB2312" w:cs="Times New Roman"/>
          <w:sz w:val="32"/>
          <w:szCs w:val="32"/>
        </w:rPr>
        <w:t>安全监管与安全生产基础专项：一是推进安全生产考核体系进一步完善，建立规范性、综合性、长效性安全生产考核机制，调动各单位、企业安全生产工作积极性，促进安全生产各项工作贯彻落实到位，确保不发生较大以上安全生产事故，全区安全生产形势平稳可控。二是及时调查公布安全生产事故发生原因，维护社会稳定。三是通过开展多种形式的安全生产宣传教育演练活动，逐步提升全民安全生产意识。四是非煤矿山、烟花爆竹、危险化学品、工贸等行业领域安全生产秩序进一步规范，安全生产形势平稳可控。五是推动企业本质水平提升，非煤矿山、烟花爆竹、危险化学品、工贸等行业领域安全生产形势平稳可控。</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7"/>
        <w:keepNext w:val="0"/>
        <w:keepLines w:val="0"/>
        <w:pageBreakBefore w:val="0"/>
        <w:widowControl w:val="0"/>
        <w:kinsoku/>
        <w:wordWrap/>
        <w:overflowPunct/>
        <w:topLinePunct w:val="0"/>
        <w:autoSpaceDE/>
        <w:autoSpaceDN/>
        <w:bidi w:val="0"/>
        <w:adjustRightInd/>
        <w:snapToGrid/>
        <w:spacing w:line="560" w:lineRule="exact"/>
        <w:ind w:firstLine="643"/>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7"/>
        <w:keepNext w:val="0"/>
        <w:keepLines w:val="0"/>
        <w:pageBreakBefore w:val="0"/>
        <w:widowControl w:val="0"/>
        <w:kinsoku/>
        <w:wordWrap/>
        <w:overflowPunct/>
        <w:topLinePunct w:val="0"/>
        <w:autoSpaceDE/>
        <w:autoSpaceDN/>
        <w:bidi w:val="0"/>
        <w:adjustRightInd/>
        <w:snapToGrid/>
        <w:spacing w:line="560" w:lineRule="exact"/>
        <w:ind w:firstLine="643"/>
        <w:jc w:val="both"/>
        <w:textAlignment w:val="auto"/>
        <w:rPr>
          <w:rFonts w:hint="default" w:ascii="Times New Roman" w:hAnsi="Times New Roman" w:eastAsia="仿宋" w:cs="Times New Roman"/>
          <w:color w:val="000000"/>
          <w:sz w:val="32"/>
          <w:szCs w:val="32"/>
        </w:rPr>
      </w:pPr>
      <w:r>
        <w:rPr>
          <w:rFonts w:hint="default" w:ascii="Times New Roman" w:hAnsi="Times New Roman" w:eastAsia="楷体_GB2312" w:cs="Times New Roman"/>
          <w:b w:val="0"/>
          <w:bCs/>
          <w:sz w:val="32"/>
          <w:szCs w:val="32"/>
        </w:rPr>
        <w:t>1</w:t>
      </w:r>
      <w:r>
        <w:rPr>
          <w:rFonts w:hint="default" w:ascii="Times New Roman" w:hAnsi="Times New Roman" w:eastAsia="楷体_GB2312" w:cs="Times New Roman"/>
          <w:b w:val="0"/>
          <w:bCs/>
          <w:sz w:val="32"/>
          <w:szCs w:val="32"/>
          <w:lang w:val="en-US" w:eastAsia="zh-CN"/>
        </w:rPr>
        <w:t>.</w:t>
      </w:r>
      <w:r>
        <w:rPr>
          <w:rFonts w:hint="default" w:ascii="Times New Roman" w:hAnsi="Times New Roman" w:eastAsia="仿宋" w:cs="Times New Roman"/>
          <w:color w:val="000000"/>
          <w:sz w:val="32"/>
          <w:szCs w:val="32"/>
        </w:rPr>
        <w:t>2022年预算资金224.06万元。</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2022年度单位一般公共预算财政拨款收入271.97万元。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FF"/>
          <w:sz w:val="32"/>
          <w:szCs w:val="32"/>
        </w:rPr>
      </w:pPr>
      <w:r>
        <w:rPr>
          <w:rFonts w:hint="default" w:ascii="Times New Roman" w:hAnsi="Times New Roman" w:eastAsia="仿宋" w:cs="Times New Roman"/>
          <w:sz w:val="32"/>
          <w:szCs w:val="32"/>
        </w:rPr>
        <w:t>3.2022年度单位一般公共预算财政拨款支出271.97万元，其中：项目支出93.68万元，基本支出178.29万元，其中：人员经费154.15万元，公用经费24.14万元。</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2022年度项目支出合计93.68万元，其中：1</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安全生产项目支出18.49万元；2</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森林防火资金项目支出8.11万元；3</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非税项目支出6.68万元；4</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疫情防控专项1.11万元；5</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应急救援项目支出59.29万元。</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黑体" w:cs="Times New Roman"/>
          <w:sz w:val="32"/>
          <w:szCs w:val="32"/>
        </w:rPr>
      </w:pPr>
      <w:r>
        <w:rPr>
          <w:rStyle w:val="8"/>
          <w:rFonts w:hint="default" w:ascii="Times New Roman" w:hAnsi="Times New Roman" w:eastAsia="仿宋_GB2312" w:cs="Times New Roman"/>
          <w:sz w:val="32"/>
          <w:szCs w:val="32"/>
          <w:lang w:eastAsia="zh-CN"/>
        </w:rPr>
        <w:t>无</w:t>
      </w:r>
      <w:r>
        <w:rPr>
          <w:rStyle w:val="8"/>
          <w:rFonts w:hint="default" w:ascii="Times New Roman" w:hAnsi="Times New Roman" w:eastAsia="仿宋_GB2312" w:cs="Times New Roman"/>
          <w:bCs/>
          <w:sz w:val="32"/>
          <w:szCs w:val="32"/>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四、国有资本经营预算支出情况</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黑体" w:cs="Times New Roman"/>
          <w:sz w:val="32"/>
          <w:szCs w:val="32"/>
        </w:rPr>
      </w:pPr>
      <w:r>
        <w:rPr>
          <w:rStyle w:val="8"/>
          <w:rFonts w:hint="default" w:ascii="Times New Roman" w:hAnsi="Times New Roman" w:eastAsia="仿宋_GB2312" w:cs="Times New Roman"/>
          <w:sz w:val="32"/>
          <w:szCs w:val="32"/>
          <w:lang w:eastAsia="zh-CN"/>
        </w:rPr>
        <w:t>无</w:t>
      </w:r>
      <w:r>
        <w:rPr>
          <w:rStyle w:val="8"/>
          <w:rFonts w:hint="default" w:ascii="Times New Roman" w:hAnsi="Times New Roman" w:eastAsia="仿宋_GB2312" w:cs="Times New Roman"/>
          <w:sz w:val="32"/>
          <w:szCs w:val="32"/>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黑体" w:cs="Times New Roman"/>
          <w:sz w:val="32"/>
          <w:szCs w:val="32"/>
        </w:rPr>
      </w:pPr>
      <w:r>
        <w:rPr>
          <w:rStyle w:val="8"/>
          <w:rFonts w:hint="default" w:ascii="Times New Roman" w:hAnsi="Times New Roman" w:eastAsia="仿宋_GB2312" w:cs="Times New Roman"/>
          <w:sz w:val="32"/>
          <w:szCs w:val="32"/>
          <w:lang w:eastAsia="zh-CN"/>
        </w:rPr>
        <w:t>无</w:t>
      </w:r>
      <w:r>
        <w:rPr>
          <w:rStyle w:val="8"/>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六、资金使用及绩效情况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(一）部门整体支出绩效情况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我局认真贯彻国家、省、市、区关于应急管理工作的决策部署，统筹抓好安全生产监管、应急救援能力建设和自然灾害防控等各项工作，实现全区非煤矿山、烟花爆竹、危险化学品、工贸、建筑施工等重点行业领域亡人安全生产事故“零发生”，自然灾害“零伤亡”，安全生产和森林防灭火形势总体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（二）专项资金支出绩效情况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安全监管与安全生产基础专项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全监管专项资金严格按照年初预算安排支出，严格按照项目计划和规定用途专款专用。在安全监管工作方面，通过“打非治违”、各项安全生产培训等各项工作实现全区非煤矿山、烟花爆竹、危险化学品、工贸、建筑施工行业领域安全生产事故“零发生”，自然灾害“零伤亡”，安全生产和应急管理形势总体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0" w:name="_GoBack"/>
      <w:r>
        <w:rPr>
          <w:rFonts w:hint="default" w:ascii="Times New Roman" w:hAnsi="Times New Roman" w:eastAsia="仿宋_GB2312" w:cs="Times New Roman"/>
          <w:sz w:val="32"/>
          <w:szCs w:val="32"/>
        </w:rPr>
        <w:t>2</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农房巨灾保险</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全年共投保15000户，按计划参保保障群众群益，帮助群众灾后重建，增强了城乡居民因自然灾害和其他突发事件而造成人身伤害和财产损失的抵抗能力，提升了政府应对自然灾害的救助和处置能力。</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无</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无</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九、绩效自评结果拟应用和公开情况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芦淞区政府门户网统一公示公开，接受社会监督。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十、其他需要说明的情况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无</w:t>
      </w:r>
      <w:r>
        <w:rPr>
          <w:rFonts w:hint="eastAsia" w:eastAsia="仿宋_GB2312" w:cs="Times New Roman"/>
          <w:sz w:val="32"/>
          <w:szCs w:val="32"/>
          <w:lang w:eastAsia="zh-CN"/>
        </w:rPr>
        <w:t>。</w:t>
      </w:r>
    </w:p>
    <w:p>
      <w:pPr>
        <w:spacing w:line="600" w:lineRule="exact"/>
        <w:rPr>
          <w:rFonts w:eastAsia="仿宋_GB2312"/>
          <w:kern w:val="0"/>
          <w:sz w:val="32"/>
          <w:szCs w:val="32"/>
        </w:rPr>
      </w:pPr>
    </w:p>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U4NDM2YzFhNTM4Yzc0NTI3Y2ZhMzE4MGI4MzVjNmMifQ=="/>
  </w:docVars>
  <w:rsids>
    <w:rsidRoot w:val="0015471B"/>
    <w:rsid w:val="00004E70"/>
    <w:rsid w:val="0014633D"/>
    <w:rsid w:val="00152974"/>
    <w:rsid w:val="0015471B"/>
    <w:rsid w:val="00192255"/>
    <w:rsid w:val="00207EA1"/>
    <w:rsid w:val="00207FA3"/>
    <w:rsid w:val="00350637"/>
    <w:rsid w:val="003912BE"/>
    <w:rsid w:val="004302EB"/>
    <w:rsid w:val="005572A8"/>
    <w:rsid w:val="005A433C"/>
    <w:rsid w:val="0064055C"/>
    <w:rsid w:val="00643650"/>
    <w:rsid w:val="007B491F"/>
    <w:rsid w:val="008338B8"/>
    <w:rsid w:val="00845464"/>
    <w:rsid w:val="008B1E14"/>
    <w:rsid w:val="008C150F"/>
    <w:rsid w:val="008C62A7"/>
    <w:rsid w:val="00931B80"/>
    <w:rsid w:val="00A56C8A"/>
    <w:rsid w:val="00BA5649"/>
    <w:rsid w:val="00C94021"/>
    <w:rsid w:val="00D1729A"/>
    <w:rsid w:val="00D5092F"/>
    <w:rsid w:val="00E55161"/>
    <w:rsid w:val="00EA2E96"/>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AF509A"/>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132548E"/>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0"/>
    <w:pPr>
      <w:widowControl/>
      <w:spacing w:before="100" w:beforeAutospacing="1" w:after="100" w:afterAutospacing="1"/>
      <w:jc w:val="left"/>
    </w:pPr>
    <w:rPr>
      <w:rFonts w:ascii="宋体" w:hAnsi="宋体" w:cs="宋体"/>
      <w:kern w:val="0"/>
      <w:sz w:val="24"/>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rPr>
      <w:rFonts w:ascii="Calibri" w:hAnsi="Calibri"/>
      <w:szCs w:val="22"/>
    </w:rPr>
  </w:style>
  <w:style w:type="character" w:customStyle="1" w:styleId="8">
    <w:name w:val="NormalCharacter"/>
    <w:qFormat/>
    <w:uiPriority w:val="0"/>
  </w:style>
  <w:style w:type="character" w:customStyle="1" w:styleId="9">
    <w:name w:val="正文文本 Char"/>
    <w:basedOn w:val="6"/>
    <w:link w:val="2"/>
    <w:qFormat/>
    <w:uiPriority w:val="0"/>
    <w:rPr>
      <w:rFonts w:ascii="宋体" w:hAnsi="宋体" w:eastAsia="宋体" w:cs="宋体"/>
      <w:sz w:val="24"/>
      <w:szCs w:val="24"/>
    </w:rPr>
  </w:style>
  <w:style w:type="character" w:customStyle="1" w:styleId="10">
    <w:name w:val="页眉 Char"/>
    <w:basedOn w:val="6"/>
    <w:link w:val="4"/>
    <w:qFormat/>
    <w:uiPriority w:val="0"/>
    <w:rPr>
      <w:rFonts w:ascii="Times New Roman" w:hAnsi="Times New Roman" w:eastAsia="宋体" w:cs="Times New Roman"/>
      <w:kern w:val="2"/>
      <w:sz w:val="18"/>
      <w:szCs w:val="18"/>
    </w:rPr>
  </w:style>
  <w:style w:type="character" w:customStyle="1" w:styleId="11">
    <w:name w:val="页脚 Char"/>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Pages>
  <Words>442</Words>
  <Characters>2524</Characters>
  <Lines>21</Lines>
  <Paragraphs>5</Paragraphs>
  <TotalTime>88</TotalTime>
  <ScaleCrop>false</ScaleCrop>
  <LinksUpToDate>false</LinksUpToDate>
  <CharactersWithSpaces>2961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啦啦啦</cp:lastModifiedBy>
  <dcterms:modified xsi:type="dcterms:W3CDTF">2023-11-07T02:22:34Z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46B1E17AE7754E13BA78DBD53DD7830E</vt:lpwstr>
  </property>
</Properties>
</file>