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8"/>
          <w:szCs w:val="48"/>
        </w:rPr>
      </w:pPr>
    </w:p>
    <w:p>
      <w:pPr>
        <w:jc w:val="center"/>
        <w:rPr>
          <w:rFonts w:hint="default" w:ascii="Times New Roman" w:hAnsi="Times New Roman" w:eastAsia="方正小标宋_GBK" w:cs="Times New Roman"/>
          <w:sz w:val="48"/>
          <w:szCs w:val="48"/>
        </w:rPr>
      </w:pPr>
    </w:p>
    <w:p>
      <w:pPr>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2022年度</w:t>
      </w:r>
      <w:r>
        <w:rPr>
          <w:rFonts w:hint="default" w:ascii="Times New Roman" w:hAnsi="Times New Roman" w:eastAsia="方正小标宋_GBK" w:cs="Times New Roman"/>
          <w:sz w:val="48"/>
          <w:szCs w:val="48"/>
          <w:lang w:eastAsia="zh-CN"/>
        </w:rPr>
        <w:t>株洲市</w:t>
      </w:r>
      <w:r>
        <w:rPr>
          <w:rFonts w:hint="default" w:ascii="Times New Roman" w:hAnsi="Times New Roman" w:eastAsia="方正小标宋_GBK" w:cs="Times New Roman"/>
          <w:sz w:val="48"/>
          <w:szCs w:val="48"/>
        </w:rPr>
        <w:t>芦淞区工商联整体支出</w:t>
      </w:r>
    </w:p>
    <w:p>
      <w:pPr>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绩效自评报告</w:t>
      </w: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ind w:firstLine="880" w:firstLineChars="200"/>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单位名称:株洲市芦淞区工商业联合会</w:t>
      </w: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一、基本情况</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（一）单位基本情况</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1</w:t>
      </w:r>
      <w:r>
        <w:rPr>
          <w:rFonts w:hint="default"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sz w:val="32"/>
          <w:szCs w:val="32"/>
        </w:rPr>
        <w:t>主要职能</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（1）加强和改进</w:t>
      </w:r>
      <w:r>
        <w:rPr>
          <w:rFonts w:hint="default" w:ascii="Times New Roman" w:hAnsi="Times New Roman" w:eastAsia="仿宋_GB2312" w:cs="Times New Roman"/>
          <w:sz w:val="32"/>
          <w:szCs w:val="32"/>
        </w:rPr>
        <w:t>非公有制经济人士思想政治工作；</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（2）参与政治协商，发挥民主监督作用，积极参政议政；</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（3）协助政府管理和服务非公有制经济；</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（4）促进行业协会商会改革发展；</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（5）参与协调劳动关系，协同社会治理，促进社会和谐稳定；</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引导非公有制企业和非公有制经济人士依法诚信经营，了解反映非公有制企业和非公有制经济人士诉求，帮助其依法维护合法权益，推动各种所有制经济依法平等使用生产要素、公开公平公正参与市场竞争、同等受到法律保护，促进权利平等、机会平等、规则平等。参与经济纠纷的调解、仲裁；</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（7）完成区委、区政府交办的其他任务。</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机构设置</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本单位为正科级行政机关，独立编制机构1个，属区一级预算单位。</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人员情况</w:t>
      </w:r>
    </w:p>
    <w:p>
      <w:pPr>
        <w:keepNext w:val="0"/>
        <w:keepLines w:val="0"/>
        <w:pageBreakBefore w:val="0"/>
        <w:kinsoku/>
        <w:wordWrap/>
        <w:overflowPunct/>
        <w:topLinePunct w:val="0"/>
        <w:autoSpaceDE/>
        <w:autoSpaceDN/>
        <w:bidi w:val="0"/>
        <w:adjustRightInd/>
        <w:snapToGrid w:val="0"/>
        <w:spacing w:beforeAutospacing="0" w:afterAutospacing="0"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本单位</w:t>
      </w:r>
      <w:r>
        <w:rPr>
          <w:rFonts w:hint="default" w:ascii="Times New Roman" w:hAnsi="Times New Roman" w:eastAsia="仿宋" w:cs="Times New Roman"/>
          <w:sz w:val="32"/>
          <w:szCs w:val="32"/>
        </w:rPr>
        <w:t>编制为4名。截止2022年12月31日，单位实有在职在编人员4人。</w:t>
      </w:r>
    </w:p>
    <w:p>
      <w:pPr>
        <w:keepNext w:val="0"/>
        <w:keepLines w:val="0"/>
        <w:pageBreakBefore w:val="0"/>
        <w:numPr>
          <w:ilvl w:val="0"/>
          <w:numId w:val="1"/>
        </w:numPr>
        <w:kinsoku/>
        <w:wordWrap/>
        <w:overflowPunct/>
        <w:topLinePunct w:val="0"/>
        <w:autoSpaceDE/>
        <w:autoSpaceDN/>
        <w:bidi w:val="0"/>
        <w:adjustRightInd/>
        <w:spacing w:beforeAutospacing="0" w:afterAutospacing="0"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bCs/>
          <w:sz w:val="32"/>
          <w:szCs w:val="32"/>
        </w:rPr>
        <w:t>区工商联2021年</w:t>
      </w:r>
      <w:r>
        <w:rPr>
          <w:rFonts w:hint="default" w:ascii="Times New Roman" w:hAnsi="Times New Roman" w:eastAsia="楷体_GB2312" w:cs="Times New Roman"/>
          <w:b/>
          <w:sz w:val="32"/>
          <w:szCs w:val="32"/>
        </w:rPr>
        <w:t>整体支出绩效目标</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1.按照《株洲市芦淞区2022年干部驻企工作方案》，做好1家对口联系企业的政策宣传员、问题协调员、发展助推员工作。</w:t>
      </w:r>
    </w:p>
    <w:p>
      <w:pPr>
        <w:pStyle w:val="2"/>
        <w:keepNext w:val="0"/>
        <w:keepLines w:val="0"/>
        <w:pageBreakBefore w:val="0"/>
        <w:numPr>
          <w:ilvl w:val="0"/>
          <w:numId w:val="0"/>
        </w:numPr>
        <w:kinsoku/>
        <w:wordWrap/>
        <w:overflowPunct/>
        <w:topLinePunct w:val="0"/>
        <w:autoSpaceDE/>
        <w:autoSpaceDN/>
        <w:bidi w:val="0"/>
        <w:adjustRightInd/>
        <w:spacing w:beforeAutospacing="0" w:after="0" w:afterAutospacing="0" w:line="560" w:lineRule="exact"/>
        <w:ind w:firstLine="640" w:firstLineChars="200"/>
        <w:jc w:val="both"/>
        <w:textAlignment w:val="auto"/>
        <w:rPr>
          <w:rFonts w:hint="default" w:ascii="Times New Roman" w:hAnsi="Times New Roman" w:eastAsia="仿宋_GB2312" w:cs="Times New Roman"/>
          <w:color w:val="333333"/>
          <w:sz w:val="32"/>
          <w:szCs w:val="32"/>
          <w:shd w:val="clear" w:color="auto" w:fill="FFFFFF"/>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开展服务民营企业“百会千企大走访 凝心聚力促发展”活动，</w:t>
      </w:r>
      <w:r>
        <w:rPr>
          <w:rFonts w:hint="default" w:ascii="Times New Roman" w:hAnsi="Times New Roman" w:eastAsia="仿宋_GB2312" w:cs="Times New Roman"/>
          <w:color w:val="333333"/>
          <w:sz w:val="32"/>
          <w:szCs w:val="32"/>
          <w:shd w:val="clear" w:color="auto" w:fill="FFFFFF"/>
        </w:rPr>
        <w:t>积极开展民营企业调查研究活动。</w:t>
      </w:r>
      <w:r>
        <w:rPr>
          <w:rFonts w:hint="default" w:ascii="Times New Roman" w:hAnsi="Times New Roman" w:eastAsia="仿宋" w:cs="Times New Roman"/>
          <w:sz w:val="32"/>
          <w:szCs w:val="32"/>
        </w:rPr>
        <w:t>对全区部分商协会和不同行业、产业、规模、区域、经营状况的民营企业进行走访。</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做好为民营企业维权服务工作，切实维护民营企业合法权益。</w:t>
      </w:r>
      <w:r>
        <w:rPr>
          <w:rFonts w:hint="default" w:ascii="Times New Roman" w:hAnsi="Times New Roman" w:eastAsia="仿宋_GB2312" w:cs="Times New Roman"/>
          <w:sz w:val="32"/>
          <w:szCs w:val="32"/>
        </w:rPr>
        <w:t>搭建政企平台，</w:t>
      </w:r>
      <w:r>
        <w:rPr>
          <w:rFonts w:hint="default" w:ascii="Times New Roman" w:hAnsi="Times New Roman" w:eastAsia="仿宋" w:cs="Times New Roman"/>
          <w:sz w:val="32"/>
          <w:szCs w:val="32"/>
        </w:rPr>
        <w:t>倾听民企呼声，增进认同，凝聚力量，齐心协力护航民营经济健康发展。</w:t>
      </w:r>
    </w:p>
    <w:p>
      <w:pPr>
        <w:pStyle w:val="2"/>
        <w:keepNext w:val="0"/>
        <w:keepLines w:val="0"/>
        <w:pageBreakBefore w:val="0"/>
        <w:kinsoku/>
        <w:wordWrap/>
        <w:overflowPunct/>
        <w:topLinePunct w:val="0"/>
        <w:autoSpaceDE/>
        <w:autoSpaceDN/>
        <w:bidi w:val="0"/>
        <w:adjustRightInd/>
        <w:spacing w:beforeAutospacing="0" w:after="0" w:afterAutospacing="0"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color w:val="333333"/>
          <w:sz w:val="32"/>
          <w:szCs w:val="32"/>
          <w:shd w:val="clear" w:color="auto" w:fill="FFFFFF"/>
        </w:rPr>
        <w:t>引导会员企业奉献爱心回报社会。</w:t>
      </w:r>
    </w:p>
    <w:p>
      <w:pPr>
        <w:pStyle w:val="9"/>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9"/>
        <w:keepNext w:val="0"/>
        <w:keepLines w:val="0"/>
        <w:pageBreakBefore w:val="0"/>
        <w:kinsoku/>
        <w:wordWrap/>
        <w:overflowPunct/>
        <w:topLinePunct w:val="0"/>
        <w:autoSpaceDE/>
        <w:autoSpaceDN/>
        <w:bidi w:val="0"/>
        <w:adjustRightInd/>
        <w:spacing w:beforeAutospacing="0" w:afterAutospacing="0"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9"/>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楷体_GB2312" w:cs="Times New Roman"/>
          <w:bCs/>
          <w:sz w:val="32"/>
          <w:szCs w:val="32"/>
        </w:rPr>
        <w:t>1</w:t>
      </w:r>
      <w:r>
        <w:rPr>
          <w:rFonts w:hint="default" w:ascii="Times New Roman" w:hAnsi="Times New Roman" w:eastAsia="楷体_GB2312" w:cs="Times New Roman"/>
          <w:b/>
          <w:sz w:val="32"/>
          <w:szCs w:val="32"/>
          <w:lang w:val="en-US" w:eastAsia="zh-CN"/>
        </w:rPr>
        <w:t>.</w:t>
      </w:r>
      <w:r>
        <w:rPr>
          <w:rFonts w:hint="default" w:ascii="Times New Roman" w:hAnsi="Times New Roman" w:eastAsia="仿宋" w:cs="Times New Roman"/>
          <w:color w:val="000000"/>
          <w:sz w:val="32"/>
          <w:szCs w:val="32"/>
        </w:rPr>
        <w:t>2022年预算资金88.61万元。</w:t>
      </w:r>
    </w:p>
    <w:p>
      <w:pPr>
        <w:pStyle w:val="9"/>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2022年度单位一般公共预算财政拨款收入74.02万元。</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仿宋" w:cs="Times New Roman"/>
          <w:color w:val="0000FF"/>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2022年度单位一般公共预算财政拨款支出74.02万元，其中：项目支出12.01万元，基本支出62.01万元，其中：人员经费54.5万元，公用经费7.51万元。</w:t>
      </w:r>
    </w:p>
    <w:p>
      <w:pPr>
        <w:pStyle w:val="9"/>
        <w:keepNext w:val="0"/>
        <w:keepLines w:val="0"/>
        <w:pageBreakBefore w:val="0"/>
        <w:numPr>
          <w:ilvl w:val="0"/>
          <w:numId w:val="2"/>
        </w:numPr>
        <w:kinsoku/>
        <w:wordWrap/>
        <w:overflowPunct/>
        <w:topLinePunct w:val="0"/>
        <w:autoSpaceDE/>
        <w:autoSpaceDN/>
        <w:bidi w:val="0"/>
        <w:adjustRightInd/>
        <w:spacing w:beforeAutospacing="0" w:afterAutospacing="0"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9"/>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工商联工作经费项目支出2.16万元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民营企业工作经费项目支出6.54万元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工业旅游调研经费项目支出3.32万元。</w:t>
      </w:r>
    </w:p>
    <w:p>
      <w:pPr>
        <w:pStyle w:val="9"/>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9"/>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无</w:t>
      </w:r>
      <w:r>
        <w:rPr>
          <w:rFonts w:hint="default" w:ascii="Times New Roman" w:hAnsi="Times New Roman" w:eastAsia="仿宋" w:cs="Times New Roman"/>
          <w:sz w:val="32"/>
          <w:szCs w:val="32"/>
          <w:lang w:eastAsia="zh-CN"/>
        </w:rPr>
        <w:t>。</w:t>
      </w:r>
    </w:p>
    <w:p>
      <w:pPr>
        <w:pStyle w:val="9"/>
        <w:keepNext w:val="0"/>
        <w:keepLines w:val="0"/>
        <w:pageBreakBefore w:val="0"/>
        <w:numPr>
          <w:ilvl w:val="0"/>
          <w:numId w:val="3"/>
        </w:numPr>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9"/>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无</w:t>
      </w:r>
      <w:r>
        <w:rPr>
          <w:rFonts w:hint="default" w:ascii="Times New Roman" w:hAnsi="Times New Roman" w:eastAsia="仿宋" w:cs="Times New Roman"/>
          <w:sz w:val="32"/>
          <w:szCs w:val="32"/>
          <w:lang w:eastAsia="zh-CN"/>
        </w:rPr>
        <w:t>。</w:t>
      </w:r>
    </w:p>
    <w:p>
      <w:pPr>
        <w:pStyle w:val="9"/>
        <w:keepNext w:val="0"/>
        <w:keepLines w:val="0"/>
        <w:pageBreakBefore w:val="0"/>
        <w:numPr>
          <w:ilvl w:val="0"/>
          <w:numId w:val="3"/>
        </w:numPr>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9"/>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无</w:t>
      </w:r>
      <w:r>
        <w:rPr>
          <w:rFonts w:hint="default" w:ascii="Times New Roman" w:hAnsi="Times New Roman" w:eastAsia="仿宋" w:cs="Times New Roman"/>
          <w:sz w:val="32"/>
          <w:szCs w:val="32"/>
          <w:lang w:eastAsia="zh-CN"/>
        </w:rPr>
        <w:t>。</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六、资金使用及绩效情况</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(一）部门整体支出绩效情况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0" w:leftChars="0" w:firstLine="643" w:firstLineChars="200"/>
        <w:jc w:val="both"/>
        <w:textAlignment w:val="auto"/>
        <w:rPr>
          <w:rFonts w:hint="default" w:ascii="Times New Roman" w:hAnsi="Times New Roman" w:cs="Times New Roman"/>
          <w:color w:val="000000"/>
          <w:sz w:val="32"/>
          <w:szCs w:val="32"/>
        </w:rPr>
      </w:pPr>
      <w:r>
        <w:rPr>
          <w:rFonts w:hint="default" w:ascii="Times New Roman" w:hAnsi="Times New Roman" w:eastAsia="仿宋_GB2312" w:cs="Times New Roman"/>
          <w:b/>
          <w:bCs/>
          <w:color w:val="000000"/>
          <w:sz w:val="32"/>
          <w:szCs w:val="32"/>
          <w:lang w:val="en-US" w:eastAsia="zh-CN"/>
        </w:rPr>
        <w:t>1</w:t>
      </w:r>
      <w:r>
        <w:rPr>
          <w:rFonts w:hint="default" w:ascii="Times New Roman" w:hAnsi="Times New Roman" w:eastAsia="仿宋_GB2312" w:cs="Times New Roman"/>
          <w:b/>
          <w:bCs/>
          <w:color w:val="000000"/>
          <w:sz w:val="32"/>
          <w:szCs w:val="32"/>
        </w:rPr>
        <w:t>.助力民营市场主体培育。</w:t>
      </w:r>
      <w:r>
        <w:rPr>
          <w:rFonts w:hint="default" w:ascii="Times New Roman" w:hAnsi="Times New Roman" w:eastAsia="仿宋_GB2312" w:cs="Times New Roman"/>
          <w:color w:val="000000"/>
          <w:sz w:val="32"/>
          <w:szCs w:val="32"/>
        </w:rPr>
        <w:t>助力区委区政府开展“市场主体培育年活动”。目前，新增省级“小巨人”企业18家，</w:t>
      </w:r>
      <w:r>
        <w:rPr>
          <w:rFonts w:hint="default" w:ascii="Times New Roman" w:hAnsi="Times New Roman" w:eastAsia="仿宋_GB2312" w:cs="Times New Roman"/>
          <w:color w:val="000000"/>
          <w:sz w:val="32"/>
          <w:szCs w:val="32"/>
          <w:lang w:eastAsia="zh-CN"/>
        </w:rPr>
        <w:t>市</w:t>
      </w:r>
      <w:r>
        <w:rPr>
          <w:rFonts w:hint="default" w:ascii="Times New Roman" w:hAnsi="Times New Roman" w:eastAsia="仿宋_GB2312" w:cs="Times New Roman"/>
          <w:color w:val="000000"/>
          <w:sz w:val="32"/>
          <w:szCs w:val="32"/>
        </w:rPr>
        <w:t>级“小巨人”企业</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家，完成“四上企业”</w:t>
      </w:r>
      <w:r>
        <w:rPr>
          <w:rFonts w:hint="default"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家、“个转企”</w:t>
      </w:r>
      <w:r>
        <w:rPr>
          <w:rFonts w:hint="default" w:ascii="Times New Roman" w:hAnsi="Times New Roman" w:eastAsia="仿宋_GB2312" w:cs="Times New Roman"/>
          <w:color w:val="000000"/>
          <w:sz w:val="32"/>
          <w:szCs w:val="32"/>
          <w:lang w:val="en-US" w:eastAsia="zh-CN"/>
        </w:rPr>
        <w:t>290</w:t>
      </w:r>
      <w:r>
        <w:rPr>
          <w:rFonts w:hint="default" w:ascii="Times New Roman" w:hAnsi="Times New Roman" w:eastAsia="仿宋_GB2312" w:cs="Times New Roman"/>
          <w:color w:val="000000"/>
          <w:sz w:val="32"/>
          <w:szCs w:val="32"/>
        </w:rPr>
        <w:t>家、市场主体</w:t>
      </w:r>
      <w:r>
        <w:rPr>
          <w:rFonts w:hint="default" w:ascii="Times New Roman" w:hAnsi="Times New Roman" w:eastAsia="仿宋_GB2312" w:cs="Times New Roman"/>
          <w:color w:val="000000"/>
          <w:sz w:val="32"/>
          <w:szCs w:val="32"/>
          <w:lang w:val="en-US" w:eastAsia="zh-CN"/>
        </w:rPr>
        <w:t>11818</w:t>
      </w:r>
      <w:r>
        <w:rPr>
          <w:rFonts w:hint="default" w:ascii="Times New Roman" w:hAnsi="Times New Roman" w:eastAsia="仿宋_GB2312" w:cs="Times New Roman"/>
          <w:color w:val="000000"/>
          <w:sz w:val="32"/>
          <w:szCs w:val="32"/>
        </w:rPr>
        <w:t>家，科技型中小企业</w:t>
      </w:r>
      <w:r>
        <w:rPr>
          <w:rFonts w:hint="default" w:ascii="Times New Roman" w:hAnsi="Times New Roman" w:eastAsia="仿宋_GB2312" w:cs="Times New Roman"/>
          <w:color w:val="000000"/>
          <w:sz w:val="32"/>
          <w:szCs w:val="32"/>
          <w:lang w:val="en-US" w:eastAsia="zh-CN"/>
        </w:rPr>
        <w:t>125</w:t>
      </w:r>
      <w:r>
        <w:rPr>
          <w:rFonts w:hint="default" w:ascii="Times New Roman" w:hAnsi="Times New Roman" w:eastAsia="仿宋_GB2312" w:cs="Times New Roman"/>
          <w:color w:val="000000"/>
          <w:sz w:val="32"/>
          <w:szCs w:val="32"/>
        </w:rPr>
        <w:t>家。全面贯彻省优化营商环境规定，秉持“坦诚相待、换位思考、真心支持、合作共赢”理念，畅通政企沟通渠道。</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color w:val="000000"/>
          <w:sz w:val="32"/>
          <w:szCs w:val="32"/>
          <w:lang w:val="en-US" w:eastAsia="zh-CN"/>
        </w:rPr>
        <w:t>2</w:t>
      </w:r>
      <w:r>
        <w:rPr>
          <w:rFonts w:hint="default" w:ascii="Times New Roman" w:hAnsi="Times New Roman" w:eastAsia="仿宋_GB2312" w:cs="Times New Roman"/>
          <w:b/>
          <w:bCs/>
          <w:color w:val="000000"/>
          <w:sz w:val="32"/>
          <w:szCs w:val="32"/>
        </w:rPr>
        <w:t>.拓展政企沟通协商领域。</w:t>
      </w:r>
      <w:r>
        <w:rPr>
          <w:rFonts w:hint="default" w:ascii="Times New Roman" w:hAnsi="Times New Roman" w:eastAsia="仿宋_GB2312" w:cs="Times New Roman"/>
          <w:color w:val="000000"/>
          <w:kern w:val="2"/>
          <w:sz w:val="32"/>
          <w:szCs w:val="32"/>
          <w:lang w:val="en-US" w:eastAsia="zh-CN" w:bidi="ar-SA"/>
        </w:rPr>
        <w:t>以“民营经济十条”为指导，常态化开展政企沟通活动，举办政企早餐会9次，区委书记、区长面对面倾听企业家心声，帮助企业解决实际困难，为7家“芦淞区爱心商会”代表授牌，累计收集整理问题建议119条、问题办结率达73%。</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val="en-US" w:eastAsia="zh-CN"/>
        </w:rPr>
        <w:t>3</w:t>
      </w:r>
      <w:r>
        <w:rPr>
          <w:rFonts w:hint="default" w:ascii="Times New Roman" w:hAnsi="Times New Roman" w:eastAsia="仿宋_GB2312" w:cs="Times New Roman"/>
          <w:b/>
          <w:color w:val="000000"/>
          <w:sz w:val="32"/>
          <w:szCs w:val="32"/>
        </w:rPr>
        <w:t>.积极开展</w:t>
      </w:r>
      <w:r>
        <w:rPr>
          <w:rFonts w:hint="default" w:ascii="Times New Roman" w:hAnsi="Times New Roman" w:eastAsia="仿宋_GB2312" w:cs="Times New Roman"/>
          <w:b/>
          <w:color w:val="000000"/>
          <w:sz w:val="32"/>
          <w:szCs w:val="32"/>
          <w:lang w:eastAsia="zh-CN"/>
        </w:rPr>
        <w:t>走访调研</w:t>
      </w:r>
      <w:r>
        <w:rPr>
          <w:rFonts w:hint="default" w:ascii="Times New Roman" w:hAnsi="Times New Roman" w:eastAsia="仿宋_GB2312" w:cs="Times New Roman"/>
          <w:b/>
          <w:color w:val="000000"/>
          <w:sz w:val="32"/>
          <w:szCs w:val="32"/>
        </w:rPr>
        <w:t>。</w:t>
      </w:r>
      <w:r>
        <w:rPr>
          <w:rFonts w:hint="default" w:ascii="Times New Roman" w:hAnsi="Times New Roman" w:eastAsia="仿宋_GB2312" w:cs="Times New Roman"/>
          <w:b w:val="0"/>
          <w:bCs/>
          <w:color w:val="000000"/>
          <w:sz w:val="32"/>
          <w:szCs w:val="32"/>
          <w:lang w:eastAsia="zh-CN"/>
        </w:rPr>
        <w:t>一是</w:t>
      </w:r>
      <w:r>
        <w:rPr>
          <w:rFonts w:hint="default" w:ascii="Times New Roman" w:hAnsi="Times New Roman" w:eastAsia="仿宋_GB2312" w:cs="Times New Roman"/>
          <w:color w:val="000000"/>
          <w:sz w:val="32"/>
          <w:szCs w:val="32"/>
        </w:rPr>
        <w:t>针对社会发展、营商环境、企业发展等各项问题</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我联</w:t>
      </w:r>
      <w:r>
        <w:rPr>
          <w:rFonts w:hint="default" w:ascii="Times New Roman" w:hAnsi="Times New Roman" w:eastAsia="仿宋_GB2312" w:cs="Times New Roman"/>
          <w:color w:val="000000"/>
          <w:sz w:val="32"/>
          <w:szCs w:val="32"/>
          <w:lang w:eastAsia="zh-CN"/>
        </w:rPr>
        <w:t>对会员企业及商协会</w:t>
      </w:r>
      <w:r>
        <w:rPr>
          <w:rFonts w:hint="default" w:ascii="Times New Roman" w:hAnsi="Times New Roman" w:eastAsia="仿宋_GB2312" w:cs="Times New Roman"/>
          <w:color w:val="000000"/>
          <w:sz w:val="32"/>
          <w:szCs w:val="32"/>
        </w:rPr>
        <w:t>开展走访调研活动，并就当前</w:t>
      </w:r>
      <w:r>
        <w:rPr>
          <w:rFonts w:hint="default" w:ascii="Times New Roman" w:hAnsi="Times New Roman" w:eastAsia="仿宋_GB2312" w:cs="Times New Roman"/>
          <w:color w:val="000000"/>
          <w:sz w:val="32"/>
          <w:szCs w:val="32"/>
          <w:shd w:val="clear" w:color="auto" w:fill="FFFFFF"/>
          <w:lang w:bidi="en-US"/>
        </w:rPr>
        <w:t>民营企业</w:t>
      </w:r>
      <w:r>
        <w:rPr>
          <w:rFonts w:hint="default" w:ascii="Times New Roman" w:hAnsi="Times New Roman" w:eastAsia="仿宋_GB2312" w:cs="Times New Roman"/>
          <w:color w:val="000000"/>
          <w:sz w:val="32"/>
          <w:szCs w:val="32"/>
          <w:shd w:val="clear" w:color="auto" w:fill="FFFFFF"/>
        </w:rPr>
        <w:t>面临的新情况和新问题</w:t>
      </w:r>
      <w:r>
        <w:rPr>
          <w:rFonts w:hint="default" w:ascii="Times New Roman" w:hAnsi="Times New Roman" w:eastAsia="仿宋_GB2312" w:cs="Times New Roman"/>
          <w:color w:val="000000"/>
          <w:sz w:val="32"/>
          <w:szCs w:val="32"/>
        </w:rPr>
        <w:t>进行了深入交流与探讨，同时提出了相关意见建议。二是区工商联根据工作情况，在充分调研的基础上，撰写了</w:t>
      </w:r>
      <w:r>
        <w:rPr>
          <w:rFonts w:hint="default" w:ascii="Times New Roman" w:hAnsi="Times New Roman" w:eastAsia="仿宋_GB2312" w:cs="Times New Roman"/>
          <w:color w:val="000000"/>
          <w:sz w:val="32"/>
          <w:szCs w:val="32"/>
          <w:lang w:eastAsia="zh-CN"/>
        </w:rPr>
        <w:t>《关于发展芦淞区先进硬质材料产业的调研》、《关于芦淞区民营企业发展的调查报告》及《“制造名城”战略下株洲民营企业品牌竞争力提升路径研究》</w:t>
      </w:r>
      <w:r>
        <w:rPr>
          <w:rFonts w:hint="default" w:ascii="Times New Roman" w:hAnsi="Times New Roman" w:eastAsia="仿宋_GB2312" w:cs="Times New Roman"/>
          <w:color w:val="000000"/>
          <w:sz w:val="32"/>
          <w:szCs w:val="32"/>
          <w:lang w:val="en-US" w:eastAsia="zh-CN"/>
        </w:rPr>
        <w:t>3篇</w:t>
      </w:r>
      <w:r>
        <w:rPr>
          <w:rFonts w:hint="default" w:ascii="Times New Roman" w:hAnsi="Times New Roman" w:eastAsia="仿宋_GB2312" w:cs="Times New Roman"/>
          <w:color w:val="000000"/>
          <w:sz w:val="32"/>
          <w:szCs w:val="32"/>
        </w:rPr>
        <w:t>调研报告。三是完成了上规模民营企业、优化营商环境、民营企业每个季度运营情况等的网上调研任务，为制定民营经济各项政策提供了佐证依据。</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4</w:t>
      </w:r>
      <w:r>
        <w:rPr>
          <w:rFonts w:hint="default" w:ascii="Times New Roman" w:hAnsi="Times New Roman" w:eastAsia="仿宋_GB2312" w:cs="Times New Roman"/>
          <w:b/>
          <w:bCs/>
          <w:color w:val="000000"/>
          <w:sz w:val="32"/>
          <w:szCs w:val="32"/>
        </w:rPr>
        <w:t>.</w:t>
      </w:r>
      <w:r>
        <w:rPr>
          <w:rStyle w:val="8"/>
          <w:rFonts w:hint="default" w:ascii="Times New Roman" w:hAnsi="Times New Roman" w:eastAsia="仿宋_GB2312" w:cs="Times New Roman"/>
          <w:b/>
          <w:bCs/>
          <w:color w:val="000000"/>
          <w:sz w:val="32"/>
          <w:szCs w:val="32"/>
          <w:shd w:val="clear" w:color="auto" w:fill="FFFFFF"/>
        </w:rPr>
        <w:t>深入宣传惠企政策。</w:t>
      </w:r>
      <w:r>
        <w:rPr>
          <w:rFonts w:hint="default" w:ascii="Times New Roman" w:hAnsi="Times New Roman" w:eastAsia="仿宋_GB2312" w:cs="Times New Roman"/>
          <w:color w:val="000000"/>
          <w:sz w:val="32"/>
          <w:szCs w:val="32"/>
        </w:rPr>
        <w:t>进一步助推我区优化营商环境，向企业宣传和解读了国家稳经济33条、全省落实国家稳住经济政策“1+8”系列措施、市级惠企助企政策措施等，发放《国务院扎实稳住经济的一揽子政策措施及配套文件措施汇编》口袋本，让企业能及时用好用活惠企政策、促进企业发展。</w:t>
      </w:r>
    </w:p>
    <w:p>
      <w:pPr>
        <w:pStyle w:val="4"/>
        <w:keepNext w:val="0"/>
        <w:keepLines w:val="0"/>
        <w:pageBreakBefore w:val="0"/>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sz w:val="32"/>
          <w:szCs w:val="32"/>
          <w:lang w:val="en-US" w:eastAsia="zh-CN"/>
        </w:rPr>
        <w:t>5</w:t>
      </w:r>
      <w:r>
        <w:rPr>
          <w:rFonts w:hint="default" w:ascii="Times New Roman" w:hAnsi="Times New Roman" w:eastAsia="仿宋_GB2312" w:cs="Times New Roman"/>
          <w:b/>
          <w:bCs/>
          <w:color w:val="000000"/>
          <w:sz w:val="32"/>
          <w:szCs w:val="32"/>
        </w:rPr>
        <w:t>.打造特色品牌工作。</w:t>
      </w:r>
      <w:r>
        <w:rPr>
          <w:rFonts w:hint="default" w:ascii="Times New Roman" w:hAnsi="Times New Roman" w:eastAsia="仿宋_GB2312" w:cs="Times New Roman"/>
          <w:color w:val="000000"/>
          <w:sz w:val="32"/>
          <w:szCs w:val="32"/>
        </w:rPr>
        <w:t>一是积极推荐“三湘民营企业百强榜”和“新湖南贡献奖”工作，伟大集团、株百入选省民营企业百强，同时，株百、伟大、华锐、神通广电、仁仁洁五家企业入选株洲民营企业50强。</w:t>
      </w:r>
      <w:r>
        <w:rPr>
          <w:rFonts w:hint="default" w:ascii="Times New Roman" w:hAnsi="Times New Roman" w:eastAsia="仿宋_GB2312" w:cs="Times New Roman"/>
          <w:bCs/>
          <w:color w:val="000000"/>
          <w:sz w:val="32"/>
          <w:szCs w:val="32"/>
          <w:lang w:eastAsia="zh-CN"/>
        </w:rPr>
        <w:t>二</w:t>
      </w:r>
      <w:r>
        <w:rPr>
          <w:rFonts w:hint="default" w:ascii="Times New Roman" w:hAnsi="Times New Roman" w:eastAsia="仿宋_GB2312" w:cs="Times New Roman"/>
          <w:bCs/>
          <w:color w:val="000000"/>
          <w:sz w:val="32"/>
          <w:szCs w:val="32"/>
        </w:rPr>
        <w:t>是深化</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万企兴万村</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行动。</w:t>
      </w:r>
      <w:r>
        <w:rPr>
          <w:rFonts w:hint="default" w:ascii="Times New Roman" w:hAnsi="Times New Roman" w:eastAsia="仿宋_GB2312" w:cs="Times New Roman"/>
          <w:color w:val="000000"/>
          <w:sz w:val="32"/>
          <w:szCs w:val="32"/>
        </w:rPr>
        <w:t>目前，全区有</w:t>
      </w:r>
      <w:r>
        <w:rPr>
          <w:rFonts w:hint="default" w:ascii="Times New Roman" w:hAnsi="Times New Roman"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rPr>
        <w:t>家企业行动数据纳入台账管理，实施项目</w:t>
      </w:r>
      <w:r>
        <w:rPr>
          <w:rFonts w:hint="default" w:ascii="Times New Roman" w:hAnsi="Times New Roman"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rPr>
        <w:t>个，帮扶</w:t>
      </w:r>
      <w:r>
        <w:rPr>
          <w:rFonts w:hint="default" w:ascii="Times New Roman" w:hAnsi="Times New Roman" w:eastAsia="仿宋_GB2312" w:cs="Times New Roman"/>
          <w:color w:val="000000"/>
          <w:sz w:val="32"/>
          <w:szCs w:val="32"/>
          <w:lang w:val="en-US" w:eastAsia="zh-CN"/>
        </w:rPr>
        <w:t>14</w:t>
      </w:r>
      <w:r>
        <w:rPr>
          <w:rFonts w:hint="default" w:ascii="Times New Roman" w:hAnsi="Times New Roman" w:eastAsia="仿宋_GB2312" w:cs="Times New Roman"/>
          <w:color w:val="000000"/>
          <w:sz w:val="32"/>
          <w:szCs w:val="32"/>
        </w:rPr>
        <w:t>个村</w:t>
      </w:r>
      <w:r>
        <w:rPr>
          <w:rFonts w:hint="default" w:ascii="Times New Roman" w:hAnsi="Times New Roman" w:eastAsia="仿宋_GB2312" w:cs="Times New Roman"/>
          <w:color w:val="000000"/>
          <w:sz w:val="32"/>
          <w:szCs w:val="32"/>
          <w:lang w:eastAsia="zh-CN"/>
        </w:rPr>
        <w:t>，进一步</w:t>
      </w:r>
      <w:r>
        <w:rPr>
          <w:rFonts w:hint="default" w:ascii="Times New Roman" w:hAnsi="Times New Roman" w:eastAsia="仿宋_GB2312" w:cs="Times New Roman"/>
          <w:color w:val="000000"/>
          <w:sz w:val="32"/>
          <w:szCs w:val="32"/>
        </w:rPr>
        <w:t>巩固拓展脱贫攻坚成果。</w:t>
      </w: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是</w:t>
      </w:r>
      <w:r>
        <w:rPr>
          <w:rFonts w:hint="default" w:ascii="Times New Roman" w:hAnsi="Times New Roman" w:eastAsia="仿宋_GB2312" w:cs="Times New Roman"/>
          <w:color w:val="000000"/>
          <w:sz w:val="32"/>
          <w:szCs w:val="32"/>
          <w:lang w:eastAsia="zh-CN"/>
        </w:rPr>
        <w:t>持续</w:t>
      </w:r>
      <w:r>
        <w:rPr>
          <w:rFonts w:hint="default" w:ascii="Times New Roman" w:hAnsi="Times New Roman" w:eastAsia="仿宋_GB2312" w:cs="Times New Roman"/>
          <w:color w:val="000000"/>
          <w:sz w:val="32"/>
          <w:szCs w:val="32"/>
        </w:rPr>
        <w:t>开展“企业家看企业”以及“创文入企”</w:t>
      </w:r>
      <w:r>
        <w:rPr>
          <w:rFonts w:hint="default" w:ascii="Times New Roman" w:hAnsi="Times New Roman" w:eastAsia="仿宋_GB2312" w:cs="Times New Roman"/>
          <w:color w:val="000000"/>
          <w:sz w:val="32"/>
          <w:szCs w:val="32"/>
          <w:lang w:eastAsia="zh-CN"/>
        </w:rPr>
        <w:t>等</w:t>
      </w:r>
      <w:r>
        <w:rPr>
          <w:rFonts w:hint="default" w:ascii="Times New Roman" w:hAnsi="Times New Roman" w:eastAsia="仿宋_GB2312" w:cs="Times New Roman"/>
          <w:color w:val="000000"/>
          <w:sz w:val="32"/>
          <w:szCs w:val="32"/>
        </w:rPr>
        <w:t>活动，以民营企业需求为导向，助推优化营商环境，助推惠企政策措施落实</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lang w:val="en-US" w:eastAsia="zh-CN"/>
        </w:rPr>
        <w:t>四是</w:t>
      </w:r>
      <w:r>
        <w:rPr>
          <w:rFonts w:hint="default" w:ascii="Times New Roman" w:hAnsi="Times New Roman" w:eastAsia="仿宋_GB2312" w:cs="Times New Roman"/>
          <w:color w:val="000000"/>
          <w:sz w:val="32"/>
          <w:szCs w:val="32"/>
        </w:rPr>
        <w:t>协调人才子女入学问题。协调教育部门，为</w:t>
      </w:r>
      <w:r>
        <w:rPr>
          <w:rFonts w:hint="default" w:ascii="Times New Roman" w:hAnsi="Times New Roman" w:eastAsia="仿宋_GB2312" w:cs="Times New Roman"/>
          <w:color w:val="000000"/>
          <w:sz w:val="32"/>
          <w:szCs w:val="32"/>
          <w:lang w:eastAsia="zh-CN"/>
        </w:rPr>
        <w:t>企业员工</w:t>
      </w:r>
      <w:r>
        <w:rPr>
          <w:rFonts w:hint="default" w:ascii="Times New Roman" w:hAnsi="Times New Roman" w:eastAsia="仿宋_GB2312" w:cs="Times New Roman"/>
          <w:color w:val="000000"/>
          <w:sz w:val="32"/>
          <w:szCs w:val="32"/>
        </w:rPr>
        <w:t>子女入学满足相应入学条件提供最大便利，确保企业员工子女顺利入学。</w:t>
      </w:r>
      <w:r>
        <w:rPr>
          <w:rFonts w:hint="default" w:ascii="Times New Roman" w:hAnsi="Times New Roman" w:eastAsia="仿宋_GB2312" w:cs="Times New Roman"/>
          <w:color w:val="000000"/>
          <w:sz w:val="32"/>
          <w:szCs w:val="32"/>
          <w:lang w:eastAsia="zh-CN"/>
        </w:rPr>
        <w:t>五是推动扶贫帮困。区工商联今年组织会员捐款</w:t>
      </w:r>
      <w:r>
        <w:rPr>
          <w:rFonts w:hint="default" w:ascii="Times New Roman" w:hAnsi="Times New Roman" w:eastAsia="仿宋_GB2312" w:cs="Times New Roman"/>
          <w:color w:val="000000"/>
          <w:sz w:val="32"/>
          <w:szCs w:val="32"/>
          <w:lang w:val="en-US" w:eastAsia="zh-CN"/>
        </w:rPr>
        <w:t>48</w:t>
      </w:r>
      <w:r>
        <w:rPr>
          <w:rFonts w:hint="default" w:ascii="Times New Roman" w:hAnsi="Times New Roman" w:eastAsia="仿宋_GB2312" w:cs="Times New Roman"/>
          <w:color w:val="000000"/>
          <w:sz w:val="32"/>
          <w:szCs w:val="32"/>
          <w:lang w:eastAsia="zh-CN"/>
        </w:rPr>
        <w:t>万元，</w:t>
      </w:r>
      <w:r>
        <w:rPr>
          <w:rFonts w:hint="default" w:ascii="Times New Roman" w:hAnsi="Times New Roman" w:eastAsia="仿宋_GB2312" w:cs="Times New Roman"/>
          <w:color w:val="000000"/>
          <w:sz w:val="32"/>
          <w:szCs w:val="32"/>
          <w:lang w:val="en-US" w:eastAsia="zh-CN"/>
        </w:rPr>
        <w:t>主要用于帮助特困户、教育资助等，其他会员企业及商协会根据各自的实际情况开展了扶贫帮困、节日慰问活动，得到了社会的好评，展示了我区民营企业家的良好形象。</w:t>
      </w:r>
      <w:r>
        <w:rPr>
          <w:rFonts w:hint="default" w:ascii="Times New Roman" w:hAnsi="Times New Roman" w:eastAsia="仿宋_GB2312" w:cs="Times New Roman"/>
          <w:color w:val="000000"/>
          <w:sz w:val="32"/>
          <w:szCs w:val="32"/>
          <w:lang w:eastAsia="zh-CN"/>
        </w:rPr>
        <w:t>六是服务安全生产。区联通过</w:t>
      </w:r>
      <w:r>
        <w:rPr>
          <w:rFonts w:hint="default" w:ascii="Times New Roman" w:hAnsi="Times New Roman" w:eastAsia="仿宋_GB2312" w:cs="Times New Roman"/>
          <w:color w:val="000000"/>
          <w:sz w:val="32"/>
          <w:szCs w:val="32"/>
        </w:rPr>
        <w:t>发放安全生产倡议书，督促各会员企业开展安全隐患排查、整改</w:t>
      </w:r>
      <w:r>
        <w:rPr>
          <w:rFonts w:hint="default" w:ascii="Times New Roman" w:hAnsi="Times New Roman" w:eastAsia="仿宋_GB2312" w:cs="Times New Roman"/>
          <w:color w:val="000000"/>
          <w:sz w:val="32"/>
          <w:szCs w:val="32"/>
          <w:lang w:eastAsia="zh-CN"/>
        </w:rPr>
        <w:t>工作</w:t>
      </w:r>
      <w:r>
        <w:rPr>
          <w:rFonts w:hint="default" w:ascii="Times New Roman" w:hAnsi="Times New Roman" w:eastAsia="仿宋_GB2312" w:cs="Times New Roman"/>
          <w:color w:val="000000"/>
          <w:sz w:val="32"/>
          <w:szCs w:val="32"/>
        </w:rPr>
        <w:t>，确保生产和疫情防控双安全。</w:t>
      </w:r>
      <w:r>
        <w:rPr>
          <w:rFonts w:hint="default" w:ascii="Times New Roman" w:hAnsi="Times New Roman" w:eastAsia="仿宋_GB2312" w:cs="Times New Roman"/>
          <w:color w:val="000000"/>
          <w:sz w:val="32"/>
          <w:szCs w:val="32"/>
          <w:lang w:val="en-US" w:eastAsia="zh-CN"/>
        </w:rPr>
        <w:t>七是</w:t>
      </w:r>
      <w:r>
        <w:rPr>
          <w:rFonts w:hint="default" w:ascii="Times New Roman" w:hAnsi="Times New Roman" w:eastAsia="仿宋_GB2312" w:cs="Times New Roman"/>
          <w:color w:val="000000"/>
          <w:sz w:val="32"/>
          <w:szCs w:val="32"/>
        </w:rPr>
        <w:t>积极开展“大手牵小手”系列活动。促成华锐精密与湘潭大学</w:t>
      </w:r>
      <w:r>
        <w:rPr>
          <w:rFonts w:hint="default" w:ascii="Times New Roman" w:hAnsi="Times New Roman" w:eastAsia="仿宋_GB2312" w:cs="Times New Roman"/>
          <w:color w:val="000000"/>
          <w:sz w:val="32"/>
          <w:szCs w:val="32"/>
          <w:lang w:eastAsia="zh-CN"/>
        </w:rPr>
        <w:t>、湖南大学</w:t>
      </w:r>
      <w:r>
        <w:rPr>
          <w:rFonts w:hint="default" w:ascii="Times New Roman" w:hAnsi="Times New Roman" w:eastAsia="仿宋_GB2312" w:cs="Times New Roman"/>
          <w:color w:val="000000"/>
          <w:sz w:val="32"/>
          <w:szCs w:val="32"/>
        </w:rPr>
        <w:t>校企合作交流暨战略合作协议签约</w:t>
      </w:r>
      <w:r>
        <w:rPr>
          <w:rFonts w:hint="default" w:ascii="Times New Roman" w:hAnsi="Times New Roman" w:eastAsia="仿宋_GB2312" w:cs="Times New Roman"/>
          <w:color w:val="000000"/>
          <w:sz w:val="32"/>
          <w:szCs w:val="32"/>
          <w:lang w:eastAsia="zh-CN"/>
        </w:rPr>
        <w:t>，组织</w:t>
      </w:r>
      <w:r>
        <w:rPr>
          <w:rFonts w:hint="default" w:ascii="Times New Roman" w:hAnsi="Times New Roman" w:eastAsia="仿宋_GB2312" w:cs="Times New Roman"/>
          <w:color w:val="000000"/>
          <w:sz w:val="32"/>
          <w:szCs w:val="32"/>
          <w:lang w:val="en-US" w:eastAsia="zh-CN"/>
        </w:rPr>
        <w:t>11家会员单位参与了</w:t>
      </w:r>
      <w:r>
        <w:rPr>
          <w:rFonts w:hint="default" w:ascii="Times New Roman" w:hAnsi="Times New Roman" w:eastAsia="仿宋_GB2312" w:cs="Times New Roman"/>
          <w:color w:val="000000"/>
          <w:sz w:val="32"/>
          <w:szCs w:val="32"/>
        </w:rPr>
        <w:t>2022年“民企高校携手促就业”湖南工业大学专场招聘会</w:t>
      </w:r>
      <w:r>
        <w:rPr>
          <w:rFonts w:hint="default" w:ascii="Times New Roman" w:hAnsi="Times New Roman" w:eastAsia="仿宋_GB2312" w:cs="Times New Roman"/>
          <w:color w:val="000000"/>
          <w:sz w:val="32"/>
          <w:szCs w:val="32"/>
          <w:lang w:eastAsia="zh-CN"/>
        </w:rPr>
        <w:t>，神通光电、</w:t>
      </w:r>
      <w:r>
        <w:rPr>
          <w:rFonts w:hint="default" w:ascii="Times New Roman" w:hAnsi="Times New Roman" w:eastAsia="仿宋_GB2312" w:cs="Times New Roman"/>
          <w:color w:val="000000"/>
          <w:sz w:val="32"/>
          <w:szCs w:val="32"/>
        </w:rPr>
        <w:t>华锐精密</w:t>
      </w:r>
      <w:r>
        <w:rPr>
          <w:rFonts w:hint="default" w:ascii="Times New Roman" w:hAnsi="Times New Roman" w:eastAsia="仿宋_GB2312" w:cs="Times New Roman"/>
          <w:color w:val="000000"/>
          <w:sz w:val="32"/>
          <w:szCs w:val="32"/>
          <w:lang w:eastAsia="zh-CN"/>
        </w:rPr>
        <w:t>、欧微服饰被授牌为湖南工大就业实践基地，为企业转型升级提供了强大的人才支撑。</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3" w:firstLineChars="200"/>
        <w:jc w:val="both"/>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（二）专项资金支出绩效情况</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bCs/>
          <w:color w:val="000000"/>
          <w:kern w:val="2"/>
          <w:sz w:val="32"/>
          <w:szCs w:val="32"/>
          <w:lang w:val="en-US" w:eastAsia="zh-CN" w:bidi="ar-SA"/>
        </w:rPr>
        <w:t>1.突出首位意识。</w:t>
      </w:r>
      <w:r>
        <w:rPr>
          <w:rFonts w:hint="default" w:ascii="Times New Roman" w:hAnsi="Times New Roman" w:eastAsia="仿宋_GB2312" w:cs="Times New Roman"/>
          <w:color w:val="000000"/>
          <w:kern w:val="2"/>
          <w:sz w:val="32"/>
          <w:szCs w:val="32"/>
          <w:lang w:val="en-US" w:eastAsia="zh-CN" w:bidi="ar-SA"/>
        </w:rPr>
        <w:t>坚持把思想政治引领放在各项工作的首位，深入学</w:t>
      </w:r>
      <w:r>
        <w:rPr>
          <w:rFonts w:hint="default" w:ascii="Times New Roman" w:hAnsi="Times New Roman" w:eastAsia="仿宋_GB2312" w:cs="Times New Roman"/>
          <w:b w:val="0"/>
          <w:bCs/>
          <w:color w:val="000000"/>
          <w:sz w:val="32"/>
          <w:szCs w:val="32"/>
          <w:lang w:eastAsia="zh-CN"/>
        </w:rPr>
        <w:t>习</w:t>
      </w:r>
      <w:r>
        <w:rPr>
          <w:rFonts w:hint="default" w:ascii="Times New Roman" w:hAnsi="Times New Roman" w:eastAsia="仿宋_GB2312" w:cs="Times New Roman"/>
          <w:b w:val="0"/>
          <w:bCs/>
          <w:color w:val="000000"/>
          <w:sz w:val="32"/>
          <w:szCs w:val="32"/>
        </w:rPr>
        <w:t>贯彻</w:t>
      </w:r>
      <w:r>
        <w:rPr>
          <w:rFonts w:hint="default" w:ascii="Times New Roman" w:hAnsi="Times New Roman" w:eastAsia="仿宋_GB2312" w:cs="Times New Roman"/>
          <w:b w:val="0"/>
          <w:bCs/>
          <w:color w:val="000000"/>
          <w:sz w:val="32"/>
          <w:szCs w:val="32"/>
          <w:lang w:eastAsia="zh-CN"/>
        </w:rPr>
        <w:t>党的二十大</w:t>
      </w:r>
      <w:r>
        <w:rPr>
          <w:rFonts w:hint="default" w:ascii="Times New Roman" w:hAnsi="Times New Roman" w:eastAsia="仿宋_GB2312" w:cs="Times New Roman"/>
          <w:b w:val="0"/>
          <w:bCs/>
          <w:color w:val="000000"/>
          <w:sz w:val="32"/>
          <w:szCs w:val="32"/>
        </w:rPr>
        <w:t>精神，紧扣“两个健康”，</w:t>
      </w:r>
      <w:r>
        <w:rPr>
          <w:rFonts w:hint="default" w:ascii="Times New Roman" w:hAnsi="Times New Roman" w:eastAsia="仿宋_GB2312" w:cs="Times New Roman"/>
          <w:b w:val="0"/>
          <w:bCs/>
          <w:color w:val="000000"/>
          <w:sz w:val="32"/>
          <w:szCs w:val="32"/>
          <w:lang w:eastAsia="zh-CN"/>
        </w:rPr>
        <w:t>继续深化</w:t>
      </w:r>
      <w:r>
        <w:rPr>
          <w:rFonts w:hint="default" w:ascii="Times New Roman" w:hAnsi="Times New Roman" w:eastAsia="仿宋_GB2312" w:cs="Times New Roman"/>
          <w:b w:val="0"/>
          <w:bCs/>
          <w:color w:val="000000"/>
          <w:sz w:val="32"/>
          <w:szCs w:val="32"/>
        </w:rPr>
        <w:t>“桥梁稳固工程”</w:t>
      </w:r>
      <w:r>
        <w:rPr>
          <w:rFonts w:hint="default" w:ascii="Times New Roman" w:hAnsi="Times New Roman" w:eastAsia="仿宋_GB2312" w:cs="Times New Roman"/>
          <w:b w:val="0"/>
          <w:bCs/>
          <w:color w:val="000000"/>
          <w:sz w:val="32"/>
          <w:szCs w:val="32"/>
          <w:lang w:eastAsia="zh-CN"/>
        </w:rPr>
        <w:t>、实施“纽带紧固工程”、开展“作用巩固行动”</w:t>
      </w:r>
      <w:r>
        <w:rPr>
          <w:rFonts w:hint="default" w:ascii="Times New Roman" w:hAnsi="Times New Roman" w:eastAsia="仿宋_GB2312" w:cs="Times New Roman"/>
          <w:b w:val="0"/>
          <w:bCs/>
          <w:color w:val="000000"/>
          <w:sz w:val="32"/>
          <w:szCs w:val="32"/>
        </w:rPr>
        <w:t>，加强</w:t>
      </w:r>
      <w:r>
        <w:rPr>
          <w:rFonts w:hint="default" w:ascii="Times New Roman" w:hAnsi="Times New Roman" w:eastAsia="仿宋_GB2312" w:cs="Times New Roman"/>
          <w:b w:val="0"/>
          <w:bCs/>
          <w:color w:val="000000"/>
          <w:sz w:val="32"/>
          <w:szCs w:val="32"/>
          <w:lang w:eastAsia="zh-CN"/>
        </w:rPr>
        <w:t>和改进民营经济统战工作</w:t>
      </w:r>
      <w:r>
        <w:rPr>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color w:val="000000"/>
          <w:sz w:val="32"/>
          <w:szCs w:val="32"/>
          <w:lang w:eastAsia="zh-CN"/>
        </w:rPr>
        <w:t>引导</w:t>
      </w:r>
      <w:r>
        <w:rPr>
          <w:rFonts w:hint="default" w:ascii="Times New Roman" w:hAnsi="Times New Roman" w:eastAsia="仿宋_GB2312" w:cs="Times New Roman"/>
          <w:b w:val="0"/>
          <w:bCs/>
          <w:color w:val="000000"/>
          <w:sz w:val="32"/>
          <w:szCs w:val="32"/>
        </w:rPr>
        <w:t>民营</w:t>
      </w:r>
      <w:r>
        <w:rPr>
          <w:rFonts w:hint="default" w:ascii="Times New Roman" w:hAnsi="Times New Roman" w:eastAsia="仿宋_GB2312" w:cs="Times New Roman"/>
          <w:b w:val="0"/>
          <w:bCs/>
          <w:color w:val="000000"/>
          <w:sz w:val="32"/>
          <w:szCs w:val="32"/>
          <w:lang w:eastAsia="zh-CN"/>
        </w:rPr>
        <w:t>经济</w:t>
      </w:r>
      <w:r>
        <w:rPr>
          <w:rFonts w:hint="default" w:ascii="Times New Roman" w:hAnsi="Times New Roman" w:eastAsia="仿宋_GB2312" w:cs="Times New Roman"/>
          <w:b w:val="0"/>
          <w:bCs/>
          <w:color w:val="000000"/>
          <w:sz w:val="32"/>
          <w:szCs w:val="32"/>
        </w:rPr>
        <w:t>人士主动融入新发展格局，在推动芦淞高质量发展中作出更大贡献</w:t>
      </w:r>
      <w:r>
        <w:rPr>
          <w:rFonts w:hint="default" w:ascii="Times New Roman" w:hAnsi="Times New Roman" w:eastAsia="仿宋_GB2312" w:cs="Times New Roman"/>
          <w:b w:val="0"/>
          <w:bCs/>
          <w:color w:val="000000"/>
          <w:sz w:val="32"/>
          <w:szCs w:val="32"/>
          <w:lang w:eastAsia="zh-CN"/>
        </w:rPr>
        <w:t>。</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bCs w:val="0"/>
          <w:color w:val="000000"/>
          <w:sz w:val="32"/>
          <w:szCs w:val="32"/>
          <w:lang w:val="en-US" w:eastAsia="zh-CN"/>
        </w:rPr>
        <w:t>2.</w:t>
      </w:r>
      <w:r>
        <w:rPr>
          <w:rFonts w:hint="default" w:ascii="Times New Roman" w:hAnsi="Times New Roman" w:eastAsia="仿宋_GB2312" w:cs="Times New Roman"/>
          <w:b/>
          <w:bCs w:val="0"/>
          <w:color w:val="000000"/>
          <w:sz w:val="32"/>
          <w:szCs w:val="32"/>
          <w:lang w:eastAsia="zh-CN"/>
        </w:rPr>
        <w:t>加强代表人士队伍建设</w:t>
      </w:r>
      <w:r>
        <w:rPr>
          <w:rFonts w:hint="default" w:ascii="Times New Roman" w:hAnsi="Times New Roman" w:eastAsia="仿宋_GB2312" w:cs="Times New Roman"/>
          <w:b/>
          <w:bCs w:val="0"/>
          <w:color w:val="000000"/>
          <w:sz w:val="32"/>
          <w:szCs w:val="32"/>
        </w:rPr>
        <w:t>。</w:t>
      </w:r>
      <w:r>
        <w:rPr>
          <w:rFonts w:hint="default" w:ascii="Times New Roman" w:hAnsi="Times New Roman" w:eastAsia="仿宋_GB2312" w:cs="Times New Roman"/>
          <w:b w:val="0"/>
          <w:bCs/>
          <w:color w:val="000000"/>
          <w:sz w:val="32"/>
          <w:szCs w:val="32"/>
        </w:rPr>
        <w:t>对非公经济代表人士、商协会负责人以及优秀社会主义事业建设者进行</w:t>
      </w:r>
      <w:r>
        <w:rPr>
          <w:rFonts w:hint="default" w:ascii="Times New Roman" w:hAnsi="Times New Roman" w:eastAsia="仿宋_GB2312" w:cs="Times New Roman"/>
          <w:b w:val="0"/>
          <w:bCs/>
          <w:color w:val="000000"/>
          <w:sz w:val="32"/>
          <w:szCs w:val="32"/>
          <w:lang w:eastAsia="zh-CN"/>
        </w:rPr>
        <w:t>重点培养</w:t>
      </w:r>
      <w:r>
        <w:rPr>
          <w:rFonts w:hint="default" w:ascii="Times New Roman" w:hAnsi="Times New Roman" w:eastAsia="仿宋_GB2312" w:cs="Times New Roman"/>
          <w:b w:val="0"/>
          <w:bCs/>
          <w:color w:val="000000"/>
          <w:sz w:val="32"/>
          <w:szCs w:val="32"/>
        </w:rPr>
        <w:t>，提升民营企业家综合素质。</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val="0"/>
          <w:color w:val="000000"/>
          <w:sz w:val="32"/>
          <w:szCs w:val="32"/>
          <w:lang w:val="en-US" w:eastAsia="zh-CN"/>
        </w:rPr>
        <w:t>3.</w:t>
      </w:r>
      <w:r>
        <w:rPr>
          <w:rFonts w:hint="default" w:ascii="Times New Roman" w:hAnsi="Times New Roman" w:eastAsia="仿宋_GB2312" w:cs="Times New Roman"/>
          <w:b/>
          <w:bCs w:val="0"/>
          <w:color w:val="000000"/>
          <w:sz w:val="32"/>
          <w:szCs w:val="32"/>
          <w:lang w:eastAsia="zh-CN"/>
        </w:rPr>
        <w:t>持续</w:t>
      </w:r>
      <w:r>
        <w:rPr>
          <w:rFonts w:hint="default" w:ascii="Times New Roman" w:hAnsi="Times New Roman" w:eastAsia="仿宋_GB2312" w:cs="Times New Roman"/>
          <w:b/>
          <w:bCs w:val="0"/>
          <w:color w:val="000000"/>
          <w:sz w:val="32"/>
          <w:szCs w:val="32"/>
        </w:rPr>
        <w:t>优化营商环境。</w:t>
      </w:r>
      <w:r>
        <w:rPr>
          <w:rFonts w:hint="default" w:ascii="Times New Roman" w:hAnsi="Times New Roman" w:eastAsia="仿宋_GB2312" w:cs="Times New Roman"/>
          <w:b w:val="0"/>
          <w:bCs/>
          <w:color w:val="000000"/>
          <w:sz w:val="32"/>
          <w:szCs w:val="32"/>
          <w:lang w:eastAsia="zh-CN"/>
        </w:rPr>
        <w:t>持续开展常态化</w:t>
      </w:r>
      <w:r>
        <w:rPr>
          <w:rFonts w:hint="default" w:ascii="Times New Roman" w:hAnsi="Times New Roman" w:eastAsia="仿宋_GB2312" w:cs="Times New Roman"/>
          <w:b w:val="0"/>
          <w:bCs/>
          <w:color w:val="000000"/>
          <w:sz w:val="32"/>
          <w:szCs w:val="32"/>
        </w:rPr>
        <w:t>政企沟通</w:t>
      </w:r>
      <w:r>
        <w:rPr>
          <w:rFonts w:hint="default" w:ascii="Times New Roman" w:hAnsi="Times New Roman" w:eastAsia="仿宋_GB2312" w:cs="Times New Roman"/>
          <w:b w:val="0"/>
          <w:bCs/>
          <w:color w:val="000000"/>
          <w:sz w:val="32"/>
          <w:szCs w:val="32"/>
          <w:lang w:eastAsia="zh-CN"/>
        </w:rPr>
        <w:t>活动，加大惠企政策的宣传力度，</w:t>
      </w:r>
      <w:r>
        <w:rPr>
          <w:rFonts w:hint="default" w:ascii="Times New Roman" w:hAnsi="Times New Roman" w:eastAsia="仿宋_GB2312" w:cs="Times New Roman"/>
          <w:b w:val="0"/>
          <w:bCs/>
          <w:color w:val="000000"/>
          <w:sz w:val="32"/>
          <w:szCs w:val="32"/>
        </w:rPr>
        <w:t>做好为民营企业维权服务工作，切实维护民营企业合法权益。</w:t>
      </w:r>
      <w:r>
        <w:rPr>
          <w:rFonts w:hint="default" w:ascii="Times New Roman" w:hAnsi="Times New Roman" w:eastAsia="仿宋_GB2312" w:cs="Times New Roman"/>
          <w:sz w:val="32"/>
          <w:szCs w:val="32"/>
        </w:rPr>
        <w:t>加强互动交流，拓宽企业交流渠道，开展“企业家看企业”暨副主席轮值活动。</w:t>
      </w:r>
    </w:p>
    <w:p>
      <w:pPr>
        <w:pStyle w:val="9"/>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（一）资金方面存在的问题</w:t>
      </w:r>
      <w:r>
        <w:rPr>
          <w:rFonts w:hint="eastAsia" w:ascii="Times New Roman" w:hAnsi="Times New Roman" w:eastAsia="仿宋_GB2312" w:cs="Times New Roman"/>
          <w:sz w:val="32"/>
          <w:szCs w:val="32"/>
        </w:rPr>
        <w:t>：主要为</w:t>
      </w:r>
      <w:r>
        <w:rPr>
          <w:rFonts w:hint="eastAsia" w:ascii="Times New Roman" w:hAnsi="Times New Roman" w:eastAsia="仿宋_GB2312" w:cs="Times New Roman"/>
          <w:sz w:val="32"/>
          <w:szCs w:val="32"/>
          <w:lang w:eastAsia="zh-CN"/>
        </w:rPr>
        <w:t>会计核算还有待进一步规范</w:t>
      </w:r>
      <w:r>
        <w:rPr>
          <w:rFonts w:hint="eastAsia" w:ascii="Times New Roman" w:hAnsi="Times New Roman" w:eastAsia="仿宋_GB2312" w:cs="Times New Roman"/>
          <w:sz w:val="32"/>
          <w:szCs w:val="32"/>
        </w:rPr>
        <w:t>。本单位财政预算的部门专项资金3万元，在使用指标过程中申报了基本支出，造成了在决算报表上将项目支出列为基本支出填报现象。</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（二）工作中存在的问题</w:t>
      </w:r>
      <w:r>
        <w:rPr>
          <w:rFonts w:hint="eastAsia" w:ascii="Times New Roman" w:hAnsi="Times New Roman" w:eastAsia="仿宋_GB2312" w:cs="Times New Roman"/>
          <w:sz w:val="32"/>
          <w:szCs w:val="32"/>
        </w:rPr>
        <w:t>：主要是工作开展未做到全方位，特别是在招商的环节中，未注重产业配套和落地见效；在充分发挥企业、商协会在招商引资工作中的作用还有待加强。</w:t>
      </w:r>
    </w:p>
    <w:p>
      <w:pPr>
        <w:keepNext w:val="0"/>
        <w:keepLines w:val="0"/>
        <w:pageBreakBefore w:val="0"/>
        <w:numPr>
          <w:ilvl w:val="0"/>
          <w:numId w:val="4"/>
        </w:numPr>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下一步改进措施   </w:t>
      </w:r>
      <w:bookmarkStart w:id="0" w:name="_GoBack"/>
      <w:bookmarkEnd w:id="0"/>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rPr>
        <w:t>本单位将加强预算资金管理，完善管理制度，规范使用资金，提高资金运行绩效；按照优先发展服饰产业的战略，精准施策，充分发挥招商环节中产业的配套和落地效果，进一步强化非公企业工作机制，为非公企业提供优质服务。</w:t>
      </w:r>
      <w:r>
        <w:rPr>
          <w:rFonts w:hint="default" w:ascii="Times New Roman" w:hAnsi="Times New Roman" w:cs="Times New Roman"/>
        </w:rPr>
        <w:t xml:space="preserve">           </w:t>
      </w:r>
    </w:p>
    <w:p>
      <w:pPr>
        <w:keepNext w:val="0"/>
        <w:keepLines w:val="0"/>
        <w:pageBreakBefore w:val="0"/>
        <w:numPr>
          <w:ilvl w:val="0"/>
          <w:numId w:val="4"/>
        </w:numPr>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绩效自评结果拟应用和公开情况</w:t>
      </w:r>
    </w:p>
    <w:p>
      <w:pPr>
        <w:pStyle w:val="2"/>
        <w:keepNext w:val="0"/>
        <w:keepLines w:val="0"/>
        <w:pageBreakBefore w:val="0"/>
        <w:kinsoku/>
        <w:wordWrap/>
        <w:overflowPunct/>
        <w:topLinePunct w:val="0"/>
        <w:autoSpaceDE/>
        <w:autoSpaceDN/>
        <w:bidi w:val="0"/>
        <w:adjustRightInd/>
        <w:spacing w:beforeAutospacing="0" w:after="0" w:afterAutospacing="0" w:line="560" w:lineRule="exact"/>
        <w:ind w:left="0" w:leftChars="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rPr>
        <w:t>针对绩效自评结果问题，加以分析研究，在以后工作中逐步改正</w:t>
      </w:r>
      <w:r>
        <w:rPr>
          <w:rFonts w:hint="default" w:ascii="Times New Roman" w:hAnsi="Times New Roman" w:eastAsia="仿宋_GB2312" w:cs="Times New Roman"/>
          <w:sz w:val="32"/>
          <w:szCs w:val="32"/>
          <w:lang w:eastAsia="zh-CN"/>
        </w:rPr>
        <w:t>。并将绩效自评结果做为今后预算编制和预算资金管理和执行的重要参考依据。本单位无独立网站，自评结果将于</w:t>
      </w:r>
      <w:r>
        <w:rPr>
          <w:rFonts w:hint="default" w:ascii="Times New Roman" w:hAnsi="Times New Roman" w:eastAsia="仿宋_GB2312" w:cs="Times New Roman"/>
          <w:sz w:val="32"/>
          <w:szCs w:val="32"/>
          <w:lang w:val="en-US" w:eastAsia="zh-CN"/>
        </w:rPr>
        <w:t>2022年决算一起，在芦淞区政府官网上公开，接受社会监督。</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十、其他需要说明的情况</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无</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pacing w:beforeAutospacing="0" w:afterAutospacing="0" w:line="560" w:lineRule="exact"/>
        <w:ind w:left="0" w:leftChars="0" w:firstLine="420" w:firstLineChars="200"/>
        <w:jc w:val="both"/>
        <w:textAlignment w:val="auto"/>
        <w:rPr>
          <w:rFonts w:hint="default" w:ascii="Times New Roman" w:hAnsi="Times New Roman" w:cs="Times New Roman"/>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FAF23"/>
    <w:multiLevelType w:val="singleLevel"/>
    <w:tmpl w:val="97EFAF23"/>
    <w:lvl w:ilvl="0" w:tentative="0">
      <w:start w:val="4"/>
      <w:numFmt w:val="chineseCounting"/>
      <w:suff w:val="nothing"/>
      <w:lvlText w:val="%1、"/>
      <w:lvlJc w:val="left"/>
      <w:rPr>
        <w:rFonts w:hint="eastAsia"/>
      </w:rPr>
    </w:lvl>
  </w:abstractNum>
  <w:abstractNum w:abstractNumId="1">
    <w:nsid w:val="ECD9DB80"/>
    <w:multiLevelType w:val="singleLevel"/>
    <w:tmpl w:val="ECD9DB80"/>
    <w:lvl w:ilvl="0" w:tentative="0">
      <w:start w:val="2"/>
      <w:numFmt w:val="chineseCounting"/>
      <w:suff w:val="nothing"/>
      <w:lvlText w:val="（%1）"/>
      <w:lvlJc w:val="left"/>
      <w:rPr>
        <w:rFonts w:hint="eastAsia"/>
      </w:rPr>
    </w:lvl>
  </w:abstractNum>
  <w:abstractNum w:abstractNumId="2">
    <w:nsid w:val="477C1F90"/>
    <w:multiLevelType w:val="singleLevel"/>
    <w:tmpl w:val="477C1F90"/>
    <w:lvl w:ilvl="0" w:tentative="0">
      <w:start w:val="8"/>
      <w:numFmt w:val="chineseCounting"/>
      <w:suff w:val="nothing"/>
      <w:lvlText w:val="%1、"/>
      <w:lvlJc w:val="left"/>
      <w:rPr>
        <w:rFonts w:hint="eastAsia"/>
      </w:rPr>
    </w:lvl>
  </w:abstractNum>
  <w:abstractNum w:abstractNumId="3">
    <w:nsid w:val="4890FF15"/>
    <w:multiLevelType w:val="singleLevel"/>
    <w:tmpl w:val="4890FF15"/>
    <w:lvl w:ilvl="0" w:tentative="0">
      <w:start w:val="2"/>
      <w:numFmt w:val="chineseCounting"/>
      <w:suff w:val="nothing"/>
      <w:lvlText w:val="（%1）"/>
      <w:lvlJc w:val="left"/>
      <w:pPr>
        <w:ind w:left="-13"/>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DM2YzFhNTM4Yzc0NTI3Y2ZhMzE4MGI4MzVjNmMifQ=="/>
  </w:docVars>
  <w:rsids>
    <w:rsidRoot w:val="00F7471B"/>
    <w:rsid w:val="00004E70"/>
    <w:rsid w:val="00207FA3"/>
    <w:rsid w:val="004B6CA8"/>
    <w:rsid w:val="005A433C"/>
    <w:rsid w:val="005D1DCA"/>
    <w:rsid w:val="008C62A7"/>
    <w:rsid w:val="00A56C8A"/>
    <w:rsid w:val="00D5092F"/>
    <w:rsid w:val="00E55161"/>
    <w:rsid w:val="00F7471B"/>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0FC7084D"/>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182F58"/>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8B0192"/>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D02F2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3F68D4"/>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9AB3DEE"/>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CA17CD4"/>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BF2075"/>
    <w:rsid w:val="73F11B0B"/>
    <w:rsid w:val="7455119F"/>
    <w:rsid w:val="749B7B08"/>
    <w:rsid w:val="74B015AB"/>
    <w:rsid w:val="74BF00CF"/>
    <w:rsid w:val="74CF5344"/>
    <w:rsid w:val="75786376"/>
    <w:rsid w:val="75F34010"/>
    <w:rsid w:val="765D45B4"/>
    <w:rsid w:val="76735213"/>
    <w:rsid w:val="77031840"/>
    <w:rsid w:val="772B072A"/>
    <w:rsid w:val="778F1D5A"/>
    <w:rsid w:val="7836349E"/>
    <w:rsid w:val="78A55F95"/>
    <w:rsid w:val="78B02F32"/>
    <w:rsid w:val="794F5B82"/>
    <w:rsid w:val="79654F33"/>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annotation text"/>
    <w:basedOn w:val="1"/>
    <w:uiPriority w:val="0"/>
    <w:pPr>
      <w:jc w:val="left"/>
    </w:pPr>
  </w:style>
  <w:style w:type="paragraph" w:styleId="4">
    <w:name w:val="Body Text"/>
    <w:basedOn w:val="1"/>
    <w:unhideWhenUsed/>
    <w:qFormat/>
    <w:uiPriority w:val="99"/>
    <w:pPr>
      <w:spacing w:after="120"/>
    </w:p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22"/>
    <w:rPr>
      <w:b/>
      <w:bCs/>
    </w:r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491</Words>
  <Characters>2802</Characters>
  <Lines>23</Lines>
  <Paragraphs>6</Paragraphs>
  <TotalTime>2</TotalTime>
  <ScaleCrop>false</ScaleCrop>
  <LinksUpToDate>false</LinksUpToDate>
  <CharactersWithSpaces>3287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啦啦啦</cp:lastModifiedBy>
  <dcterms:modified xsi:type="dcterms:W3CDTF">2023-11-27T02:00:11Z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511E49EF548546438A03034C7A0BF7F9_13</vt:lpwstr>
  </property>
</Properties>
</file>