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8"/>
          <w:szCs w:val="48"/>
          <w:lang w:val="en-US" w:eastAsia="zh-CN"/>
        </w:rPr>
      </w:pPr>
    </w:p>
    <w:p>
      <w:pPr>
        <w:jc w:val="center"/>
        <w:rPr>
          <w:rFonts w:hint="default" w:ascii="Times New Roman" w:hAnsi="Times New Roman" w:eastAsia="方正小标宋_GBK" w:cs="Times New Roman"/>
          <w:sz w:val="48"/>
          <w:szCs w:val="48"/>
          <w:lang w:eastAsia="zh-CN"/>
        </w:rPr>
      </w:pPr>
      <w:r>
        <w:rPr>
          <w:rFonts w:hint="default" w:ascii="Times New Roman" w:hAnsi="Times New Roman" w:eastAsia="方正小标宋_GBK" w:cs="Times New Roman"/>
          <w:sz w:val="48"/>
          <w:szCs w:val="48"/>
          <w:lang w:val="en-US" w:eastAsia="zh-CN"/>
        </w:rPr>
        <w:t>2022</w:t>
      </w:r>
      <w:r>
        <w:rPr>
          <w:rFonts w:hint="default" w:ascii="Times New Roman" w:hAnsi="Times New Roman" w:eastAsia="方正小标宋_GBK" w:cs="Times New Roman"/>
          <w:sz w:val="48"/>
          <w:szCs w:val="48"/>
        </w:rPr>
        <w:t>年度</w:t>
      </w:r>
      <w:r>
        <w:rPr>
          <w:rFonts w:hint="default" w:ascii="Times New Roman" w:hAnsi="Times New Roman" w:eastAsia="方正小标宋_GBK" w:cs="Times New Roman"/>
          <w:sz w:val="48"/>
          <w:szCs w:val="48"/>
          <w:lang w:val="en-US" w:eastAsia="zh-CN"/>
        </w:rPr>
        <w:t>株洲市</w:t>
      </w:r>
      <w:r>
        <w:rPr>
          <w:rFonts w:hint="default" w:ascii="Times New Roman" w:hAnsi="Times New Roman" w:eastAsia="方正小标宋_GBK" w:cs="Times New Roman"/>
          <w:sz w:val="48"/>
          <w:szCs w:val="48"/>
          <w:lang w:eastAsia="zh-CN"/>
        </w:rPr>
        <w:t>芦淞区民政局</w:t>
      </w:r>
    </w:p>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eastAsia="zh-CN"/>
        </w:rPr>
        <w:t>整体</w:t>
      </w:r>
      <w:r>
        <w:rPr>
          <w:rFonts w:hint="default" w:ascii="Times New Roman" w:hAnsi="Times New Roman" w:eastAsia="方正小标宋_GBK" w:cs="Times New Roman"/>
          <w:sz w:val="48"/>
          <w:szCs w:val="48"/>
        </w:rPr>
        <w:t>支出绩效自评报告</w:t>
      </w:r>
    </w:p>
    <w:p>
      <w:pPr>
        <w:jc w:val="center"/>
        <w:rPr>
          <w:rFonts w:hint="default" w:ascii="Times New Roman" w:hAnsi="Times New Roman" w:eastAsia="黑体" w:cs="Times New Roman"/>
          <w:sz w:val="32"/>
          <w:szCs w:val="32"/>
          <w:lang w:eastAsia="zh-CN"/>
        </w:rPr>
      </w:pPr>
      <w:r>
        <w:rPr>
          <w:rFonts w:hint="default" w:ascii="Times New Roman" w:hAnsi="Times New Roman" w:eastAsia="楷体_GB2312" w:cs="Times New Roman"/>
          <w:b/>
          <w:sz w:val="32"/>
          <w:szCs w:val="32"/>
          <w:lang w:val="en-US" w:eastAsia="zh-CN"/>
        </w:rPr>
        <w:t xml:space="preserve"> </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pStyle w:val="7"/>
        <w:rPr>
          <w:rFonts w:hint="default" w:ascii="Times New Roman" w:hAnsi="Times New Roman" w:eastAsia="黑体" w:cs="Times New Roman"/>
          <w:sz w:val="32"/>
          <w:szCs w:val="32"/>
        </w:rPr>
      </w:pPr>
    </w:p>
    <w:p>
      <w:pPr>
        <w:pStyle w:val="4"/>
        <w:rPr>
          <w:rFonts w:hint="default" w:ascii="Times New Roman" w:hAnsi="Times New Roman" w:eastAsia="黑体" w:cs="Times New Roman"/>
          <w:sz w:val="32"/>
          <w:szCs w:val="32"/>
        </w:rPr>
      </w:pPr>
    </w:p>
    <w:p>
      <w:pPr>
        <w:pStyle w:val="4"/>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pStyle w:val="7"/>
        <w:rPr>
          <w:rFonts w:hint="default" w:ascii="Times New Roman" w:hAnsi="Times New Roman" w:eastAsia="黑体" w:cs="Times New Roman"/>
          <w:sz w:val="32"/>
          <w:szCs w:val="32"/>
        </w:rPr>
      </w:pPr>
    </w:p>
    <w:p>
      <w:pPr>
        <w:pStyle w:val="4"/>
        <w:rPr>
          <w:rFonts w:hint="default" w:ascii="Times New Roman" w:hAnsi="Times New Roman" w:cs="Times New Roman"/>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720" w:firstLineChars="20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单位名称（盖章）：株洲市芦淞区</w:t>
      </w:r>
      <w:r>
        <w:rPr>
          <w:rFonts w:hint="default" w:ascii="Times New Roman" w:hAnsi="Times New Roman" w:eastAsia="黑体" w:cs="Times New Roman"/>
          <w:sz w:val="36"/>
          <w:szCs w:val="36"/>
          <w:lang w:eastAsia="zh-CN"/>
        </w:rPr>
        <w:t>民政</w:t>
      </w:r>
      <w:r>
        <w:rPr>
          <w:rFonts w:hint="default" w:ascii="Times New Roman" w:hAnsi="Times New Roman" w:eastAsia="黑体" w:cs="Times New Roman"/>
          <w:sz w:val="36"/>
          <w:szCs w:val="36"/>
        </w:rPr>
        <w:t>局</w:t>
      </w:r>
    </w:p>
    <w:p>
      <w:pPr>
        <w:jc w:val="center"/>
        <w:rPr>
          <w:rFonts w:hint="default" w:ascii="Times New Roman" w:hAnsi="Times New Roman" w:eastAsia="黑体" w:cs="Times New Roman"/>
          <w:sz w:val="36"/>
          <w:szCs w:val="36"/>
        </w:rPr>
      </w:pPr>
    </w:p>
    <w:p>
      <w:pPr>
        <w:jc w:val="center"/>
        <w:rPr>
          <w:rFonts w:hint="default" w:ascii="Times New Roman" w:hAnsi="Times New Roman" w:eastAsia="仿宋_GB2312" w:cs="Times New Roman"/>
          <w:sz w:val="32"/>
          <w:szCs w:val="32"/>
        </w:rPr>
      </w:pPr>
    </w:p>
    <w:p>
      <w:pPr>
        <w:widowControl/>
        <w:shd w:val="clear" w:color="auto" w:fill="FFFFFF"/>
        <w:spacing w:line="560" w:lineRule="exact"/>
        <w:jc w:val="center"/>
        <w:rPr>
          <w:rFonts w:hint="default" w:ascii="Times New Roman" w:hAnsi="Times New Roman" w:eastAsia="宋体" w:cs="Times New Roman"/>
          <w:color w:val="auto"/>
          <w:kern w:val="0"/>
          <w:sz w:val="44"/>
          <w:szCs w:val="44"/>
        </w:rPr>
      </w:pPr>
      <w:r>
        <w:rPr>
          <w:rFonts w:hint="default" w:ascii="Times New Roman" w:hAnsi="Times New Roman" w:eastAsia="仿宋_GB2312" w:cs="Times New Roman"/>
          <w:sz w:val="32"/>
          <w:szCs w:val="32"/>
        </w:rPr>
        <w:br w:type="page"/>
      </w:r>
    </w:p>
    <w:p>
      <w:pPr>
        <w:widowControl/>
        <w:shd w:val="clear" w:color="auto" w:fill="FFFFFF"/>
        <w:spacing w:line="560" w:lineRule="exact"/>
        <w:ind w:firstLine="643" w:firstLineChars="200"/>
        <w:rPr>
          <w:rFonts w:hint="default" w:ascii="Times New Roman" w:hAnsi="Times New Roman" w:eastAsia="仿宋" w:cs="Times New Roman"/>
          <w:color w:val="auto"/>
          <w:kern w:val="0"/>
          <w:sz w:val="32"/>
          <w:szCs w:val="32"/>
        </w:rPr>
      </w:pPr>
      <w:r>
        <w:rPr>
          <w:rFonts w:hint="default" w:ascii="Times New Roman" w:hAnsi="Times New Roman" w:eastAsia="仿宋" w:cs="Times New Roman"/>
          <w:b/>
          <w:bCs/>
          <w:color w:val="auto"/>
          <w:kern w:val="0"/>
          <w:sz w:val="32"/>
          <w:szCs w:val="32"/>
        </w:rPr>
        <w:t> </w:t>
      </w:r>
    </w:p>
    <w:p>
      <w:pPr>
        <w:widowControl/>
        <w:shd w:val="clear" w:color="auto" w:fill="FFFFFF"/>
        <w:spacing w:line="560" w:lineRule="exact"/>
        <w:ind w:firstLine="640" w:firstLineChars="2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 </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widowControl/>
        <w:shd w:val="clear" w:color="auto" w:fill="FFFFFF"/>
        <w:spacing w:line="560" w:lineRule="exact"/>
        <w:ind w:firstLine="643"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b/>
          <w:bCs/>
          <w:color w:val="auto"/>
          <w:kern w:val="0"/>
          <w:sz w:val="32"/>
          <w:szCs w:val="32"/>
        </w:rPr>
        <w:t>（一）部门（单位）基本情况</w:t>
      </w:r>
    </w:p>
    <w:p>
      <w:pPr>
        <w:widowControl/>
        <w:shd w:val="clear" w:color="auto" w:fill="FFFFFF"/>
        <w:spacing w:line="560" w:lineRule="exact"/>
        <w:ind w:firstLine="643" w:firstLineChars="200"/>
        <w:rPr>
          <w:rFonts w:hint="default" w:ascii="Times New Roman" w:hAnsi="Times New Roman" w:eastAsia="仿宋_GB2312" w:cs="Times New Roman"/>
          <w:color w:val="auto"/>
        </w:rPr>
      </w:pPr>
      <w:r>
        <w:rPr>
          <w:rFonts w:hint="default" w:ascii="Times New Roman" w:hAnsi="Times New Roman" w:eastAsia="仿宋" w:cs="Times New Roman"/>
          <w:b/>
          <w:bCs/>
          <w:color w:val="auto"/>
          <w:kern w:val="0"/>
          <w:sz w:val="32"/>
          <w:szCs w:val="32"/>
        </w:rPr>
        <w:t>1.机构情况</w:t>
      </w:r>
      <w:r>
        <w:rPr>
          <w:rFonts w:hint="default" w:ascii="Times New Roman" w:hAnsi="Times New Roman" w:eastAsia="仿宋" w:cs="Times New Roman"/>
          <w:b/>
          <w:bCs/>
          <w:color w:val="auto"/>
          <w:kern w:val="0"/>
          <w:sz w:val="32"/>
          <w:szCs w:val="32"/>
          <w:lang w:eastAsia="zh-CN"/>
        </w:rPr>
        <w:t>。</w:t>
      </w:r>
      <w:r>
        <w:rPr>
          <w:rFonts w:hint="default" w:ascii="Times New Roman" w:hAnsi="Times New Roman" w:eastAsia="仿宋_GB2312" w:cs="Times New Roman"/>
          <w:color w:val="auto"/>
          <w:kern w:val="0"/>
          <w:sz w:val="32"/>
          <w:szCs w:val="32"/>
        </w:rPr>
        <w:t>芦淞区民政局为正科级全额拨款行政单位，局内设5个股室和一个副科级事业单位: </w:t>
      </w:r>
      <w:r>
        <w:rPr>
          <w:rFonts w:hint="default" w:ascii="Times New Roman" w:hAnsi="Times New Roman" w:eastAsia="仿宋_GB2312" w:cs="Times New Roman"/>
          <w:color w:val="auto"/>
          <w:sz w:val="32"/>
          <w:szCs w:val="32"/>
        </w:rPr>
        <w:t>综合办公室、社会救助股、基层政权建设和社区治理股、养老服务和儿童福利股、社会事务股和区慈善事务服务中心。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 w:cs="Times New Roman"/>
          <w:b/>
          <w:bCs/>
          <w:color w:val="auto"/>
          <w:kern w:val="0"/>
          <w:sz w:val="32"/>
          <w:szCs w:val="32"/>
        </w:rPr>
        <w:t>2.</w:t>
      </w:r>
      <w:r>
        <w:rPr>
          <w:rFonts w:hint="default" w:ascii="Times New Roman" w:hAnsi="Times New Roman" w:eastAsia="仿宋" w:cs="Times New Roman"/>
          <w:b/>
          <w:bCs/>
          <w:color w:val="auto"/>
          <w:kern w:val="0"/>
          <w:sz w:val="32"/>
          <w:szCs w:val="32"/>
          <w:lang w:eastAsia="zh-CN"/>
        </w:rPr>
        <w:t>主要职能。</w:t>
      </w:r>
      <w:r>
        <w:rPr>
          <w:rFonts w:hint="default" w:ascii="Times New Roman" w:hAnsi="Times New Roman" w:eastAsia="仿宋_GB2312" w:cs="Times New Roman"/>
          <w:color w:val="auto"/>
          <w:kern w:val="0"/>
          <w:sz w:val="32"/>
          <w:szCs w:val="32"/>
          <w:lang w:eastAsia="zh-CN"/>
        </w:rPr>
        <w:t>贯</w:t>
      </w:r>
      <w:r>
        <w:rPr>
          <w:rFonts w:hint="default" w:ascii="Times New Roman" w:hAnsi="Times New Roman" w:eastAsia="仿宋_GB2312" w:cs="Times New Roman"/>
          <w:color w:val="auto"/>
          <w:kern w:val="0"/>
          <w:sz w:val="32"/>
          <w:szCs w:val="32"/>
        </w:rPr>
        <w:t>彻执行国家、省、市关于民政工作的法律法规和方针、政策。根据国民经济和社会发展规划，拟订全区民政事业发展的规划，制定年度计划，拟订全区民政工作有关政策、规章的实施细则与办法，并组织实施和监督检查；承担区本级社会团体、民办非企业、基金会等社会组织年度检查工作；负责城乡居民最低生活保障、特困人员救助供养、临时救助、生活无着流浪乞讨人员救助工作；贯彻执行上级有关城乡居民低收入家庭收入核查政策，承担全区低收入家庭收入的核查统计认定工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负责行政村、社区居委会的建立、撤销、更名报批工作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拟订全区养老服务体系建设规划、政策、标准并组织实施，承担全区老年人福利和特殊困难老年人救助工作</w:t>
      </w:r>
      <w:r>
        <w:rPr>
          <w:rFonts w:hint="default" w:ascii="Times New Roman" w:hAnsi="Times New Roman" w:eastAsia="仿宋_GB2312" w:cs="Times New Roman"/>
          <w:color w:val="auto"/>
          <w:kern w:val="0"/>
          <w:sz w:val="32"/>
          <w:szCs w:val="32"/>
          <w:lang w:eastAsia="zh-CN"/>
        </w:rPr>
        <w:t>；负责</w:t>
      </w:r>
      <w:r>
        <w:rPr>
          <w:rFonts w:hint="default" w:ascii="Times New Roman" w:hAnsi="Times New Roman" w:eastAsia="仿宋_GB2312" w:cs="Times New Roman"/>
          <w:color w:val="auto"/>
          <w:kern w:val="0"/>
          <w:sz w:val="32"/>
          <w:szCs w:val="32"/>
        </w:rPr>
        <w:t>全区残疾人“两项”补贴发放工作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负责全区儿童福利、儿童救助保护、儿童收养登记管理工作，配合有关部门保护女儿童的合法权益，建立健全农村留守儿童关爱服务体系和困境儿童保障制度，承担全区孤儿基本生活保障和未成年人保护工作；推进社会工作人才队伍建设和志愿者队伍建设，指导全区基层社会工作服务机构的建设和民政经办能力的提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负责指导并培育扶持社会组织发展，指导社会组织党建工作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负责全区慈善工作，组织指导筹募善款、慈善救助、社会捐助等工作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负责全区婚姻登记、收养登记管理工作，推进婚俗改革</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负责全区地名的命名、更名、变更和政府驻地迁移报批工作；推行地名的标准化、规范化管理；设置地名标志；组织建立、管理地名信息资料和档案；负责全区行政区划界线的勘定和管理工作，负责全区镇（街道）的行政区划设立、命名、变更和政府驻地迁移的报批工作，负责行政村、社区居委会的界线变更报批工作，承办与相邻市区（县）边界的勘界工作和边界争议的调查和处理工作。组织实施殡葬管理改革，指导全区殡葬设施建设和规范管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完成区委、区政府交办的其他任务</w:t>
      </w:r>
      <w:r>
        <w:rPr>
          <w:rFonts w:hint="default" w:ascii="Times New Roman" w:hAnsi="Times New Roman" w:eastAsia="仿宋_GB2312" w:cs="Times New Roman"/>
          <w:color w:val="auto"/>
          <w:kern w:val="0"/>
          <w:sz w:val="32"/>
          <w:szCs w:val="32"/>
          <w:lang w:eastAsia="zh-CN"/>
        </w:rPr>
        <w:t>。</w:t>
      </w:r>
    </w:p>
    <w:p>
      <w:pPr>
        <w:numPr>
          <w:ilvl w:val="0"/>
          <w:numId w:val="1"/>
        </w:numPr>
        <w:spacing w:line="560" w:lineRule="exact"/>
        <w:ind w:left="-13" w:leftChars="0" w:firstLine="643" w:firstLineChars="0"/>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部门（单位）年度整体支出绩效目标，省级专项资金绩效目标、其他项目支出（除省级专项资金以外）绩效目标</w:t>
      </w:r>
    </w:p>
    <w:p>
      <w:pPr>
        <w:numPr>
          <w:ilvl w:val="0"/>
          <w:numId w:val="0"/>
        </w:numPr>
        <w:spacing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年度整体支出绩效目标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年度内</w:t>
      </w:r>
      <w:r>
        <w:rPr>
          <w:rFonts w:hint="default" w:ascii="Times New Roman" w:hAnsi="Times New Roman" w:eastAsia="仿宋_GB2312" w:cs="Times New Roman"/>
          <w:color w:val="auto"/>
          <w:kern w:val="0"/>
          <w:sz w:val="32"/>
          <w:szCs w:val="32"/>
        </w:rPr>
        <w:t>坚持政治统领，深入贯彻落实全面从严治党要求。加强党的政治建设，深化基层党组织建设，推进党风廉政建设。</w:t>
      </w:r>
      <w:r>
        <w:rPr>
          <w:rFonts w:hint="default" w:ascii="Times New Roman" w:hAnsi="Times New Roman" w:eastAsia="仿宋_GB2312" w:cs="Times New Roman"/>
          <w:color w:val="auto"/>
          <w:kern w:val="0"/>
          <w:sz w:val="32"/>
          <w:szCs w:val="32"/>
          <w:lang w:eastAsia="zh-CN"/>
        </w:rPr>
        <w:t>强化服务意识，提升机关运转服务保障绩效，切实规范公务接待工作。</w:t>
      </w:r>
      <w:r>
        <w:rPr>
          <w:rFonts w:hint="default" w:ascii="Times New Roman" w:hAnsi="Times New Roman" w:eastAsia="仿宋_GB2312" w:cs="Times New Roman"/>
          <w:color w:val="auto"/>
          <w:kern w:val="0"/>
          <w:sz w:val="32"/>
          <w:szCs w:val="32"/>
        </w:rPr>
        <w:t>推进和巩固社会救助制度改革成果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全面加强低入家庭监测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强化困难群众基本生活保障。</w:t>
      </w:r>
      <w:r>
        <w:rPr>
          <w:rFonts w:hint="default" w:ascii="Times New Roman" w:hAnsi="Times New Roman" w:eastAsia="仿宋_GB2312" w:cs="Times New Roman"/>
          <w:color w:val="auto"/>
          <w:kern w:val="0"/>
          <w:sz w:val="32"/>
          <w:szCs w:val="32"/>
          <w:lang w:eastAsia="zh-CN"/>
        </w:rPr>
        <w:t>继续</w:t>
      </w:r>
      <w:r>
        <w:rPr>
          <w:rFonts w:hint="default" w:ascii="Times New Roman" w:hAnsi="Times New Roman" w:eastAsia="仿宋_GB2312" w:cs="Times New Roman"/>
          <w:color w:val="auto"/>
          <w:kern w:val="0"/>
          <w:sz w:val="32"/>
          <w:szCs w:val="32"/>
        </w:rPr>
        <w:t>深化基层民主自治</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规范发展社会组织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发展慈善社工事业</w:t>
      </w:r>
      <w:r>
        <w:rPr>
          <w:rFonts w:hint="default" w:ascii="Times New Roman" w:hAnsi="Times New Roman" w:eastAsia="仿宋_GB2312" w:cs="Times New Roman"/>
          <w:color w:val="auto"/>
          <w:kern w:val="0"/>
          <w:sz w:val="32"/>
          <w:szCs w:val="32"/>
          <w:lang w:eastAsia="zh-CN"/>
        </w:rPr>
        <w:t>。进一步</w:t>
      </w:r>
      <w:r>
        <w:rPr>
          <w:rFonts w:hint="default" w:ascii="Times New Roman" w:hAnsi="Times New Roman" w:eastAsia="仿宋_GB2312" w:cs="Times New Roman"/>
          <w:color w:val="auto"/>
          <w:kern w:val="0"/>
          <w:sz w:val="32"/>
          <w:szCs w:val="32"/>
        </w:rPr>
        <w:t>提升儿童福利工作质量</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健全全区养老服务体系</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全面推广家庭养老床位工作</w:t>
      </w:r>
      <w:r>
        <w:rPr>
          <w:rFonts w:hint="default" w:ascii="Times New Roman" w:hAnsi="Times New Roman" w:eastAsia="仿宋_GB2312" w:cs="Times New Roman"/>
          <w:color w:val="auto"/>
          <w:kern w:val="0"/>
          <w:sz w:val="32"/>
          <w:szCs w:val="32"/>
          <w:lang w:eastAsia="zh-CN"/>
        </w:rPr>
        <w:t>，助</w:t>
      </w:r>
      <w:r>
        <w:rPr>
          <w:rFonts w:hint="default" w:ascii="Times New Roman" w:hAnsi="Times New Roman" w:eastAsia="仿宋_GB2312" w:cs="Times New Roman"/>
          <w:color w:val="auto"/>
          <w:kern w:val="0"/>
          <w:sz w:val="32"/>
          <w:szCs w:val="32"/>
        </w:rPr>
        <w:t>推居家和社区养老服务改革</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做好养老机构疫情防控工作常态化管理。</w:t>
      </w:r>
      <w:r>
        <w:rPr>
          <w:rFonts w:hint="default" w:ascii="Times New Roman" w:hAnsi="Times New Roman" w:eastAsia="仿宋_GB2312" w:cs="Times New Roman"/>
          <w:color w:val="auto"/>
          <w:kern w:val="0"/>
          <w:sz w:val="32"/>
          <w:szCs w:val="32"/>
          <w:lang w:eastAsia="zh-CN"/>
        </w:rPr>
        <w:t>继续</w:t>
      </w:r>
      <w:r>
        <w:rPr>
          <w:rFonts w:hint="default" w:ascii="Times New Roman" w:hAnsi="Times New Roman" w:eastAsia="仿宋_GB2312" w:cs="Times New Roman"/>
          <w:color w:val="auto"/>
          <w:kern w:val="0"/>
          <w:sz w:val="32"/>
          <w:szCs w:val="32"/>
        </w:rPr>
        <w:t>深化殡葬改革</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规范婚姻登记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广开渠道，做大慈善事业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做好慈善项目，彰显慈善效应</w:t>
      </w:r>
      <w:r>
        <w:rPr>
          <w:rFonts w:hint="default" w:ascii="Times New Roman" w:hAnsi="Times New Roman" w:eastAsia="仿宋_GB2312" w:cs="Times New Roman"/>
          <w:color w:val="auto"/>
          <w:kern w:val="0"/>
          <w:sz w:val="32"/>
          <w:szCs w:val="32"/>
          <w:lang w:eastAsia="zh-CN"/>
        </w:rPr>
        <w:t>。</w:t>
      </w:r>
    </w:p>
    <w:p>
      <w:pPr>
        <w:numPr>
          <w:ilvl w:val="0"/>
          <w:numId w:val="0"/>
        </w:numPr>
        <w:spacing w:line="560" w:lineRule="exact"/>
        <w:ind w:firstLine="643" w:firstLineChars="200"/>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w:t>
      </w:r>
      <w:r>
        <w:rPr>
          <w:rFonts w:hint="default" w:ascii="仿宋_GB2312" w:hAnsi="仿宋_GB2312" w:eastAsia="仿宋_GB2312" w:cs="仿宋_GB2312"/>
          <w:b/>
          <w:bCs/>
          <w:color w:val="auto"/>
          <w:kern w:val="0"/>
          <w:sz w:val="32"/>
          <w:szCs w:val="32"/>
          <w:lang w:val="en-US" w:eastAsia="zh-CN"/>
        </w:rPr>
        <w:t>项目支出绩效目标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城乡最低生活保障项目：对家庭人均收入低于当地最低生活标准且符合当地最低生活保障家庭财产状况规定的家庭给予一定救助，以保证该家庭成员基本生活所需，维护社会和谐稳定。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特困供养基本生活补贴和护理补贴项目：保障城乡特困人员基本生活，完善社会救助体系。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残疾人两项补贴项目：保障重度一二级及城乡低保户中三、四级残疾人享受生活补贴</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lang w:eastAsia="zh-CN"/>
        </w:rPr>
        <w:t>0元/月，重度一二级残疾人享受护理补贴</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lang w:eastAsia="zh-CN"/>
        </w:rPr>
        <w:t>0元/月。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高龄补贴项目：按照普惠制原则，扩大高龄老人范围，提高高龄老人生活水平，提升高龄老人的幸福感、获得感。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养老机构服务体系建设和运营补贴项目：积极应对人口老龄化，构建养老、孝老、敬老政策体系和社会环境，全面探索构建株洲居家和社区养老服务的体制机制，形成覆盖城乡、布局合理、功能完善的居家和社区养老服务网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养老机构建设补贴项目：对城区内社会力量举办的养老服务机构，经市、区民政部门验收合格的，自建新增床位每张给予5000元的建设补贴。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养老机构养老护理员岗位补贴项目：对城区通过具有职业技能鉴定资格的部门认定，且取得市级以上养老护理员资格初级、中级、高级、技师等级证书，并在城区养老机构从事养老护理岗位一年以上的从业人员给予养老护理员岗位补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民政管理事务经费项目</w:t>
      </w:r>
      <w:r>
        <w:rPr>
          <w:rFonts w:hint="default" w:ascii="Times New Roman" w:hAnsi="Times New Roman" w:eastAsia="仿宋_GB2312" w:cs="Times New Roman"/>
          <w:color w:val="auto"/>
          <w:kern w:val="0"/>
          <w:sz w:val="32"/>
          <w:szCs w:val="32"/>
          <w:lang w:eastAsia="zh-CN"/>
        </w:rPr>
        <w:t>：完成便民复印费用、上年度婚姻档案电子扫描工作及社会救助专项管理工作。</w:t>
      </w:r>
    </w:p>
    <w:p>
      <w:pPr>
        <w:pStyle w:val="15"/>
        <w:spacing w:line="600" w:lineRule="exact"/>
        <w:ind w:firstLine="640"/>
        <w:rPr>
          <w:rFonts w:hint="default" w:ascii="Times New Roman" w:hAnsi="Times New Roman" w:eastAsia="仿宋" w:cs="Times New Roman"/>
          <w:color w:val="auto"/>
          <w:kern w:val="0"/>
          <w:sz w:val="32"/>
          <w:szCs w:val="32"/>
        </w:rPr>
      </w:pPr>
      <w:r>
        <w:rPr>
          <w:rFonts w:hint="default" w:ascii="Times New Roman" w:hAnsi="Times New Roman" w:eastAsia="黑体" w:cs="Times New Roman"/>
          <w:sz w:val="32"/>
          <w:szCs w:val="32"/>
        </w:rPr>
        <w:t>二、一般公共预算支出情况</w:t>
      </w:r>
    </w:p>
    <w:p>
      <w:pPr>
        <w:widowControl/>
        <w:shd w:val="clear" w:color="auto" w:fill="FFFFFF"/>
        <w:spacing w:line="560" w:lineRule="exact"/>
        <w:ind w:firstLine="643"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b/>
          <w:bCs/>
          <w:color w:val="auto"/>
          <w:kern w:val="0"/>
          <w:sz w:val="32"/>
          <w:szCs w:val="32"/>
        </w:rPr>
        <w:t>（一）基本支出情况</w:t>
      </w:r>
    </w:p>
    <w:p>
      <w:pPr>
        <w:tabs>
          <w:tab w:val="left" w:pos="7560"/>
        </w:tabs>
        <w:adjustRightInd w:val="0"/>
        <w:snapToGrid w:val="0"/>
        <w:spacing w:line="580" w:lineRule="exact"/>
        <w:ind w:firstLine="640" w:firstLineChars="200"/>
        <w:rPr>
          <w:rFonts w:eastAsia="仿宋_GB2312"/>
          <w:sz w:val="32"/>
          <w:szCs w:val="32"/>
        </w:rPr>
      </w:pPr>
      <w:bookmarkStart w:id="0" w:name="_GoBack"/>
      <w:bookmarkEnd w:id="0"/>
      <w:r>
        <w:rPr>
          <w:rFonts w:eastAsia="仿宋_GB2312"/>
          <w:sz w:val="32"/>
          <w:szCs w:val="32"/>
        </w:rPr>
        <w:t>1</w:t>
      </w:r>
      <w:r>
        <w:rPr>
          <w:rFonts w:hint="eastAsia" w:eastAsia="仿宋_GB2312"/>
          <w:sz w:val="32"/>
          <w:szCs w:val="32"/>
        </w:rPr>
        <w:t>. 2022</w:t>
      </w:r>
      <w:r>
        <w:rPr>
          <w:rFonts w:eastAsia="仿宋_GB2312"/>
          <w:sz w:val="32"/>
          <w:szCs w:val="32"/>
        </w:rPr>
        <w:t>年预算资金</w:t>
      </w:r>
      <w:r>
        <w:rPr>
          <w:rFonts w:hint="eastAsia" w:eastAsia="仿宋_GB2312"/>
          <w:sz w:val="32"/>
          <w:szCs w:val="32"/>
          <w:lang w:val="en-US" w:eastAsia="zh-CN"/>
        </w:rPr>
        <w:t>239.36</w:t>
      </w:r>
      <w:r>
        <w:rPr>
          <w:rFonts w:eastAsia="仿宋_GB2312"/>
          <w:sz w:val="32"/>
          <w:szCs w:val="32"/>
        </w:rPr>
        <w:t>万元。</w:t>
      </w:r>
    </w:p>
    <w:p>
      <w:pPr>
        <w:tabs>
          <w:tab w:val="left" w:pos="7560"/>
        </w:tabs>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2022</w:t>
      </w:r>
      <w:r>
        <w:rPr>
          <w:rFonts w:eastAsia="仿宋_GB2312"/>
          <w:sz w:val="32"/>
          <w:szCs w:val="32"/>
        </w:rPr>
        <w:t>年度单位一般公共预算财政拨款收入</w:t>
      </w:r>
      <w:r>
        <w:rPr>
          <w:rFonts w:hint="eastAsia" w:eastAsia="仿宋_GB2312"/>
          <w:sz w:val="32"/>
          <w:szCs w:val="32"/>
          <w:lang w:val="en-US" w:eastAsia="zh-CN"/>
        </w:rPr>
        <w:t>847.68</w:t>
      </w:r>
      <w:r>
        <w:rPr>
          <w:rFonts w:eastAsia="仿宋_GB2312"/>
          <w:sz w:val="32"/>
          <w:szCs w:val="32"/>
        </w:rPr>
        <w:t>万元。</w:t>
      </w:r>
    </w:p>
    <w:p>
      <w:pPr>
        <w:tabs>
          <w:tab w:val="left" w:pos="7560"/>
        </w:tabs>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2022</w:t>
      </w:r>
      <w:r>
        <w:rPr>
          <w:rFonts w:eastAsia="仿宋_GB2312"/>
          <w:sz w:val="32"/>
          <w:szCs w:val="32"/>
        </w:rPr>
        <w:t>年度单位一般公共预算财政拨款支出</w:t>
      </w:r>
      <w:r>
        <w:rPr>
          <w:rFonts w:hint="eastAsia" w:eastAsia="仿宋_GB2312"/>
          <w:sz w:val="32"/>
          <w:szCs w:val="32"/>
          <w:lang w:val="en-US" w:eastAsia="zh-CN"/>
        </w:rPr>
        <w:t>847.68</w:t>
      </w:r>
      <w:r>
        <w:rPr>
          <w:rFonts w:eastAsia="仿宋_GB2312"/>
          <w:sz w:val="32"/>
          <w:szCs w:val="32"/>
        </w:rPr>
        <w:t>万元。</w:t>
      </w:r>
    </w:p>
    <w:p>
      <w:pPr>
        <w:tabs>
          <w:tab w:val="left" w:pos="7560"/>
        </w:tabs>
        <w:adjustRightInd w:val="0"/>
        <w:snapToGrid w:val="0"/>
        <w:spacing w:line="580" w:lineRule="exact"/>
        <w:ind w:firstLine="640" w:firstLineChars="200"/>
        <w:rPr>
          <w:rFonts w:eastAsia="仿宋_GB2312"/>
          <w:sz w:val="32"/>
          <w:szCs w:val="32"/>
        </w:rPr>
      </w:pPr>
      <w:r>
        <w:rPr>
          <w:rFonts w:eastAsia="仿宋_GB2312"/>
          <w:sz w:val="32"/>
          <w:szCs w:val="32"/>
        </w:rPr>
        <w:t>其中：</w:t>
      </w:r>
      <w:r>
        <w:rPr>
          <w:rFonts w:eastAsia="仿宋_GB2312"/>
          <w:color w:val="auto"/>
          <w:sz w:val="32"/>
          <w:szCs w:val="32"/>
        </w:rPr>
        <w:t>项目支出</w:t>
      </w:r>
      <w:r>
        <w:rPr>
          <w:rFonts w:hint="eastAsia" w:eastAsia="仿宋_GB2312"/>
          <w:color w:val="auto"/>
          <w:sz w:val="32"/>
          <w:szCs w:val="32"/>
          <w:lang w:val="en-US" w:eastAsia="zh-CN"/>
        </w:rPr>
        <w:t>609.55</w:t>
      </w:r>
      <w:r>
        <w:rPr>
          <w:rFonts w:eastAsia="仿宋_GB2312"/>
          <w:color w:val="auto"/>
          <w:sz w:val="32"/>
          <w:szCs w:val="32"/>
        </w:rPr>
        <w:t>万元，基本支出</w:t>
      </w:r>
      <w:r>
        <w:rPr>
          <w:rFonts w:hint="eastAsia" w:eastAsia="仿宋_GB2312"/>
          <w:color w:val="auto"/>
          <w:sz w:val="32"/>
          <w:szCs w:val="32"/>
          <w:lang w:val="en-US" w:eastAsia="zh-CN"/>
        </w:rPr>
        <w:t>238.13</w:t>
      </w:r>
      <w:r>
        <w:rPr>
          <w:rFonts w:eastAsia="仿宋_GB2312"/>
          <w:color w:val="auto"/>
          <w:sz w:val="32"/>
          <w:szCs w:val="32"/>
        </w:rPr>
        <w:t>万元，</w:t>
      </w:r>
      <w:r>
        <w:rPr>
          <w:rFonts w:eastAsia="仿宋_GB2312"/>
          <w:sz w:val="32"/>
          <w:szCs w:val="32"/>
        </w:rPr>
        <w:t>其中：人员经费</w:t>
      </w:r>
      <w:r>
        <w:rPr>
          <w:rFonts w:hint="eastAsia" w:eastAsia="仿宋_GB2312"/>
          <w:sz w:val="32"/>
          <w:szCs w:val="32"/>
          <w:lang w:val="en-US" w:eastAsia="zh-CN"/>
        </w:rPr>
        <w:t>205.72</w:t>
      </w:r>
      <w:r>
        <w:rPr>
          <w:rFonts w:eastAsia="仿宋_GB2312"/>
          <w:sz w:val="32"/>
          <w:szCs w:val="32"/>
        </w:rPr>
        <w:t>万元，公用经费</w:t>
      </w:r>
      <w:r>
        <w:rPr>
          <w:rFonts w:hint="eastAsia" w:eastAsia="仿宋_GB2312"/>
          <w:sz w:val="32"/>
          <w:szCs w:val="32"/>
          <w:lang w:val="en-US" w:eastAsia="zh-CN"/>
        </w:rPr>
        <w:t>32.41</w:t>
      </w:r>
      <w:r>
        <w:rPr>
          <w:rFonts w:eastAsia="仿宋_GB2312"/>
          <w:sz w:val="32"/>
          <w:szCs w:val="32"/>
        </w:rPr>
        <w:t>万元。</w:t>
      </w:r>
    </w:p>
    <w:p>
      <w:pPr>
        <w:pStyle w:val="3"/>
        <w:rPr>
          <w:rFonts w:hint="default"/>
          <w:lang w:val="en-US" w:eastAsia="zh-CN"/>
        </w:rPr>
      </w:pPr>
    </w:p>
    <w:p>
      <w:pPr>
        <w:widowControl/>
        <w:shd w:val="clear" w:color="auto" w:fill="FFFFFF"/>
        <w:spacing w:line="560" w:lineRule="exact"/>
        <w:ind w:firstLine="643" w:firstLineChars="200"/>
        <w:rPr>
          <w:rFonts w:hint="default" w:ascii="Times New Roman" w:hAnsi="Times New Roman" w:eastAsia="仿宋" w:cs="Times New Roman"/>
          <w:color w:val="auto"/>
          <w:kern w:val="0"/>
          <w:sz w:val="32"/>
          <w:szCs w:val="32"/>
        </w:rPr>
      </w:pPr>
      <w:r>
        <w:rPr>
          <w:rFonts w:hint="default" w:ascii="Times New Roman" w:hAnsi="Times New Roman" w:eastAsia="仿宋" w:cs="Times New Roman"/>
          <w:b/>
          <w:bCs/>
          <w:color w:val="auto"/>
          <w:kern w:val="0"/>
          <w:sz w:val="32"/>
          <w:szCs w:val="32"/>
        </w:rPr>
        <w:t>（二）项目支出情况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项目支出主要包括业务工作经费和专项资金，主要用于我局各项工作运行、专项业务开展等。本部门202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年度部门项目支出年初预算</w:t>
      </w:r>
      <w:r>
        <w:rPr>
          <w:rFonts w:hint="default" w:ascii="Times New Roman" w:hAnsi="Times New Roman" w:eastAsia="仿宋_GB2312" w:cs="Times New Roman"/>
          <w:color w:val="auto"/>
          <w:kern w:val="0"/>
          <w:sz w:val="32"/>
          <w:szCs w:val="32"/>
          <w:lang w:val="en-US" w:eastAsia="zh-CN"/>
        </w:rPr>
        <w:t>4813.07</w:t>
      </w:r>
      <w:r>
        <w:rPr>
          <w:rFonts w:hint="default" w:ascii="Times New Roman" w:hAnsi="Times New Roman" w:eastAsia="仿宋_GB2312" w:cs="Times New Roman"/>
          <w:color w:val="auto"/>
          <w:kern w:val="0"/>
          <w:sz w:val="32"/>
          <w:szCs w:val="32"/>
          <w:lang w:eastAsia="zh-CN"/>
        </w:rPr>
        <w:t>万元，决算</w:t>
      </w:r>
      <w:r>
        <w:rPr>
          <w:rFonts w:hint="default" w:ascii="Times New Roman" w:hAnsi="Times New Roman" w:eastAsia="仿宋_GB2312" w:cs="Times New Roman"/>
          <w:color w:val="auto"/>
          <w:kern w:val="0"/>
          <w:sz w:val="32"/>
          <w:szCs w:val="32"/>
          <w:lang w:val="en-US" w:eastAsia="zh-CN"/>
        </w:rPr>
        <w:t>4076.11</w:t>
      </w:r>
      <w:r>
        <w:rPr>
          <w:rFonts w:hint="default" w:ascii="Times New Roman" w:hAnsi="Times New Roman" w:eastAsia="仿宋_GB2312" w:cs="Times New Roman"/>
          <w:color w:val="auto"/>
          <w:kern w:val="0"/>
          <w:sz w:val="32"/>
          <w:szCs w:val="32"/>
          <w:lang w:eastAsia="zh-CN"/>
        </w:rPr>
        <w:t>万元，完成预算</w:t>
      </w:r>
      <w:r>
        <w:rPr>
          <w:rFonts w:hint="default" w:ascii="Times New Roman" w:hAnsi="Times New Roman" w:eastAsia="仿宋_GB2312" w:cs="Times New Roman"/>
          <w:color w:val="auto"/>
          <w:kern w:val="0"/>
          <w:sz w:val="32"/>
          <w:szCs w:val="32"/>
          <w:lang w:val="en-US" w:eastAsia="zh-CN"/>
        </w:rPr>
        <w:t>84.69%。</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项目支出具体包含</w:t>
      </w:r>
      <w:r>
        <w:rPr>
          <w:rFonts w:hint="default" w:ascii="Times New Roman" w:hAnsi="Times New Roman" w:eastAsia="仿宋_GB2312" w:cs="Times New Roman"/>
          <w:color w:val="auto"/>
          <w:kern w:val="0"/>
          <w:sz w:val="32"/>
          <w:szCs w:val="32"/>
          <w:lang w:eastAsia="zh-CN"/>
        </w:rPr>
        <w:t>城乡最低生活保障项目支出</w:t>
      </w:r>
      <w:r>
        <w:rPr>
          <w:rFonts w:hint="default" w:ascii="Times New Roman" w:hAnsi="Times New Roman" w:eastAsia="仿宋_GB2312" w:cs="Times New Roman"/>
          <w:color w:val="auto"/>
          <w:kern w:val="0"/>
          <w:sz w:val="32"/>
          <w:szCs w:val="32"/>
          <w:lang w:val="en-US" w:eastAsia="zh-CN"/>
        </w:rPr>
        <w:t>2189.22</w:t>
      </w:r>
      <w:r>
        <w:rPr>
          <w:rFonts w:hint="default" w:ascii="Times New Roman" w:hAnsi="Times New Roman" w:eastAsia="仿宋_GB2312" w:cs="Times New Roman"/>
          <w:color w:val="auto"/>
          <w:kern w:val="0"/>
          <w:sz w:val="32"/>
          <w:szCs w:val="32"/>
          <w:lang w:eastAsia="zh-CN"/>
        </w:rPr>
        <w:t>万元、临时救助项目支出</w:t>
      </w:r>
      <w:r>
        <w:rPr>
          <w:rFonts w:hint="default" w:ascii="Times New Roman" w:hAnsi="Times New Roman" w:eastAsia="仿宋_GB2312" w:cs="Times New Roman"/>
          <w:color w:val="auto"/>
          <w:kern w:val="0"/>
          <w:sz w:val="32"/>
          <w:szCs w:val="32"/>
          <w:lang w:val="en-US" w:eastAsia="zh-CN"/>
        </w:rPr>
        <w:t>162.42万元、城乡特困供养救助人员项目支出527.9万元、</w:t>
      </w:r>
      <w:r>
        <w:rPr>
          <w:rFonts w:hint="default" w:ascii="Times New Roman" w:hAnsi="Times New Roman" w:eastAsia="仿宋_GB2312" w:cs="Times New Roman"/>
          <w:color w:val="auto"/>
          <w:kern w:val="0"/>
          <w:sz w:val="32"/>
          <w:szCs w:val="32"/>
          <w:lang w:eastAsia="zh-CN"/>
        </w:rPr>
        <w:t>残疾人两项补贴项目支出</w:t>
      </w:r>
      <w:r>
        <w:rPr>
          <w:rFonts w:hint="default" w:ascii="Times New Roman" w:hAnsi="Times New Roman" w:eastAsia="仿宋_GB2312" w:cs="Times New Roman"/>
          <w:color w:val="auto"/>
          <w:kern w:val="0"/>
          <w:sz w:val="32"/>
          <w:szCs w:val="32"/>
          <w:lang w:val="en-US" w:eastAsia="zh-CN"/>
        </w:rPr>
        <w:t>335.19万元、孤儿基本生活费和事实无人抚养儿童基本生活补贴项目支出23.42万元、</w:t>
      </w:r>
      <w:r>
        <w:rPr>
          <w:rFonts w:hint="default" w:ascii="Times New Roman" w:hAnsi="Times New Roman" w:eastAsia="仿宋_GB2312" w:cs="Times New Roman"/>
          <w:color w:val="auto"/>
          <w:kern w:val="0"/>
          <w:sz w:val="32"/>
          <w:szCs w:val="32"/>
          <w:lang w:eastAsia="zh-CN"/>
        </w:rPr>
        <w:t>高龄补贴项目支出</w:t>
      </w:r>
      <w:r>
        <w:rPr>
          <w:rFonts w:hint="default" w:ascii="Times New Roman" w:hAnsi="Times New Roman" w:eastAsia="仿宋_GB2312" w:cs="Times New Roman"/>
          <w:color w:val="auto"/>
          <w:kern w:val="0"/>
          <w:sz w:val="32"/>
          <w:szCs w:val="32"/>
          <w:lang w:val="en-US" w:eastAsia="zh-CN"/>
        </w:rPr>
        <w:t>675.17</w:t>
      </w:r>
      <w:r>
        <w:rPr>
          <w:rFonts w:hint="default" w:ascii="Times New Roman" w:hAnsi="Times New Roman" w:eastAsia="仿宋_GB2312" w:cs="Times New Roman"/>
          <w:color w:val="auto"/>
          <w:kern w:val="0"/>
          <w:sz w:val="32"/>
          <w:szCs w:val="32"/>
          <w:lang w:eastAsia="zh-CN"/>
        </w:rPr>
        <w:t>万元、养老机构建设补贴及运营补贴项目支出</w:t>
      </w:r>
      <w:r>
        <w:rPr>
          <w:rFonts w:hint="default" w:ascii="Times New Roman" w:hAnsi="Times New Roman" w:eastAsia="仿宋_GB2312" w:cs="Times New Roman"/>
          <w:color w:val="auto"/>
          <w:kern w:val="0"/>
          <w:sz w:val="32"/>
          <w:szCs w:val="32"/>
          <w:lang w:val="en-US" w:eastAsia="zh-CN"/>
        </w:rPr>
        <w:t>69.26</w:t>
      </w:r>
      <w:r>
        <w:rPr>
          <w:rFonts w:hint="default" w:ascii="Times New Roman" w:hAnsi="Times New Roman" w:eastAsia="仿宋_GB2312" w:cs="Times New Roman"/>
          <w:color w:val="auto"/>
          <w:kern w:val="0"/>
          <w:sz w:val="32"/>
          <w:szCs w:val="32"/>
          <w:lang w:eastAsia="zh-CN"/>
        </w:rPr>
        <w:t>万元、惠民礼葬补贴项目支出</w:t>
      </w:r>
      <w:r>
        <w:rPr>
          <w:rFonts w:hint="default" w:ascii="Times New Roman" w:hAnsi="Times New Roman" w:eastAsia="仿宋_GB2312" w:cs="Times New Roman"/>
          <w:color w:val="auto"/>
          <w:kern w:val="0"/>
          <w:sz w:val="32"/>
          <w:szCs w:val="32"/>
          <w:lang w:val="en-US" w:eastAsia="zh-CN"/>
        </w:rPr>
        <w:t>21.93</w:t>
      </w:r>
      <w:r>
        <w:rPr>
          <w:rFonts w:hint="default" w:ascii="Times New Roman" w:hAnsi="Times New Roman" w:eastAsia="仿宋_GB2312" w:cs="Times New Roman"/>
          <w:color w:val="auto"/>
          <w:kern w:val="0"/>
          <w:sz w:val="32"/>
          <w:szCs w:val="32"/>
          <w:lang w:eastAsia="zh-CN"/>
        </w:rPr>
        <w:t>万元、精简退职人员救济项目支出</w:t>
      </w:r>
      <w:r>
        <w:rPr>
          <w:rFonts w:hint="default" w:ascii="Times New Roman" w:hAnsi="Times New Roman" w:eastAsia="仿宋_GB2312" w:cs="Times New Roman"/>
          <w:color w:val="auto"/>
          <w:kern w:val="0"/>
          <w:sz w:val="32"/>
          <w:szCs w:val="32"/>
          <w:lang w:val="en-US" w:eastAsia="zh-CN"/>
        </w:rPr>
        <w:t>1.69万元、</w:t>
      </w:r>
      <w:r>
        <w:rPr>
          <w:rFonts w:hint="default" w:ascii="Times New Roman" w:hAnsi="Times New Roman" w:eastAsia="仿宋_GB2312" w:cs="Times New Roman"/>
          <w:color w:val="auto"/>
          <w:kern w:val="0"/>
          <w:sz w:val="32"/>
          <w:szCs w:val="32"/>
          <w:lang w:eastAsia="zh-CN"/>
        </w:rPr>
        <w:t>民政管理事务项目支出</w:t>
      </w:r>
      <w:r>
        <w:rPr>
          <w:rFonts w:hint="default" w:ascii="Times New Roman" w:hAnsi="Times New Roman" w:eastAsia="仿宋_GB2312" w:cs="Times New Roman"/>
          <w:color w:val="auto"/>
          <w:kern w:val="0"/>
          <w:sz w:val="32"/>
          <w:szCs w:val="32"/>
          <w:lang w:val="en-US" w:eastAsia="zh-CN"/>
        </w:rPr>
        <w:t>69.91万元。</w:t>
      </w:r>
    </w:p>
    <w:p>
      <w:pPr>
        <w:pStyle w:val="15"/>
        <w:spacing w:line="600" w:lineRule="exact"/>
        <w:ind w:firstLine="64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三、政府性基金预算支出情况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本部门202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年度政府性基金预算为零，政府性基金预算财政拨款决算收入</w:t>
      </w:r>
      <w:r>
        <w:rPr>
          <w:rFonts w:hint="default" w:ascii="Times New Roman" w:hAnsi="Times New Roman" w:eastAsia="仿宋_GB2312" w:cs="Times New Roman"/>
          <w:color w:val="auto"/>
          <w:kern w:val="0"/>
          <w:sz w:val="32"/>
          <w:szCs w:val="32"/>
          <w:lang w:val="en-US" w:eastAsia="zh-CN"/>
        </w:rPr>
        <w:t>40.39</w:t>
      </w:r>
      <w:r>
        <w:rPr>
          <w:rFonts w:hint="default" w:ascii="Times New Roman" w:hAnsi="Times New Roman" w:eastAsia="仿宋_GB2312" w:cs="Times New Roman"/>
          <w:color w:val="auto"/>
          <w:kern w:val="0"/>
          <w:sz w:val="32"/>
          <w:szCs w:val="32"/>
          <w:lang w:eastAsia="zh-CN"/>
        </w:rPr>
        <w:t>万元，决算支出</w:t>
      </w:r>
      <w:r>
        <w:rPr>
          <w:rFonts w:hint="default" w:ascii="Times New Roman" w:hAnsi="Times New Roman" w:eastAsia="仿宋_GB2312" w:cs="Times New Roman"/>
          <w:color w:val="auto"/>
          <w:kern w:val="0"/>
          <w:sz w:val="32"/>
          <w:szCs w:val="32"/>
          <w:lang w:val="en-US" w:eastAsia="zh-CN"/>
        </w:rPr>
        <w:t>40.39</w:t>
      </w:r>
      <w:r>
        <w:rPr>
          <w:rFonts w:hint="default" w:ascii="Times New Roman" w:hAnsi="Times New Roman" w:eastAsia="仿宋_GB2312" w:cs="Times New Roman"/>
          <w:color w:val="auto"/>
          <w:kern w:val="0"/>
          <w:sz w:val="32"/>
          <w:szCs w:val="32"/>
          <w:lang w:eastAsia="zh-CN"/>
        </w:rPr>
        <w:t>万元，主要为项目支出</w:t>
      </w:r>
      <w:r>
        <w:rPr>
          <w:rFonts w:hint="default" w:ascii="Times New Roman" w:hAnsi="Times New Roman" w:eastAsia="仿宋_GB2312" w:cs="Times New Roman"/>
          <w:color w:val="auto"/>
          <w:kern w:val="0"/>
          <w:sz w:val="32"/>
          <w:szCs w:val="32"/>
          <w:lang w:val="en-US" w:eastAsia="zh-CN"/>
        </w:rPr>
        <w:t>40.39</w:t>
      </w:r>
      <w:r>
        <w:rPr>
          <w:rFonts w:hint="default" w:ascii="Times New Roman" w:hAnsi="Times New Roman" w:eastAsia="仿宋_GB2312" w:cs="Times New Roman"/>
          <w:color w:val="auto"/>
          <w:kern w:val="0"/>
          <w:sz w:val="32"/>
          <w:szCs w:val="32"/>
          <w:lang w:eastAsia="zh-CN"/>
        </w:rPr>
        <w:t>万元。</w:t>
      </w:r>
    </w:p>
    <w:p>
      <w:pPr>
        <w:pStyle w:val="15"/>
        <w:numPr>
          <w:ilvl w:val="0"/>
          <w:numId w:val="2"/>
        </w:numPr>
        <w:spacing w:line="600" w:lineRule="exact"/>
        <w:ind w:firstLine="64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国有资本经营预算支出情况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无</w:t>
      </w:r>
      <w:r>
        <w:rPr>
          <w:rFonts w:hint="default" w:ascii="Times New Roman" w:hAnsi="Times New Roman" w:eastAsia="仿宋_GB2312" w:cs="Times New Roman"/>
          <w:color w:val="auto"/>
          <w:kern w:val="0"/>
          <w:sz w:val="32"/>
          <w:szCs w:val="32"/>
          <w:lang w:eastAsia="zh-CN"/>
        </w:rPr>
        <w:t>。</w:t>
      </w:r>
    </w:p>
    <w:p>
      <w:pPr>
        <w:widowControl/>
        <w:shd w:val="clear" w:color="auto" w:fill="FFFFFF"/>
        <w:spacing w:line="560" w:lineRule="exact"/>
        <w:ind w:firstLine="640" w:firstLineChars="200"/>
        <w:rPr>
          <w:rFonts w:hint="default" w:ascii="Times New Roman" w:hAnsi="Times New Roman" w:eastAsia="仿宋" w:cs="Times New Roman"/>
          <w:color w:val="auto"/>
          <w:kern w:val="0"/>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社会保险基金预算支出情况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无</w:t>
      </w:r>
      <w:r>
        <w:rPr>
          <w:rFonts w:hint="default" w:ascii="Times New Roman" w:hAnsi="Times New Roman" w:eastAsia="仿宋_GB2312" w:cs="Times New Roman"/>
          <w:color w:val="auto"/>
          <w:kern w:val="0"/>
          <w:sz w:val="32"/>
          <w:szCs w:val="32"/>
          <w:lang w:eastAsia="zh-CN"/>
        </w:rPr>
        <w:t>。</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2022年我局全面践行“民政为民、民政爱民”理念，紧紧围绕最底线的民生保障、最基本的社会服务、最基础的社会治理，积极推进芦淞区民政事业高质量发展。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1</w:t>
      </w:r>
      <w:r>
        <w:rPr>
          <w:rFonts w:hint="eastAsia"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lang w:val="en-US" w:eastAsia="zh-CN"/>
        </w:rPr>
        <w:t>坚持“兜底线、保民生”，民生兜底保障更加有力。</w:t>
      </w:r>
      <w:r>
        <w:rPr>
          <w:rFonts w:hint="default" w:ascii="Times New Roman" w:hAnsi="Times New Roman" w:eastAsia="仿宋_GB2312" w:cs="Times New Roman"/>
          <w:color w:val="auto"/>
          <w:kern w:val="0"/>
          <w:sz w:val="32"/>
          <w:szCs w:val="32"/>
          <w:lang w:val="en-US" w:eastAsia="zh-CN"/>
        </w:rPr>
        <w:t>一是城乡低保应保尽保。2022年最低生活保障线标准从605元/月提高到650元/月，共有</w:t>
      </w:r>
      <w:r>
        <w:rPr>
          <w:rFonts w:hint="default" w:ascii="Times New Roman" w:hAnsi="Times New Roman" w:eastAsia="仿宋_GB2312" w:cs="Times New Roman"/>
          <w:color w:val="auto"/>
          <w:kern w:val="0"/>
          <w:sz w:val="32"/>
          <w:szCs w:val="32"/>
          <w:lang w:eastAsia="zh-CN"/>
        </w:rPr>
        <w:t>低保</w:t>
      </w:r>
      <w:r>
        <w:rPr>
          <w:rFonts w:hint="default" w:ascii="Times New Roman" w:hAnsi="Times New Roman" w:eastAsia="仿宋_GB2312" w:cs="Times New Roman"/>
          <w:color w:val="auto"/>
          <w:kern w:val="0"/>
          <w:sz w:val="32"/>
          <w:szCs w:val="32"/>
          <w:lang w:val="en-US" w:eastAsia="zh-CN"/>
        </w:rPr>
        <w:t>2479户3623人，发放城乡低保保障金1695.7多万元；发放两节补贴和一次性生活补贴213.04万元。二是特困供养服务配套。共有特困救助对象416人，发放特困供养金346.5万元；发放两节补贴和一次性生活补贴共21.3万元、护理费51万余元。三是“两项补贴”精准落实。残疾人“两项补贴”累计补贴 30483人次，共发放304.83万元。四是临时救助规范实施。临时救助131人次，救助资金12.17万元。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2</w:t>
      </w:r>
      <w:r>
        <w:rPr>
          <w:rFonts w:hint="eastAsia"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lang w:val="en-US" w:eastAsia="zh-CN"/>
        </w:rPr>
        <w:t>坚持“扬优势、补短板”，养老服务出彩出色。</w:t>
      </w:r>
      <w:r>
        <w:rPr>
          <w:rFonts w:hint="default" w:ascii="Times New Roman" w:hAnsi="Times New Roman" w:eastAsia="仿宋_GB2312" w:cs="Times New Roman"/>
          <w:color w:val="auto"/>
          <w:kern w:val="0"/>
          <w:sz w:val="32"/>
          <w:szCs w:val="32"/>
          <w:lang w:val="en-US" w:eastAsia="zh-CN"/>
        </w:rPr>
        <w:t>一是保障服务体系持续健全。对9264名80-90周岁以上的高龄老人累计发放302.265万元；9名百岁老人，累计发放4.45万元。二是养老服务质量显著改善。</w:t>
      </w:r>
      <w:r>
        <w:rPr>
          <w:rFonts w:hint="default" w:ascii="Times New Roman" w:hAnsi="Times New Roman" w:eastAsia="仿宋_GB2312" w:cs="Times New Roman"/>
          <w:color w:val="auto"/>
          <w:kern w:val="0"/>
          <w:sz w:val="32"/>
          <w:szCs w:val="32"/>
          <w:lang w:eastAsia="zh-CN"/>
        </w:rPr>
        <w:t>建成</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个区级养老示范中心、8个街道养老服务中心、8</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eastAsia="zh-CN"/>
        </w:rPr>
        <w:t>个老年人日间照料中心，实现了养老服务四级网络全覆盖。</w:t>
      </w:r>
      <w:r>
        <w:rPr>
          <w:rFonts w:hint="default" w:ascii="Times New Roman" w:hAnsi="Times New Roman" w:eastAsia="仿宋_GB2312" w:cs="Times New Roman"/>
          <w:color w:val="auto"/>
          <w:kern w:val="0"/>
          <w:sz w:val="32"/>
          <w:szCs w:val="32"/>
          <w:lang w:val="en-US" w:eastAsia="zh-CN"/>
        </w:rPr>
        <w:t>86名老人享受</w:t>
      </w:r>
      <w:r>
        <w:rPr>
          <w:rFonts w:hint="default" w:ascii="Times New Roman" w:hAnsi="Times New Roman" w:eastAsia="仿宋_GB2312" w:cs="Times New Roman"/>
          <w:color w:val="auto"/>
          <w:kern w:val="0"/>
          <w:sz w:val="32"/>
          <w:szCs w:val="32"/>
          <w:lang w:val="zh-CN" w:eastAsia="zh-CN"/>
        </w:rPr>
        <w:t>政府购买</w:t>
      </w:r>
      <w:r>
        <w:rPr>
          <w:rFonts w:hint="default" w:ascii="Times New Roman" w:hAnsi="Times New Roman" w:eastAsia="仿宋_GB2312" w:cs="Times New Roman"/>
          <w:color w:val="auto"/>
          <w:kern w:val="0"/>
          <w:sz w:val="32"/>
          <w:szCs w:val="32"/>
          <w:lang w:val="en-US" w:eastAsia="zh-CN"/>
        </w:rPr>
        <w:t>以“喘息服务”为特色的居家和日间照护养老服务</w:t>
      </w:r>
      <w:r>
        <w:rPr>
          <w:rFonts w:hint="default" w:ascii="Times New Roman" w:hAnsi="Times New Roman" w:eastAsia="仿宋_GB2312" w:cs="Times New Roman"/>
          <w:color w:val="auto"/>
          <w:kern w:val="0"/>
          <w:sz w:val="32"/>
          <w:szCs w:val="32"/>
          <w:lang w:eastAsia="zh-CN"/>
        </w:rPr>
        <w:t>。完成特殊困难老年人家庭适老化改造</w:t>
      </w:r>
      <w:r>
        <w:rPr>
          <w:rFonts w:hint="default" w:ascii="Times New Roman" w:hAnsi="Times New Roman" w:eastAsia="仿宋_GB2312" w:cs="Times New Roman"/>
          <w:color w:val="auto"/>
          <w:kern w:val="0"/>
          <w:sz w:val="32"/>
          <w:szCs w:val="32"/>
          <w:lang w:val="en-US" w:eastAsia="zh-CN"/>
        </w:rPr>
        <w:t>120</w:t>
      </w:r>
      <w:r>
        <w:rPr>
          <w:rFonts w:hint="default" w:ascii="Times New Roman" w:hAnsi="Times New Roman" w:eastAsia="仿宋_GB2312" w:cs="Times New Roman"/>
          <w:color w:val="auto"/>
          <w:kern w:val="0"/>
          <w:sz w:val="32"/>
          <w:szCs w:val="32"/>
          <w:lang w:eastAsia="zh-CN"/>
        </w:rPr>
        <w:t>户。</w:t>
      </w:r>
      <w:r>
        <w:rPr>
          <w:rFonts w:hint="default" w:ascii="Times New Roman" w:hAnsi="Times New Roman" w:eastAsia="仿宋_GB2312" w:cs="Times New Roman"/>
          <w:color w:val="auto"/>
          <w:kern w:val="0"/>
          <w:sz w:val="32"/>
          <w:szCs w:val="32"/>
          <w:lang w:val="en-US" w:eastAsia="zh-CN"/>
        </w:rPr>
        <w:t>三是严守养老安全底线。建立3处应急物资储备点，组建了1支医疗应急处置专业队伍、1支养老服务应急志愿队伍，在盛康托养中心设立了区级集中隔离观察点，设置床位28张。四是切实抓好专项整治工作。对养老机构进行了3次集中警示约谈，对全区9家养老机构的帐目进行了全面清查，</w:t>
      </w:r>
      <w:r>
        <w:rPr>
          <w:rFonts w:hint="default" w:ascii="Times New Roman" w:hAnsi="Times New Roman" w:eastAsia="仿宋_GB2312" w:cs="Times New Roman"/>
          <w:color w:val="auto"/>
          <w:kern w:val="0"/>
          <w:sz w:val="32"/>
          <w:szCs w:val="32"/>
          <w:lang w:eastAsia="zh-CN"/>
        </w:rPr>
        <w:t>确保养老服务机构平</w:t>
      </w:r>
      <w:r>
        <w:rPr>
          <w:rFonts w:hint="default" w:ascii="Times New Roman" w:hAnsi="Times New Roman" w:eastAsia="仿宋_GB2312" w:cs="Times New Roman"/>
          <w:color w:val="auto"/>
          <w:kern w:val="0"/>
          <w:sz w:val="32"/>
          <w:szCs w:val="32"/>
          <w:lang w:val="en-US" w:eastAsia="zh-CN"/>
        </w:rPr>
        <w:t>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color w:val="auto"/>
          <w:kern w:val="0"/>
          <w:sz w:val="32"/>
          <w:szCs w:val="32"/>
          <w:lang w:val="en-US" w:eastAsia="zh-CN"/>
        </w:rPr>
        <w:t>3</w:t>
      </w:r>
      <w:r>
        <w:rPr>
          <w:rFonts w:hint="eastAsia"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lang w:val="en-US" w:eastAsia="zh-CN"/>
        </w:rPr>
        <w:t>坚持“多举措、促带动”，社会治理见行见效。</w:t>
      </w:r>
      <w:r>
        <w:rPr>
          <w:rFonts w:hint="default" w:ascii="Times New Roman" w:hAnsi="Times New Roman" w:eastAsia="仿宋_GB2312" w:cs="Times New Roman"/>
          <w:color w:val="auto"/>
          <w:kern w:val="0"/>
          <w:sz w:val="32"/>
          <w:szCs w:val="32"/>
          <w:lang w:val="en-US" w:eastAsia="zh-CN"/>
        </w:rPr>
        <w:t>一是</w:t>
      </w:r>
      <w:r>
        <w:rPr>
          <w:rFonts w:hint="default" w:ascii="Times New Roman" w:hAnsi="Times New Roman" w:eastAsia="仿宋_GB2312" w:cs="Times New Roman"/>
          <w:color w:val="auto"/>
          <w:kern w:val="0"/>
          <w:sz w:val="32"/>
          <w:szCs w:val="32"/>
          <w:lang w:eastAsia="zh-CN"/>
        </w:rPr>
        <w:t>推进基层治理建设。对全区</w:t>
      </w:r>
      <w:r>
        <w:rPr>
          <w:rFonts w:hint="default" w:ascii="Times New Roman" w:hAnsi="Times New Roman" w:eastAsia="仿宋_GB2312" w:cs="Times New Roman"/>
          <w:color w:val="auto"/>
          <w:kern w:val="0"/>
          <w:sz w:val="32"/>
          <w:szCs w:val="32"/>
          <w:lang w:val="en-US" w:eastAsia="zh-CN"/>
        </w:rPr>
        <w:t>80个</w:t>
      </w:r>
      <w:r>
        <w:rPr>
          <w:rFonts w:hint="default" w:ascii="Times New Roman" w:hAnsi="Times New Roman" w:eastAsia="仿宋_GB2312" w:cs="Times New Roman"/>
          <w:color w:val="auto"/>
          <w:kern w:val="0"/>
          <w:sz w:val="32"/>
          <w:szCs w:val="32"/>
          <w:lang w:eastAsia="zh-CN"/>
        </w:rPr>
        <w:t>村（社区）开展了换届后“两委”班子运行情况调研暨政治建设考察，</w:t>
      </w:r>
      <w:r>
        <w:rPr>
          <w:rFonts w:hint="default" w:ascii="Times New Roman" w:hAnsi="Times New Roman" w:eastAsia="仿宋_GB2312" w:cs="Times New Roman"/>
          <w:color w:val="auto"/>
          <w:kern w:val="0"/>
          <w:sz w:val="32"/>
          <w:szCs w:val="32"/>
          <w:lang w:val="en-US" w:eastAsia="zh-CN"/>
        </w:rPr>
        <w:t>录入6000余条“全国基层政权建设和社区治理信息系统”数据</w:t>
      </w:r>
      <w:r>
        <w:rPr>
          <w:rFonts w:hint="default" w:ascii="Times New Roman" w:hAnsi="Times New Roman" w:eastAsia="仿宋_GB2312" w:cs="Times New Roman"/>
          <w:color w:val="auto"/>
          <w:kern w:val="0"/>
          <w:sz w:val="32"/>
          <w:szCs w:val="32"/>
          <w:lang w:eastAsia="zh-CN"/>
        </w:rPr>
        <w:t>。二是推进创建全国市域社会治理现代化试点合格城市工作。</w:t>
      </w:r>
      <w:r>
        <w:rPr>
          <w:rFonts w:hint="default" w:ascii="Times New Roman" w:hAnsi="Times New Roman" w:eastAsia="仿宋_GB2312" w:cs="Times New Roman"/>
          <w:color w:val="auto"/>
          <w:kern w:val="0"/>
          <w:sz w:val="32"/>
          <w:szCs w:val="32"/>
          <w:lang w:val="en-US" w:eastAsia="zh-CN"/>
        </w:rPr>
        <w:t>作为牵头单位，制定整改工作清单，全力补齐短板弱项，确保逐项抓好落实。三是促进社会组织健康发展。</w:t>
      </w:r>
      <w:r>
        <w:rPr>
          <w:rFonts w:hint="default" w:ascii="Times New Roman" w:hAnsi="Times New Roman" w:eastAsia="仿宋_GB2312" w:cs="Times New Roman"/>
          <w:color w:val="auto"/>
          <w:kern w:val="0"/>
          <w:sz w:val="32"/>
          <w:szCs w:val="32"/>
          <w:lang w:eastAsia="zh-CN"/>
        </w:rPr>
        <w:t>完成社会组织年检</w:t>
      </w:r>
      <w:r>
        <w:rPr>
          <w:rFonts w:hint="default" w:ascii="Times New Roman" w:hAnsi="Times New Roman" w:eastAsia="仿宋_GB2312" w:cs="Times New Roman"/>
          <w:color w:val="auto"/>
          <w:kern w:val="0"/>
          <w:sz w:val="32"/>
          <w:szCs w:val="32"/>
          <w:lang w:val="en-US" w:eastAsia="zh-CN"/>
        </w:rPr>
        <w:t>119</w:t>
      </w:r>
      <w:r>
        <w:rPr>
          <w:rFonts w:hint="default" w:ascii="Times New Roman" w:hAnsi="Times New Roman" w:eastAsia="仿宋_GB2312" w:cs="Times New Roman"/>
          <w:color w:val="auto"/>
          <w:kern w:val="0"/>
          <w:sz w:val="32"/>
          <w:szCs w:val="32"/>
          <w:lang w:eastAsia="zh-CN"/>
        </w:rPr>
        <w:t>家，成立登记</w:t>
      </w:r>
      <w:r>
        <w:rPr>
          <w:rFonts w:hint="default"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lang w:eastAsia="zh-CN"/>
        </w:rPr>
        <w:t>家，变更登记社会组织</w:t>
      </w: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lang w:eastAsia="zh-CN"/>
        </w:rPr>
        <w:t>个，注销登记</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个。</w:t>
      </w:r>
      <w:r>
        <w:rPr>
          <w:rFonts w:hint="default" w:ascii="Times New Roman" w:hAnsi="Times New Roman" w:eastAsia="仿宋_GB2312" w:cs="Times New Roman"/>
          <w:color w:val="auto"/>
          <w:kern w:val="0"/>
          <w:sz w:val="32"/>
          <w:szCs w:val="32"/>
          <w:lang w:val="en-US" w:eastAsia="zh-CN"/>
        </w:rPr>
        <w:t>联合区公安局等进行依法取缔“上帝的教会”等11家非法社会组织。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color w:val="auto"/>
          <w:kern w:val="0"/>
          <w:sz w:val="32"/>
          <w:szCs w:val="32"/>
          <w:lang w:val="en-US" w:eastAsia="zh-CN"/>
        </w:rPr>
        <w:t>4</w:t>
      </w:r>
      <w:r>
        <w:rPr>
          <w:rFonts w:hint="eastAsia"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lang w:val="en-US" w:eastAsia="zh-CN"/>
        </w:rPr>
        <w:t>坚持“强服务、惠万家”，社会事务提质提效。</w:t>
      </w:r>
      <w:r>
        <w:rPr>
          <w:rFonts w:hint="default" w:ascii="Times New Roman" w:hAnsi="Times New Roman" w:eastAsia="仿宋_GB2312" w:cs="Times New Roman"/>
          <w:color w:val="auto"/>
          <w:kern w:val="0"/>
          <w:sz w:val="32"/>
          <w:szCs w:val="32"/>
          <w:lang w:val="en-US" w:eastAsia="zh-CN"/>
        </w:rPr>
        <w:t>一是</w:t>
      </w:r>
      <w:r>
        <w:rPr>
          <w:rFonts w:hint="default" w:ascii="Times New Roman" w:hAnsi="Times New Roman" w:eastAsia="仿宋_GB2312" w:cs="Times New Roman"/>
          <w:color w:val="auto"/>
          <w:kern w:val="0"/>
          <w:sz w:val="32"/>
          <w:szCs w:val="32"/>
          <w:lang w:eastAsia="zh-CN"/>
        </w:rPr>
        <w:t>做好未成年人保护工作。对登记在档的留守儿童3</w:t>
      </w:r>
      <w:r>
        <w:rPr>
          <w:rFonts w:hint="default"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lang w:eastAsia="zh-CN"/>
        </w:rPr>
        <w:t>人、孤儿</w:t>
      </w:r>
      <w:r>
        <w:rPr>
          <w:rFonts w:hint="default" w:ascii="Times New Roman" w:hAnsi="Times New Roman" w:eastAsia="仿宋_GB2312" w:cs="Times New Roman"/>
          <w:color w:val="auto"/>
          <w:kern w:val="0"/>
          <w:sz w:val="32"/>
          <w:szCs w:val="32"/>
          <w:lang w:val="en-US" w:eastAsia="zh-CN"/>
        </w:rPr>
        <w:t>10人、事实无人抚养儿童12人，发放</w:t>
      </w:r>
      <w:r>
        <w:rPr>
          <w:rFonts w:hint="default" w:ascii="Times New Roman" w:hAnsi="Times New Roman" w:eastAsia="仿宋_GB2312" w:cs="Times New Roman"/>
          <w:color w:val="auto"/>
          <w:kern w:val="0"/>
          <w:sz w:val="32"/>
          <w:szCs w:val="32"/>
          <w:lang w:eastAsia="zh-CN"/>
        </w:rPr>
        <w:t>基本生活保障金约</w:t>
      </w:r>
      <w:r>
        <w:rPr>
          <w:rFonts w:hint="default" w:ascii="Times New Roman" w:hAnsi="Times New Roman" w:eastAsia="仿宋_GB2312" w:cs="Times New Roman"/>
          <w:color w:val="auto"/>
          <w:kern w:val="0"/>
          <w:sz w:val="32"/>
          <w:szCs w:val="32"/>
          <w:lang w:val="en-US" w:eastAsia="zh-CN"/>
        </w:rPr>
        <w:t>17</w:t>
      </w:r>
      <w:r>
        <w:rPr>
          <w:rFonts w:hint="default" w:ascii="Times New Roman" w:hAnsi="Times New Roman" w:eastAsia="仿宋_GB2312" w:cs="Times New Roman"/>
          <w:color w:val="auto"/>
          <w:kern w:val="0"/>
          <w:sz w:val="32"/>
          <w:szCs w:val="32"/>
          <w:lang w:eastAsia="zh-CN"/>
        </w:rPr>
        <w:t>万元，办理了</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对收养登记手续。二是流浪乞讨救助及时。牵头开展整治行动</w:t>
      </w:r>
      <w:r>
        <w:rPr>
          <w:rFonts w:hint="default" w:ascii="Times New Roman" w:hAnsi="Times New Roman" w:eastAsia="仿宋_GB2312" w:cs="Times New Roman"/>
          <w:color w:val="auto"/>
          <w:kern w:val="0"/>
          <w:sz w:val="32"/>
          <w:szCs w:val="32"/>
          <w:lang w:val="en-US" w:eastAsia="zh-CN"/>
        </w:rPr>
        <w:t>3次</w:t>
      </w:r>
      <w:r>
        <w:rPr>
          <w:rFonts w:hint="default" w:ascii="Times New Roman" w:hAnsi="Times New Roman" w:eastAsia="仿宋_GB2312" w:cs="Times New Roman"/>
          <w:color w:val="auto"/>
          <w:kern w:val="0"/>
          <w:sz w:val="32"/>
          <w:szCs w:val="32"/>
          <w:lang w:eastAsia="zh-CN"/>
        </w:rPr>
        <w:t>，劝返流浪乞讨人员</w:t>
      </w:r>
      <w:r>
        <w:rPr>
          <w:rFonts w:hint="default" w:ascii="Times New Roman" w:hAnsi="Times New Roman" w:eastAsia="仿宋_GB2312" w:cs="Times New Roman"/>
          <w:color w:val="auto"/>
          <w:kern w:val="0"/>
          <w:sz w:val="32"/>
          <w:szCs w:val="32"/>
          <w:lang w:val="en-US" w:eastAsia="zh-CN"/>
        </w:rPr>
        <w:t>12</w:t>
      </w:r>
      <w:r>
        <w:rPr>
          <w:rFonts w:hint="default" w:ascii="Times New Roman" w:hAnsi="Times New Roman" w:eastAsia="仿宋_GB2312" w:cs="Times New Roman"/>
          <w:color w:val="auto"/>
          <w:kern w:val="0"/>
          <w:sz w:val="32"/>
          <w:szCs w:val="32"/>
          <w:lang w:eastAsia="zh-CN"/>
        </w:rPr>
        <w:t>人，临时救助站点集中救助管理</w:t>
      </w:r>
      <w:r>
        <w:rPr>
          <w:rFonts w:hint="default" w:ascii="Times New Roman" w:hAnsi="Times New Roman" w:eastAsia="仿宋_GB2312" w:cs="Times New Roman"/>
          <w:color w:val="auto"/>
          <w:kern w:val="0"/>
          <w:sz w:val="32"/>
          <w:szCs w:val="32"/>
          <w:lang w:val="en-US" w:eastAsia="zh-CN"/>
        </w:rPr>
        <w:t>76</w:t>
      </w:r>
      <w:r>
        <w:rPr>
          <w:rFonts w:hint="default" w:ascii="Times New Roman" w:hAnsi="Times New Roman" w:eastAsia="仿宋_GB2312" w:cs="Times New Roman"/>
          <w:color w:val="auto"/>
          <w:kern w:val="0"/>
          <w:sz w:val="32"/>
          <w:szCs w:val="32"/>
          <w:lang w:eastAsia="zh-CN"/>
        </w:rPr>
        <w:t>人</w:t>
      </w:r>
      <w:r>
        <w:rPr>
          <w:rFonts w:hint="default" w:ascii="Times New Roman" w:hAnsi="Times New Roman" w:eastAsia="仿宋_GB2312" w:cs="Times New Roman"/>
          <w:color w:val="auto"/>
          <w:kern w:val="0"/>
          <w:sz w:val="32"/>
          <w:szCs w:val="32"/>
          <w:lang w:val="en-US" w:eastAsia="zh-CN"/>
        </w:rPr>
        <w:t>。对无着落流浪乞讨人员进行站外的临时救助23人次，</w:t>
      </w:r>
      <w:r>
        <w:rPr>
          <w:rFonts w:hint="default" w:ascii="Times New Roman" w:hAnsi="Times New Roman" w:eastAsia="仿宋_GB2312" w:cs="Times New Roman"/>
          <w:color w:val="auto"/>
          <w:kern w:val="0"/>
          <w:sz w:val="32"/>
          <w:szCs w:val="32"/>
          <w:lang w:eastAsia="zh-CN"/>
        </w:rPr>
        <w:t>对街面流浪乞讨人员共救助</w:t>
      </w:r>
      <w:r>
        <w:rPr>
          <w:rFonts w:hint="default" w:ascii="Times New Roman" w:hAnsi="Times New Roman" w:eastAsia="仿宋_GB2312" w:cs="Times New Roman"/>
          <w:color w:val="auto"/>
          <w:kern w:val="0"/>
          <w:sz w:val="32"/>
          <w:szCs w:val="32"/>
          <w:lang w:val="en-US" w:eastAsia="zh-CN"/>
        </w:rPr>
        <w:t>1000人次，</w:t>
      </w:r>
      <w:r>
        <w:rPr>
          <w:rFonts w:hint="default" w:ascii="Times New Roman" w:hAnsi="Times New Roman" w:eastAsia="仿宋_GB2312" w:cs="Times New Roman"/>
          <w:color w:val="auto"/>
          <w:kern w:val="0"/>
          <w:sz w:val="32"/>
          <w:szCs w:val="32"/>
          <w:lang w:eastAsia="zh-CN"/>
        </w:rPr>
        <w:t>发放</w:t>
      </w:r>
      <w:r>
        <w:rPr>
          <w:rFonts w:hint="default" w:ascii="Times New Roman" w:hAnsi="Times New Roman" w:eastAsia="仿宋_GB2312" w:cs="Times New Roman"/>
          <w:color w:val="auto"/>
          <w:kern w:val="0"/>
          <w:sz w:val="32"/>
          <w:szCs w:val="32"/>
          <w:lang w:val="en-US" w:eastAsia="zh-CN"/>
        </w:rPr>
        <w:t>1000个</w:t>
      </w:r>
      <w:r>
        <w:rPr>
          <w:rFonts w:hint="default" w:ascii="Times New Roman" w:hAnsi="Times New Roman" w:eastAsia="仿宋_GB2312" w:cs="Times New Roman"/>
          <w:color w:val="auto"/>
          <w:kern w:val="0"/>
          <w:sz w:val="32"/>
          <w:szCs w:val="32"/>
          <w:lang w:eastAsia="zh-CN"/>
        </w:rPr>
        <w:t>口罩、</w:t>
      </w:r>
      <w:r>
        <w:rPr>
          <w:rFonts w:hint="default" w:ascii="Times New Roman" w:hAnsi="Times New Roman" w:eastAsia="仿宋_GB2312" w:cs="Times New Roman"/>
          <w:color w:val="auto"/>
          <w:kern w:val="0"/>
          <w:sz w:val="32"/>
          <w:szCs w:val="32"/>
          <w:lang w:val="en-US" w:eastAsia="zh-CN"/>
        </w:rPr>
        <w:t>20个睡袋、20床棉被</w:t>
      </w:r>
      <w:r>
        <w:rPr>
          <w:rFonts w:hint="default" w:ascii="Times New Roman" w:hAnsi="Times New Roman" w:eastAsia="仿宋_GB2312" w:cs="Times New Roman"/>
          <w:color w:val="0C0C0C" w:themeColor="text1" w:themeTint="F2"/>
          <w:sz w:val="32"/>
          <w:szCs w:val="32"/>
          <w:lang w:val="en-US" w:eastAsia="zh-CN"/>
        </w:rPr>
        <w:t>、</w:t>
      </w:r>
      <w:r>
        <w:rPr>
          <w:rFonts w:hint="default" w:ascii="Times New Roman" w:hAnsi="Times New Roman" w:eastAsia="仿宋_GB2312" w:cs="Times New Roman"/>
          <w:color w:val="auto"/>
          <w:kern w:val="0"/>
          <w:sz w:val="32"/>
          <w:szCs w:val="32"/>
          <w:lang w:val="en-US" w:eastAsia="zh-CN"/>
        </w:rPr>
        <w:t>50套棉衣棉裤以及矿泉水、方便面等</w:t>
      </w:r>
      <w:r>
        <w:rPr>
          <w:rFonts w:hint="default" w:ascii="Times New Roman" w:hAnsi="Times New Roman" w:eastAsia="仿宋_GB2312" w:cs="Times New Roman"/>
          <w:color w:val="auto"/>
          <w:kern w:val="0"/>
          <w:sz w:val="32"/>
          <w:szCs w:val="32"/>
          <w:lang w:eastAsia="zh-CN"/>
        </w:rPr>
        <w:t>防疫防寒物资及食品。三是扎实推进殡葬改革。为</w:t>
      </w:r>
      <w:r>
        <w:rPr>
          <w:rFonts w:hint="default" w:ascii="Times New Roman" w:hAnsi="Times New Roman" w:eastAsia="仿宋_GB2312" w:cs="Times New Roman"/>
          <w:color w:val="auto"/>
          <w:kern w:val="0"/>
          <w:sz w:val="32"/>
          <w:szCs w:val="32"/>
          <w:lang w:val="en-US" w:eastAsia="zh-CN"/>
        </w:rPr>
        <w:t>135余</w:t>
      </w:r>
      <w:r>
        <w:rPr>
          <w:rFonts w:hint="default" w:ascii="Times New Roman" w:hAnsi="Times New Roman" w:eastAsia="仿宋_GB2312" w:cs="Times New Roman"/>
          <w:color w:val="auto"/>
          <w:kern w:val="0"/>
          <w:sz w:val="32"/>
          <w:szCs w:val="32"/>
          <w:lang w:eastAsia="zh-CN"/>
        </w:rPr>
        <w:t>名居民办理了免除基本殡葬服务费用和节地生态安葬奖补费用，发放奖补资金</w:t>
      </w:r>
      <w:r>
        <w:rPr>
          <w:rFonts w:hint="default" w:ascii="Times New Roman" w:hAnsi="Times New Roman" w:eastAsia="仿宋_GB2312" w:cs="Times New Roman"/>
          <w:color w:val="auto"/>
          <w:kern w:val="0"/>
          <w:sz w:val="32"/>
          <w:szCs w:val="32"/>
          <w:lang w:val="en-US" w:eastAsia="zh-CN"/>
        </w:rPr>
        <w:t>19</w:t>
      </w:r>
      <w:r>
        <w:rPr>
          <w:rFonts w:hint="default" w:ascii="Times New Roman" w:hAnsi="Times New Roman" w:eastAsia="仿宋_GB2312" w:cs="Times New Roman"/>
          <w:color w:val="auto"/>
          <w:kern w:val="0"/>
          <w:sz w:val="32"/>
          <w:szCs w:val="32"/>
          <w:lang w:eastAsia="zh-CN"/>
        </w:rPr>
        <w:t>万余元。坚决整治搭棚治丧、私建坟墓和乱葬乱埋现象，</w:t>
      </w:r>
      <w:r>
        <w:rPr>
          <w:rFonts w:hint="default" w:ascii="Times New Roman" w:hAnsi="Times New Roman" w:eastAsia="仿宋_GB2312" w:cs="Times New Roman"/>
          <w:color w:val="auto"/>
          <w:kern w:val="0"/>
          <w:sz w:val="32"/>
          <w:szCs w:val="32"/>
          <w:lang w:val="en-US" w:eastAsia="zh-CN"/>
        </w:rPr>
        <w:t>推动全区殡葬事业健康发展。</w:t>
      </w:r>
      <w:r>
        <w:rPr>
          <w:rFonts w:hint="default" w:ascii="Times New Roman" w:hAnsi="Times New Roman" w:eastAsia="仿宋_GB2312" w:cs="Times New Roman"/>
          <w:color w:val="auto"/>
          <w:kern w:val="0"/>
          <w:sz w:val="32"/>
          <w:szCs w:val="32"/>
          <w:lang w:eastAsia="zh-CN"/>
        </w:rPr>
        <w:t>四是做好区划地名管理。加强地名信息规范化建设，</w:t>
      </w:r>
      <w:r>
        <w:rPr>
          <w:rFonts w:hint="default" w:ascii="Times New Roman" w:hAnsi="Times New Roman" w:eastAsia="仿宋_GB2312" w:cs="Times New Roman"/>
          <w:color w:val="auto"/>
          <w:kern w:val="0"/>
          <w:sz w:val="32"/>
          <w:szCs w:val="32"/>
          <w:lang w:val="en-US" w:eastAsia="zh-CN"/>
        </w:rPr>
        <w:t>整治辖区内不规范路名牌，对全区400多条路名牌破损、缺失等问题进行排查，推动整改26处</w:t>
      </w:r>
      <w:r>
        <w:rPr>
          <w:rFonts w:hint="default" w:ascii="Times New Roman" w:hAnsi="Times New Roman" w:eastAsia="仿宋_GB2312" w:cs="Times New Roman"/>
          <w:color w:val="auto"/>
          <w:kern w:val="0"/>
          <w:sz w:val="32"/>
          <w:szCs w:val="32"/>
          <w:lang w:eastAsia="zh-CN"/>
        </w:rPr>
        <w:t>。五是提升婚姻登记服务。</w:t>
      </w:r>
      <w:r>
        <w:rPr>
          <w:rFonts w:hint="default" w:ascii="Times New Roman" w:hAnsi="Times New Roman" w:eastAsia="仿宋_GB2312" w:cs="Times New Roman"/>
          <w:color w:val="auto"/>
          <w:kern w:val="0"/>
          <w:sz w:val="32"/>
          <w:szCs w:val="32"/>
          <w:lang w:val="en-US" w:eastAsia="zh-CN"/>
        </w:rPr>
        <w:t>打造优质服务窗口，</w:t>
      </w:r>
      <w:r>
        <w:rPr>
          <w:rFonts w:hint="default" w:ascii="Times New Roman" w:hAnsi="Times New Roman" w:eastAsia="仿宋_GB2312" w:cs="Times New Roman"/>
          <w:color w:val="auto"/>
          <w:kern w:val="0"/>
          <w:sz w:val="32"/>
          <w:szCs w:val="32"/>
          <w:lang w:eastAsia="zh-CN"/>
        </w:rPr>
        <w:t>累计办理婚姻登记</w:t>
      </w:r>
      <w:r>
        <w:rPr>
          <w:rFonts w:hint="default" w:ascii="Times New Roman" w:hAnsi="Times New Roman" w:eastAsia="仿宋_GB2312" w:cs="Times New Roman"/>
          <w:color w:val="auto"/>
          <w:kern w:val="0"/>
          <w:sz w:val="32"/>
          <w:szCs w:val="32"/>
          <w:lang w:val="en-US" w:eastAsia="zh-CN"/>
        </w:rPr>
        <w:t>741</w:t>
      </w:r>
      <w:r>
        <w:rPr>
          <w:rFonts w:hint="default" w:ascii="Times New Roman" w:hAnsi="Times New Roman" w:eastAsia="仿宋_GB2312" w:cs="Times New Roman"/>
          <w:color w:val="auto"/>
          <w:kern w:val="0"/>
          <w:sz w:val="32"/>
          <w:szCs w:val="32"/>
          <w:lang w:eastAsia="zh-CN"/>
        </w:rPr>
        <w:t>对，离婚登记</w:t>
      </w:r>
      <w:r>
        <w:rPr>
          <w:rFonts w:hint="default" w:ascii="Times New Roman" w:hAnsi="Times New Roman" w:eastAsia="仿宋_GB2312" w:cs="Times New Roman"/>
          <w:color w:val="auto"/>
          <w:kern w:val="0"/>
          <w:sz w:val="32"/>
          <w:szCs w:val="32"/>
          <w:lang w:val="en-US" w:eastAsia="zh-CN"/>
        </w:rPr>
        <w:t>356</w:t>
      </w:r>
      <w:r>
        <w:rPr>
          <w:rFonts w:hint="default" w:ascii="Times New Roman" w:hAnsi="Times New Roman" w:eastAsia="仿宋_GB2312" w:cs="Times New Roman"/>
          <w:color w:val="auto"/>
          <w:kern w:val="0"/>
          <w:sz w:val="32"/>
          <w:szCs w:val="32"/>
          <w:lang w:eastAsia="zh-CN"/>
        </w:rPr>
        <w:t>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5</w:t>
      </w:r>
      <w:r>
        <w:rPr>
          <w:rFonts w:hint="eastAsia"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lang w:val="en-US" w:eastAsia="zh-CN"/>
        </w:rPr>
        <w:t>坚持“建机制、优服务”，慈善社工有声有色。</w:t>
      </w:r>
      <w:r>
        <w:rPr>
          <w:rFonts w:hint="default" w:ascii="Times New Roman" w:hAnsi="Times New Roman" w:eastAsia="仿宋_GB2312" w:cs="Times New Roman"/>
          <w:color w:val="auto"/>
          <w:kern w:val="0"/>
          <w:sz w:val="32"/>
          <w:szCs w:val="32"/>
          <w:lang w:val="en-US" w:eastAsia="zh-CN"/>
        </w:rPr>
        <w:t>一是加强社工站建设。创新开展“资金+物资+服务”救助模式。以社工站为平台，链接奶粉等爱心物资3万余元，贺家土社工站社会救助经验获得《新湖南》报道。二是规范发展志愿服务。引导、发动30余家社会组织积极参与志愿服务等系列活动400余次；组织开展扶贫帮困、绿色出行等志愿服务活动350余次。三是开展慈善服务活动。开展慈善医疗卡工作，关爱120多位困境人群。开展特困家庭光明行活动，为300多名群众提供免费眼科体检，18名困难对象进行白内障手术。疫情期间，区慈善会募捐的捐款共179.5873万元，以及价值约177.9744万元的爱心物资。</w:t>
      </w:r>
    </w:p>
    <w:p>
      <w:pPr>
        <w:widowControl/>
        <w:numPr>
          <w:ilvl w:val="0"/>
          <w:numId w:val="0"/>
        </w:numPr>
        <w:shd w:val="clear" w:color="auto" w:fill="FFFFFF"/>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存在的问题及原因分析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年我局预算整体支出虽然基本保证了正常运行和职能履行，但在预算执行中还存在一些困难和问题：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color w:val="auto"/>
          <w:kern w:val="0"/>
          <w:sz w:val="32"/>
          <w:szCs w:val="32"/>
          <w:lang w:eastAsia="zh-CN"/>
        </w:rPr>
        <w:t>1.预算编制需进一步完善。</w:t>
      </w:r>
      <w:r>
        <w:rPr>
          <w:rFonts w:hint="default" w:ascii="Times New Roman" w:hAnsi="Times New Roman" w:eastAsia="仿宋_GB2312" w:cs="Times New Roman"/>
          <w:color w:val="auto"/>
          <w:kern w:val="0"/>
          <w:sz w:val="32"/>
          <w:szCs w:val="32"/>
          <w:lang w:eastAsia="zh-CN"/>
        </w:rPr>
        <w:t>目前单位预算由基本支出和项目支出预算两部分组成，基本支出预算基数低，人员经费每年增加，加之积极落实党中央、国务院要求各级政府带头过“紧日子”的精神，持续压减一般性支出，公用经费较为紧张，公用经费核定和预算编制尚需进一步细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color w:val="auto"/>
          <w:kern w:val="0"/>
          <w:sz w:val="32"/>
          <w:szCs w:val="32"/>
          <w:lang w:eastAsia="zh-CN"/>
        </w:rPr>
        <w:t>2.预算执行和使用有待加强。</w:t>
      </w:r>
      <w:r>
        <w:rPr>
          <w:rFonts w:hint="default" w:ascii="Times New Roman" w:hAnsi="Times New Roman" w:eastAsia="仿宋_GB2312" w:cs="Times New Roman"/>
          <w:color w:val="auto"/>
          <w:kern w:val="0"/>
          <w:sz w:val="32"/>
          <w:szCs w:val="32"/>
          <w:lang w:eastAsia="zh-CN"/>
        </w:rPr>
        <w:t>由于部分项目、指标下达时间晚，未能及时使用拨付或有关项目工作开展时间较晚，结算支出时间滞后，预算完成率有待进一步提高。</w:t>
      </w:r>
    </w:p>
    <w:p>
      <w:pPr>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color w:val="auto"/>
          <w:kern w:val="0"/>
          <w:sz w:val="32"/>
          <w:szCs w:val="32"/>
          <w:lang w:eastAsia="zh-CN"/>
        </w:rPr>
        <w:t>1.科学编制部门预算，提高预算编制准确性</w:t>
      </w:r>
      <w:r>
        <w:rPr>
          <w:rFonts w:hint="eastAsia" w:ascii="Times New Roman" w:hAnsi="Times New Roman" w:eastAsia="仿宋_GB2312" w:cs="Times New Roman"/>
          <w:b/>
          <w:bCs/>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一是在编制部门整体预算中，进一步加强与各股室沟通，增强对部门预算的预见性，科学编制具前瞻性的预算，减少部门预算执行中的调整。二是加强与区财政相关业务股室沟通衔接,争取财政资金支持。三是全面贯彻厉行节约反对浪费条例，严格执行相关文件制度，进一步加强审批，不超标准不超预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color w:val="auto"/>
          <w:kern w:val="0"/>
          <w:sz w:val="32"/>
          <w:szCs w:val="32"/>
          <w:lang w:eastAsia="zh-CN"/>
        </w:rPr>
        <w:t>2.加强预算管理，提高资金使用效益。</w:t>
      </w:r>
      <w:r>
        <w:rPr>
          <w:rFonts w:hint="default" w:ascii="Times New Roman" w:hAnsi="Times New Roman" w:eastAsia="仿宋_GB2312" w:cs="Times New Roman"/>
          <w:color w:val="auto"/>
          <w:kern w:val="0"/>
          <w:sz w:val="32"/>
          <w:szCs w:val="32"/>
          <w:lang w:eastAsia="zh-CN"/>
        </w:rPr>
        <w:t>一是加强资金绩效运行监控，掌握资金使用情况，进一步提高资金使用效能，提高预算完成率。二是加强预算绩效管理，加快项目实施进度的推进，加强项目开展进度的跟踪，开展项目绩效评价，确保项目绩效目标的完成。</w:t>
      </w:r>
    </w:p>
    <w:p>
      <w:pPr>
        <w:pStyle w:val="16"/>
        <w:numPr>
          <w:ilvl w:val="0"/>
          <w:numId w:val="3"/>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绩效自评结果拟应用和公开情况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通过绩效自评，进一步掌握了资金使用情况和取得的效果，发现了工作中存在的问题和不足，为今后加强资金使用管理、完善资金绩效管理、提高资金使用效益工作提供了重要的参考依据。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本单位没有独立网站，</w:t>
      </w:r>
      <w:r>
        <w:rPr>
          <w:rFonts w:hint="default" w:ascii="Times New Roman" w:hAnsi="Times New Roman" w:eastAsia="仿宋_GB2312" w:cs="Times New Roman"/>
          <w:color w:val="auto"/>
          <w:kern w:val="0"/>
          <w:sz w:val="32"/>
          <w:szCs w:val="32"/>
          <w:lang w:val="en-US" w:eastAsia="zh-CN"/>
        </w:rPr>
        <w:t>此次绩效自评报告将与2022年部门决算一起</w:t>
      </w:r>
      <w:r>
        <w:rPr>
          <w:rFonts w:hint="default" w:ascii="Times New Roman" w:hAnsi="Times New Roman" w:eastAsia="仿宋_GB2312" w:cs="Times New Roman"/>
          <w:color w:val="auto"/>
          <w:kern w:val="0"/>
          <w:sz w:val="32"/>
          <w:szCs w:val="32"/>
          <w:lang w:eastAsia="zh-CN"/>
        </w:rPr>
        <w:t>在芦淞区政府信息公开专栏中公开，接受群众监督。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666666"/>
          <w:kern w:val="0"/>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w:t>
      </w:r>
      <w:r>
        <w:rPr>
          <w:rFonts w:hint="default" w:ascii="Times New Roman" w:hAnsi="Times New Roman" w:eastAsia="仿宋_GB2312" w:cs="Times New Roman"/>
          <w:color w:val="auto"/>
          <w:kern w:val="0"/>
          <w:sz w:val="32"/>
          <w:szCs w:val="32"/>
          <w:lang w:eastAsia="zh-CN"/>
        </w:rPr>
        <w:t>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widowControl/>
        <w:shd w:val="clear" w:color="auto" w:fill="FFFFFF"/>
        <w:spacing w:line="560" w:lineRule="exact"/>
        <w:ind w:firstLine="640" w:firstLineChars="200"/>
        <w:rPr>
          <w:rFonts w:hint="default" w:ascii="Times New Roman" w:hAnsi="Times New Roman" w:eastAsia="仿宋" w:cs="Times New Roman"/>
          <w:color w:val="666666"/>
          <w:kern w:val="0"/>
          <w:sz w:val="32"/>
          <w:szCs w:val="32"/>
        </w:rPr>
      </w:pPr>
    </w:p>
    <w:p>
      <w:pPr>
        <w:widowControl/>
        <w:shd w:val="clear" w:color="auto" w:fill="FFFFFF"/>
        <w:spacing w:line="560" w:lineRule="exact"/>
        <w:ind w:firstLine="640" w:firstLineChars="200"/>
        <w:rPr>
          <w:rFonts w:hint="default" w:ascii="Times New Roman" w:hAnsi="Times New Roman" w:eastAsia="仿宋" w:cs="Times New Roman"/>
          <w:color w:val="666666"/>
          <w:kern w:val="0"/>
          <w:sz w:val="32"/>
          <w:szCs w:val="32"/>
        </w:rPr>
      </w:pPr>
      <w:r>
        <w:rPr>
          <w:rFonts w:hint="default" w:ascii="Times New Roman" w:hAnsi="Times New Roman" w:eastAsia="仿宋" w:cs="Times New Roman"/>
          <w:color w:val="666666"/>
          <w:kern w:val="0"/>
          <w:sz w:val="32"/>
          <w:szCs w:val="32"/>
        </w:rPr>
        <w:t> </w:t>
      </w:r>
    </w:p>
    <w:p>
      <w:pPr>
        <w:widowControl/>
        <w:shd w:val="clear" w:color="auto" w:fill="FFFFFF"/>
        <w:spacing w:line="560" w:lineRule="exact"/>
        <w:ind w:firstLine="640" w:firstLineChars="200"/>
        <w:rPr>
          <w:rFonts w:hint="default" w:ascii="Times New Roman" w:hAnsi="Times New Roman" w:eastAsia="仿宋" w:cs="Times New Roman"/>
          <w:color w:val="666666"/>
          <w:kern w:val="0"/>
          <w:sz w:val="32"/>
          <w:szCs w:val="32"/>
        </w:rPr>
      </w:pPr>
      <w:r>
        <w:rPr>
          <w:rFonts w:hint="default" w:ascii="Times New Roman" w:hAnsi="Times New Roman" w:eastAsia="仿宋" w:cs="Times New Roman"/>
          <w:color w:val="666666"/>
          <w:kern w:val="0"/>
          <w:sz w:val="32"/>
          <w:szCs w:val="32"/>
        </w:rPr>
        <w:t> </w:t>
      </w:r>
    </w:p>
    <w:p>
      <w:pPr>
        <w:widowControl/>
        <w:shd w:val="clear" w:color="auto" w:fill="FFFFFF"/>
        <w:spacing w:line="560" w:lineRule="exact"/>
        <w:ind w:firstLine="640" w:firstLineChars="200"/>
        <w:rPr>
          <w:rFonts w:hint="default" w:ascii="Times New Roman" w:hAnsi="Times New Roman" w:eastAsia="仿宋" w:cs="Times New Roman"/>
          <w:color w:val="666666"/>
          <w:kern w:val="0"/>
          <w:sz w:val="32"/>
          <w:szCs w:val="32"/>
        </w:rPr>
      </w:pPr>
      <w:r>
        <w:rPr>
          <w:rFonts w:hint="default" w:ascii="Times New Roman" w:hAnsi="Times New Roman" w:eastAsia="仿宋" w:cs="Times New Roman"/>
          <w:color w:val="666666"/>
          <w:kern w:val="0"/>
          <w:sz w:val="32"/>
          <w:szCs w:val="32"/>
        </w:rPr>
        <w:t> </w:t>
      </w:r>
    </w:p>
    <w:p>
      <w:pPr>
        <w:widowControl/>
        <w:shd w:val="clear" w:color="auto" w:fill="FFFFFF"/>
        <w:spacing w:line="560" w:lineRule="exact"/>
        <w:ind w:firstLine="640" w:firstLineChars="200"/>
        <w:rPr>
          <w:rFonts w:hint="default" w:ascii="Times New Roman" w:hAnsi="Times New Roman" w:eastAsia="仿宋" w:cs="Times New Roman"/>
          <w:color w:val="666666"/>
          <w:kern w:val="0"/>
          <w:sz w:val="32"/>
          <w:szCs w:val="32"/>
        </w:rPr>
      </w:pPr>
      <w:r>
        <w:rPr>
          <w:rFonts w:hint="default" w:ascii="Times New Roman" w:hAnsi="Times New Roman" w:eastAsia="仿宋" w:cs="Times New Roman"/>
          <w:color w:val="666666"/>
          <w:kern w:val="0"/>
          <w:sz w:val="32"/>
          <w:szCs w:val="32"/>
        </w:rPr>
        <w:t> </w:t>
      </w:r>
    </w:p>
    <w:p>
      <w:pPr>
        <w:widowControl/>
        <w:shd w:val="clear" w:color="auto" w:fill="FFFFFF"/>
        <w:spacing w:line="560" w:lineRule="exact"/>
        <w:ind w:firstLine="640" w:firstLineChars="200"/>
        <w:rPr>
          <w:rFonts w:hint="default" w:ascii="Times New Roman" w:hAnsi="Times New Roman" w:eastAsia="仿宋" w:cs="Times New Roman"/>
          <w:color w:val="666666"/>
          <w:kern w:val="0"/>
          <w:sz w:val="32"/>
          <w:szCs w:val="32"/>
        </w:rPr>
      </w:pPr>
      <w:r>
        <w:rPr>
          <w:rFonts w:hint="default" w:ascii="Times New Roman" w:hAnsi="Times New Roman" w:eastAsia="仿宋" w:cs="Times New Roman"/>
          <w:color w:val="666666"/>
          <w:kern w:val="0"/>
          <w:sz w:val="32"/>
          <w:szCs w:val="32"/>
        </w:rPr>
        <w:t> </w:t>
      </w:r>
    </w:p>
    <w:p>
      <w:pPr>
        <w:widowControl/>
        <w:shd w:val="clear" w:color="auto" w:fill="FFFFFF"/>
        <w:spacing w:line="560" w:lineRule="exact"/>
        <w:ind w:firstLine="640" w:firstLineChars="200"/>
        <w:rPr>
          <w:rFonts w:hint="default" w:ascii="Times New Roman" w:hAnsi="Times New Roman" w:eastAsia="仿宋" w:cs="Times New Roman"/>
          <w:color w:val="666666"/>
          <w:kern w:val="0"/>
          <w:sz w:val="32"/>
          <w:szCs w:val="32"/>
        </w:rPr>
      </w:pPr>
      <w:r>
        <w:rPr>
          <w:rFonts w:hint="default" w:ascii="Times New Roman" w:hAnsi="Times New Roman" w:eastAsia="仿宋" w:cs="Times New Roman"/>
          <w:color w:val="666666"/>
          <w:kern w:val="0"/>
          <w:sz w:val="32"/>
          <w:szCs w:val="32"/>
        </w:rPr>
        <w:t> </w:t>
      </w:r>
    </w:p>
    <w:p>
      <w:pPr>
        <w:widowControl/>
        <w:shd w:val="clear" w:color="auto" w:fill="FFFFFF"/>
        <w:spacing w:line="560" w:lineRule="exact"/>
        <w:ind w:firstLine="640" w:firstLineChars="200"/>
        <w:rPr>
          <w:rFonts w:hint="default" w:ascii="Times New Roman" w:hAnsi="Times New Roman" w:eastAsia="仿宋" w:cs="Times New Roman"/>
          <w:color w:val="666666"/>
          <w:kern w:val="0"/>
          <w:sz w:val="32"/>
          <w:szCs w:val="32"/>
        </w:rPr>
      </w:pPr>
      <w:r>
        <w:rPr>
          <w:rFonts w:hint="default" w:ascii="Times New Roman" w:hAnsi="Times New Roman" w:eastAsia="仿宋" w:cs="Times New Roman"/>
          <w:color w:val="666666"/>
          <w:kern w:val="0"/>
          <w:sz w:val="32"/>
          <w:szCs w:val="32"/>
        </w:rPr>
        <w:br w:type="textWrapping"/>
      </w:r>
    </w:p>
    <w:p>
      <w:pPr>
        <w:widowControl/>
        <w:shd w:val="clear" w:color="auto" w:fill="FFFFFF"/>
        <w:spacing w:line="560" w:lineRule="exact"/>
        <w:ind w:firstLine="640" w:firstLineChars="200"/>
        <w:rPr>
          <w:rFonts w:hint="default" w:ascii="Times New Roman" w:hAnsi="Times New Roman" w:eastAsia="微软雅黑" w:cs="Times New Roman"/>
          <w:color w:val="666666"/>
          <w:kern w:val="0"/>
          <w:sz w:val="20"/>
          <w:szCs w:val="20"/>
        </w:rPr>
      </w:pPr>
      <w:r>
        <w:rPr>
          <w:rFonts w:hint="default" w:ascii="Times New Roman" w:hAnsi="Times New Roman" w:eastAsia="仿宋" w:cs="Times New Roman"/>
          <w:color w:val="666666"/>
          <w:kern w:val="0"/>
          <w:sz w:val="32"/>
          <w:szCs w:val="32"/>
        </w:rPr>
        <w:br w:type="textWrapping"/>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小标宋简">
    <w:altName w:val="微软雅黑"/>
    <w:panose1 w:val="0201060901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65B19"/>
    <w:multiLevelType w:val="singleLevel"/>
    <w:tmpl w:val="AD165B19"/>
    <w:lvl w:ilvl="0" w:tentative="0">
      <w:start w:val="2"/>
      <w:numFmt w:val="chineseCounting"/>
      <w:suff w:val="nothing"/>
      <w:lvlText w:val="（%1）"/>
      <w:lvlJc w:val="left"/>
      <w:pPr>
        <w:ind w:left="-13"/>
      </w:pPr>
      <w:rPr>
        <w:rFonts w:hint="eastAsia"/>
      </w:rPr>
    </w:lvl>
  </w:abstractNum>
  <w:abstractNum w:abstractNumId="1">
    <w:nsid w:val="F9E9DC2E"/>
    <w:multiLevelType w:val="singleLevel"/>
    <w:tmpl w:val="F9E9DC2E"/>
    <w:lvl w:ilvl="0" w:tentative="0">
      <w:start w:val="9"/>
      <w:numFmt w:val="chineseCounting"/>
      <w:suff w:val="nothing"/>
      <w:lvlText w:val="%1、"/>
      <w:lvlJc w:val="left"/>
      <w:rPr>
        <w:rFonts w:hint="eastAsia"/>
      </w:rPr>
    </w:lvl>
  </w:abstractNum>
  <w:abstractNum w:abstractNumId="2">
    <w:nsid w:val="40B3DA19"/>
    <w:multiLevelType w:val="singleLevel"/>
    <w:tmpl w:val="40B3DA19"/>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RjZjFjOGVjMjRjZWNmNjY2OWViMDRlNTBmNjY5NTAifQ=="/>
  </w:docVars>
  <w:rsids>
    <w:rsidRoot w:val="00F22ECC"/>
    <w:rsid w:val="00753E88"/>
    <w:rsid w:val="00D54D38"/>
    <w:rsid w:val="00E81D1E"/>
    <w:rsid w:val="00F22ECC"/>
    <w:rsid w:val="00FF1FC1"/>
    <w:rsid w:val="08E33226"/>
    <w:rsid w:val="09BB0D18"/>
    <w:rsid w:val="0A040409"/>
    <w:rsid w:val="0CDA6CFC"/>
    <w:rsid w:val="1816180F"/>
    <w:rsid w:val="18A8462A"/>
    <w:rsid w:val="1B0B4F2F"/>
    <w:rsid w:val="27252C5A"/>
    <w:rsid w:val="2FD162F0"/>
    <w:rsid w:val="38FE7A29"/>
    <w:rsid w:val="3B9F72A2"/>
    <w:rsid w:val="3D9D1F07"/>
    <w:rsid w:val="412775BC"/>
    <w:rsid w:val="42562684"/>
    <w:rsid w:val="503F29AA"/>
    <w:rsid w:val="539B25ED"/>
    <w:rsid w:val="5792501F"/>
    <w:rsid w:val="58C63C68"/>
    <w:rsid w:val="5AD631C3"/>
    <w:rsid w:val="5D861C18"/>
    <w:rsid w:val="5DC310BE"/>
    <w:rsid w:val="6D9C733C"/>
    <w:rsid w:val="768A40CF"/>
    <w:rsid w:val="76F1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000" w:beforeLines="0" w:after="400" w:afterLines="0"/>
      <w:jc w:val="center"/>
      <w:outlineLvl w:val="2"/>
    </w:pPr>
    <w:rPr>
      <w:rFonts w:ascii="文鼎小标宋简" w:eastAsia="文鼎小标宋简"/>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unhideWhenUsed/>
    <w:qFormat/>
    <w:uiPriority w:val="0"/>
    <w:pPr>
      <w:ind w:left="1680"/>
    </w:pPr>
  </w:style>
  <w:style w:type="paragraph" w:styleId="4">
    <w:name w:val="Body Text Indent"/>
    <w:basedOn w:val="1"/>
    <w:qFormat/>
    <w:uiPriority w:val="0"/>
    <w:pPr>
      <w:spacing w:line="360" w:lineRule="auto"/>
      <w:ind w:firstLine="200" w:firstLineChars="200"/>
    </w:pPr>
    <w:rPr>
      <w:rFonts w:ascii="方正仿宋_GBK" w:eastAsia="方正仿宋_GBK"/>
      <w:sz w:val="30"/>
    </w:rPr>
  </w:style>
  <w:style w:type="paragraph" w:styleId="5">
    <w:name w:val="Body Text Indent 2"/>
    <w:basedOn w:val="1"/>
    <w:link w:val="12"/>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Normal (Web)"/>
    <w:basedOn w:val="1"/>
    <w:qFormat/>
    <w:uiPriority w:val="0"/>
    <w:pPr>
      <w:widowControl/>
      <w:spacing w:before="100" w:beforeAutospacing="1" w:after="100" w:afterAutospacing="1"/>
      <w:jc w:val="left"/>
    </w:pPr>
    <w:rPr>
      <w:rFonts w:ascii="宋体"/>
      <w:color w:val="000000"/>
      <w:kern w:val="0"/>
      <w:sz w:val="24"/>
    </w:rPr>
  </w:style>
  <w:style w:type="paragraph" w:styleId="7">
    <w:name w:val="Body Text First Indent 2"/>
    <w:basedOn w:val="4"/>
    <w:next w:val="4"/>
    <w:qFormat/>
    <w:uiPriority w:val="0"/>
    <w:pPr>
      <w:spacing w:after="0"/>
      <w:ind w:left="0" w:leftChars="0" w:firstLine="420" w:firstLineChars="200"/>
    </w:pPr>
    <w:rPr>
      <w:rFonts w:eastAsia="仿宋_GB2312"/>
      <w:sz w:val="32"/>
      <w:szCs w:val="32"/>
    </w:rPr>
  </w:style>
  <w:style w:type="character" w:styleId="10">
    <w:name w:val="Strong"/>
    <w:basedOn w:val="9"/>
    <w:qFormat/>
    <w:uiPriority w:val="0"/>
    <w:rPr>
      <w:b/>
      <w:bCs/>
    </w:rPr>
  </w:style>
  <w:style w:type="paragraph" w:customStyle="1" w:styleId="11">
    <w:name w:val="正文文字"/>
    <w:basedOn w:val="1"/>
    <w:next w:val="1"/>
    <w:qFormat/>
    <w:uiPriority w:val="99"/>
    <w:pPr>
      <w:spacing w:after="120"/>
    </w:pPr>
  </w:style>
  <w:style w:type="character" w:customStyle="1" w:styleId="12">
    <w:name w:val="正文文本缩进 2 Char"/>
    <w:basedOn w:val="9"/>
    <w:link w:val="5"/>
    <w:semiHidden/>
    <w:qFormat/>
    <w:uiPriority w:val="99"/>
    <w:rPr>
      <w:rFonts w:ascii="宋体" w:hAnsi="宋体" w:eastAsia="宋体" w:cs="宋体"/>
      <w:kern w:val="0"/>
      <w:sz w:val="24"/>
      <w:szCs w:val="24"/>
    </w:rPr>
  </w:style>
  <w:style w:type="paragraph" w:customStyle="1" w:styleId="13">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List Paragraph"/>
    <w:basedOn w:val="1"/>
    <w:qFormat/>
    <w:uiPriority w:val="99"/>
    <w:pPr>
      <w:ind w:firstLine="420" w:firstLineChars="200"/>
    </w:pPr>
    <w:rPr>
      <w:rFonts w:ascii="Calibri" w:hAnsi="Calibri" w:eastAsia="宋体" w:cs="Times New Roman"/>
      <w:szCs w:val="22"/>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7">
    <w:name w:val="样式 标题 3"/>
    <w:basedOn w:val="2"/>
    <w:qFormat/>
    <w:uiPriority w:val="0"/>
    <w:pPr>
      <w:spacing w:before="0" w:after="0" w:line="24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884</Words>
  <Characters>5043</Characters>
  <Lines>42</Lines>
  <Paragraphs>11</Paragraphs>
  <TotalTime>6</TotalTime>
  <ScaleCrop>false</ScaleCrop>
  <LinksUpToDate>false</LinksUpToDate>
  <CharactersWithSpaces>5916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2023-10-09T03:13:00Z</dcterms:created>
  <dc:creator>Administrator</dc:creator>
  <cp:lastModifiedBy>叶子</cp:lastModifiedBy>
  <cp:lastPrinted>2023-10-10T02:43:00Z</cp:lastPrinted>
  <dcterms:modified xsi:type="dcterms:W3CDTF">2023-11-14T07:29:34Z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B50850B9319F4FEAA069E5E22F6577AE_12</vt:lpwstr>
  </property>
</Properties>
</file>