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株洲市城市管理和综合执法局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10</w:t>
      </w:r>
      <w:r>
        <w:rPr>
          <w:rFonts w:hint="eastAsia" w:ascii="黑体" w:hAnsi="黑体" w:eastAsia="黑体"/>
          <w:sz w:val="44"/>
          <w:szCs w:val="44"/>
        </w:rPr>
        <w:t>月行政审批政务服务月报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月份，我局行政许可审批主要业务是户外广告设置、园林行业、市政行业和环卫行业审批。共受理各类审批业务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件，以上业务均在规定时间内办理，未发生投诉和超时办理。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其中，市政设施建设类审批受理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件，现场勘查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占用、挖掘城市道路</w:t>
      </w:r>
      <w:r>
        <w:rPr>
          <w:rFonts w:hint="eastAsia" w:ascii="仿宋_GB2312" w:eastAsia="仿宋_GB2312"/>
          <w:sz w:val="32"/>
          <w:szCs w:val="32"/>
        </w:rPr>
        <w:t>审批事项；临时性建筑物搭建、堆放物料、占道施工</w:t>
      </w:r>
      <w:r>
        <w:rPr>
          <w:rFonts w:hint="eastAsia" w:ascii="仿宋_GB2312" w:eastAsia="仿宋_GB2312"/>
          <w:sz w:val="32"/>
          <w:szCs w:val="32"/>
          <w:lang w:eastAsia="zh-CN"/>
        </w:rPr>
        <w:t>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3件，办结3件；</w:t>
      </w:r>
      <w:r>
        <w:rPr>
          <w:rFonts w:hint="eastAsia" w:ascii="仿宋_GB2312" w:eastAsia="仿宋_GB2312"/>
          <w:sz w:val="32"/>
          <w:szCs w:val="32"/>
        </w:rPr>
        <w:t>大型户外广告设置审批受理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件，现场勘查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件；工程建设涉及</w:t>
      </w:r>
      <w:r>
        <w:rPr>
          <w:rFonts w:hint="eastAsia" w:ascii="仿宋_GB2312" w:eastAsia="仿宋_GB2312"/>
          <w:sz w:val="32"/>
          <w:szCs w:val="32"/>
          <w:lang w:eastAsia="zh-CN"/>
        </w:rPr>
        <w:t>改变绿地性质、临时占用绿化用地</w:t>
      </w:r>
      <w:r>
        <w:rPr>
          <w:rFonts w:hint="eastAsia" w:ascii="仿宋_GB2312" w:eastAsia="仿宋_GB2312"/>
          <w:sz w:val="32"/>
          <w:szCs w:val="32"/>
        </w:rPr>
        <w:t>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件, 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件；从事城市生活垃圾经营性清扫、收集、运输服务许可受理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188595</wp:posOffset>
                </wp:positionV>
                <wp:extent cx="4781550" cy="3228975"/>
                <wp:effectExtent l="4445" t="4445" r="14605" b="508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4695825" cy="3038475"/>
                                  <wp:effectExtent l="4445" t="4445" r="5080" b="5080"/>
                                  <wp:docPr id="1" name="图表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4.5pt;margin-top:14.85pt;height:254.25pt;width:376.5pt;z-index:251659264;mso-width-relative:page;mso-height-relative:page;" fillcolor="#FFFFFF" filled="t" stroked="t" coordsize="21600,21600" o:gfxdata="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olXvWAAAACQEAAA8AAAAAAAAAAQAgAAAAIgAAAGRy&#10;cy9kb3ducmV2LnhtbFBLAQIUABQAAAAIAIdO4kCYJduPBwIAADcEAAAOAAAAAAAAAAEAIAAAACUB&#10;AABkcnMvZTJvRG9jLnhtbFBLBQYAAAAABgAGAFkBAACeBQAAAAA=&#10;">
                <v:fill on="t" focussize="0,0"/>
                <v:stroke weight="0.25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4695825" cy="3038475"/>
                            <wp:effectExtent l="4445" t="4445" r="5080" b="5080"/>
                            <wp:docPr id="1" name="图表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受理、办结情况图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窗口共接待来电来访接待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sz w:val="32"/>
          <w:szCs w:val="32"/>
        </w:rPr>
        <w:t>次，其中来访咨询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次，电话咨询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次。咨询内容主要涉及户外广告设置、市政、园林、环卫等审批事项</w:t>
      </w:r>
      <w:r>
        <w:rPr>
          <w:rFonts w:hint="eastAsia" w:ascii="仿宋_GB2312" w:eastAsia="仿宋_GB2312"/>
          <w:sz w:val="32"/>
          <w:szCs w:val="32"/>
          <w:lang w:eastAsia="zh-CN"/>
        </w:rPr>
        <w:t>和人行道违停处罚等城市管理工作</w:t>
      </w:r>
      <w:r>
        <w:rPr>
          <w:rFonts w:hint="eastAsia"/>
        </w:rPr>
        <w:t>。</w:t>
      </w:r>
    </w:p>
    <w:p>
      <w:pPr>
        <w:spacing w:line="600" w:lineRule="exact"/>
        <w:ind w:firstLine="420" w:firstLineChars="200"/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4622800" cy="3072765"/>
                <wp:effectExtent l="5080" t="5080" r="20320" b="825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6.75pt;margin-top:13.5pt;height:241.95pt;width:364pt;mso-wrap-style:none;z-index:251660288;mso-width-relative:page;mso-height-relative:page;" fillcolor="#FFFFFF" filled="t" stroked="t" coordsize="21600,21600" o:gfxdata="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vwh5vZAAAACQEA&#10;AA8AAAAAAAAAAQAgAAAAIgAAAGRycy9kb3ducmV2LnhtbFBLAQIUABQAAAAIAIdO4kA3w39SGQIA&#10;AF0EAAAOAAAAAAAAAAEAIAAAACg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44"/>
          <w:szCs w:val="44"/>
        </w:rPr>
      </w:pPr>
      <w:r>
        <w:drawing>
          <wp:inline distT="0" distB="0" distL="0" distR="0">
            <wp:extent cx="4429125" cy="2886075"/>
            <wp:effectExtent l="0" t="0" r="9525" b="9525"/>
            <wp:docPr id="2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来电、来访情况图</w:t>
      </w: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mYwMDQ4MjA3YWFjMjVkZDk3ODQ2N2FkNDFmODcifQ=="/>
  </w:docVars>
  <w:rsids>
    <w:rsidRoot w:val="00017BD6"/>
    <w:rsid w:val="00017BD6"/>
    <w:rsid w:val="00041B76"/>
    <w:rsid w:val="00046B23"/>
    <w:rsid w:val="00132952"/>
    <w:rsid w:val="001409AA"/>
    <w:rsid w:val="00184B06"/>
    <w:rsid w:val="002737F8"/>
    <w:rsid w:val="002A47E4"/>
    <w:rsid w:val="002C1F19"/>
    <w:rsid w:val="0031501E"/>
    <w:rsid w:val="00356C45"/>
    <w:rsid w:val="00380EBE"/>
    <w:rsid w:val="00496974"/>
    <w:rsid w:val="004A5AE7"/>
    <w:rsid w:val="004D1A58"/>
    <w:rsid w:val="00502D59"/>
    <w:rsid w:val="00520350"/>
    <w:rsid w:val="00542121"/>
    <w:rsid w:val="005561AB"/>
    <w:rsid w:val="00560947"/>
    <w:rsid w:val="00560A23"/>
    <w:rsid w:val="00586BA3"/>
    <w:rsid w:val="005A4AA7"/>
    <w:rsid w:val="006313C8"/>
    <w:rsid w:val="006F6622"/>
    <w:rsid w:val="00781279"/>
    <w:rsid w:val="00790D14"/>
    <w:rsid w:val="007F0C56"/>
    <w:rsid w:val="007F38AA"/>
    <w:rsid w:val="008811C6"/>
    <w:rsid w:val="008E6FB7"/>
    <w:rsid w:val="0092634F"/>
    <w:rsid w:val="0097637E"/>
    <w:rsid w:val="009B1EE8"/>
    <w:rsid w:val="00AD314F"/>
    <w:rsid w:val="00AE38B9"/>
    <w:rsid w:val="00BA0876"/>
    <w:rsid w:val="00BB62C3"/>
    <w:rsid w:val="00C3300D"/>
    <w:rsid w:val="00C37FE6"/>
    <w:rsid w:val="00CB0A70"/>
    <w:rsid w:val="00D11ED8"/>
    <w:rsid w:val="00D67A07"/>
    <w:rsid w:val="00D9300C"/>
    <w:rsid w:val="00DA1C4C"/>
    <w:rsid w:val="00DC340B"/>
    <w:rsid w:val="00E275A9"/>
    <w:rsid w:val="00F60CA1"/>
    <w:rsid w:val="00FB08CF"/>
    <w:rsid w:val="00FD546A"/>
    <w:rsid w:val="01090509"/>
    <w:rsid w:val="043E4ECF"/>
    <w:rsid w:val="08243CD7"/>
    <w:rsid w:val="08257B9B"/>
    <w:rsid w:val="0A0F5EE9"/>
    <w:rsid w:val="113339C9"/>
    <w:rsid w:val="12686A20"/>
    <w:rsid w:val="13C76DA2"/>
    <w:rsid w:val="143E0A98"/>
    <w:rsid w:val="15DE527F"/>
    <w:rsid w:val="15FC6CE6"/>
    <w:rsid w:val="19655B71"/>
    <w:rsid w:val="1BAA5302"/>
    <w:rsid w:val="1CDE5C62"/>
    <w:rsid w:val="1E007BD7"/>
    <w:rsid w:val="1E1975ED"/>
    <w:rsid w:val="205B5806"/>
    <w:rsid w:val="2773162A"/>
    <w:rsid w:val="29421DAB"/>
    <w:rsid w:val="29FB04A1"/>
    <w:rsid w:val="2C3E0807"/>
    <w:rsid w:val="2D12039F"/>
    <w:rsid w:val="2D201B05"/>
    <w:rsid w:val="2D501077"/>
    <w:rsid w:val="2DFE4DE0"/>
    <w:rsid w:val="330C74BF"/>
    <w:rsid w:val="33326ADF"/>
    <w:rsid w:val="35FC0D1F"/>
    <w:rsid w:val="36B946F0"/>
    <w:rsid w:val="38E95C26"/>
    <w:rsid w:val="39641F82"/>
    <w:rsid w:val="3A5A5284"/>
    <w:rsid w:val="3E971B98"/>
    <w:rsid w:val="4159658E"/>
    <w:rsid w:val="419F16AC"/>
    <w:rsid w:val="42DA1D68"/>
    <w:rsid w:val="437064DB"/>
    <w:rsid w:val="4737706E"/>
    <w:rsid w:val="473A0F2D"/>
    <w:rsid w:val="47BF4C99"/>
    <w:rsid w:val="4BEB3D1C"/>
    <w:rsid w:val="4D2638B8"/>
    <w:rsid w:val="53002BF8"/>
    <w:rsid w:val="58FF3BC7"/>
    <w:rsid w:val="59DE4BE6"/>
    <w:rsid w:val="5BF103DE"/>
    <w:rsid w:val="6058013A"/>
    <w:rsid w:val="61162A8F"/>
    <w:rsid w:val="624C3218"/>
    <w:rsid w:val="65192DAA"/>
    <w:rsid w:val="67833D84"/>
    <w:rsid w:val="6C8E0D3F"/>
    <w:rsid w:val="6E9A137E"/>
    <w:rsid w:val="70BA00FF"/>
    <w:rsid w:val="780A39E2"/>
    <w:rsid w:val="7B6F362D"/>
    <w:rsid w:val="7D071F44"/>
    <w:rsid w:val="7D625A8C"/>
    <w:rsid w:val="7E4D1998"/>
    <w:rsid w:val="7E4D7372"/>
    <w:rsid w:val="7E611D19"/>
    <w:rsid w:val="7F2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../embeddings/oleObject2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受理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市政设施类</c:v>
                </c:pt>
                <c:pt idx="1">
                  <c:v>广告设置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临时性建筑物搭建、堆放物料、占道施工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</c:v>
                </c:pt>
                <c:pt idx="1">
                  <c:v>17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办结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市政设施类</c:v>
                </c:pt>
                <c:pt idx="1">
                  <c:v>广告设置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临时性建筑物搭建、堆放物料、占道施工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3</c:v>
                </c:pt>
                <c:pt idx="1">
                  <c:v>17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退件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市政设施类</c:v>
                </c:pt>
                <c:pt idx="1">
                  <c:v>广告设置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临时性建筑物搭建、堆放物料、占道施工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6009984"/>
        <c:axId val="286617984"/>
      </c:barChart>
      <c:catAx>
        <c:axId val="2860099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617984"/>
        <c:crosses val="autoZero"/>
        <c:auto val="1"/>
        <c:lblAlgn val="ctr"/>
        <c:lblOffset val="100"/>
        <c:noMultiLvlLbl val="0"/>
      </c:catAx>
      <c:valAx>
        <c:axId val="28661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009984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来电、来访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来电、来访、投诉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21</a:t>
                    </a:r>
                    <a:endParaRPr lang="en-US" altLang="zh-CN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252353092534"/>
                  <c:y val="-0.065307894193346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24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来访</c:v>
                </c:pt>
                <c:pt idx="1">
                  <c:v>来电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40</c:v>
                </c:pt>
                <c:pt idx="1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50AEB-2471-4CEE-8AF2-9BC6A286B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378</Characters>
  <Lines>2</Lines>
  <Paragraphs>1</Paragraphs>
  <TotalTime>13</TotalTime>
  <ScaleCrop>false</ScaleCrop>
  <LinksUpToDate>false</LinksUpToDate>
  <CharactersWithSpaces>379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2020-07-31T02:21:00Z</dcterms:created>
  <dc:creator>Administrator</dc:creator>
  <cp:lastModifiedBy>小芹菜</cp:lastModifiedBy>
  <dcterms:modified xsi:type="dcterms:W3CDTF">2023-10-31T07:05:40Z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E23EA821835A4AF1B428AF80B83C6E50</vt:lpwstr>
  </property>
</Properties>
</file>