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5240" w:leftChars="200" w:hanging="4800" w:hangingChars="1500"/>
        <w:rPr>
          <w:rFonts w:asciiTheme="minorEastAsia" w:hAnsiTheme="minorEastAsia"/>
          <w:sz w:val="32"/>
          <w:szCs w:val="32"/>
        </w:rPr>
      </w:pPr>
      <w:bookmarkStart w:id="0" w:name="_GoBack"/>
      <w:r>
        <w:rPr>
          <w:rFonts w:hint="eastAsia" w:asciiTheme="minorEastAsia" w:hAnsiTheme="minorEastAsia"/>
          <w:sz w:val="32"/>
          <w:szCs w:val="32"/>
        </w:rPr>
        <w:t>附件2：</w:t>
      </w:r>
    </w:p>
    <w:p>
      <w:pPr>
        <w:spacing w:line="560" w:lineRule="exact"/>
        <w:jc w:val="center"/>
        <w:rPr>
          <w:rFonts w:ascii="方正小标宋_GBK" w:hAnsi="方正小标宋简体" w:eastAsia="方正小标宋_GBK"/>
          <w:sz w:val="44"/>
          <w:szCs w:val="44"/>
        </w:rPr>
      </w:pPr>
      <w:r>
        <w:rPr>
          <w:rFonts w:hint="eastAsia" w:ascii="方正小标宋_GBK" w:hAnsi="方正小标宋简体" w:eastAsia="方正小标宋_GBK"/>
          <w:sz w:val="44"/>
          <w:szCs w:val="44"/>
        </w:rPr>
        <w:t>202</w:t>
      </w:r>
      <w:r>
        <w:rPr>
          <w:rFonts w:ascii="方正小标宋_GBK" w:hAnsi="方正小标宋简体" w:eastAsia="方正小标宋_GBK"/>
          <w:sz w:val="44"/>
          <w:szCs w:val="44"/>
        </w:rPr>
        <w:t>3</w:t>
      </w:r>
      <w:r>
        <w:rPr>
          <w:rFonts w:hint="eastAsia" w:ascii="方正小标宋_GBK" w:hAnsi="方正小标宋简体" w:eastAsia="方正小标宋_GBK"/>
          <w:sz w:val="44"/>
          <w:szCs w:val="44"/>
        </w:rPr>
        <w:t>年株洲市全民健身服务中心</w:t>
      </w:r>
    </w:p>
    <w:p>
      <w:pPr>
        <w:spacing w:line="560" w:lineRule="exact"/>
        <w:jc w:val="center"/>
        <w:rPr>
          <w:rFonts w:ascii="方正小标宋_GBK" w:hAnsi="方正小标宋简体" w:eastAsia="方正小标宋_GBK"/>
          <w:sz w:val="44"/>
          <w:szCs w:val="44"/>
        </w:rPr>
      </w:pPr>
      <w:r>
        <w:rPr>
          <w:rFonts w:hint="eastAsia" w:ascii="方正小标宋_GBK" w:hAnsi="方正小标宋简体" w:eastAsia="方正小标宋_GBK"/>
          <w:sz w:val="44"/>
          <w:szCs w:val="44"/>
        </w:rPr>
        <w:t>工程类内部招标流程（试行）</w:t>
      </w:r>
      <w:bookmarkEnd w:id="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根据株政办法[2022]31号文件《关于进一步加强政府采购管理的若干规定（试行）》文件要求，为规范内部招标流程秩序，进一步提升财管工作规范化、标准化水平，现结合我中心工作实际，特制定以下流程：</w:t>
      </w:r>
    </w:p>
    <w:p>
      <w:pPr>
        <w:spacing w:line="56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一、项目确定流程</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由相关科室准备材料，填写《项目基本情况一览表》，2万元以上5万元以下（不含5万元）在中心主任办公会议上通过后，按照项目预算金额执行公示。5万元以上10万元以下（不含10万元）的项目先后经中心主任办公会议和局党组会议讨论通过后，进入中心内部招标流程。10万元以上60万元以下（不含60万元）的项目先后经中心主任办公会议和局党组会议讨论通过后按规定进行网上竞价。60万元以上按规定入资源交易中心进行招标。</w:t>
      </w:r>
    </w:p>
    <w:p>
      <w:pPr>
        <w:spacing w:line="56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二、项目公示流程</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公示流程：由相关科室准备材料，上报局办公室，并在规定网站公布项目信息。公示时间不少于5个工作日，项目主办科室接受报名，报名时间为7天，填写《项目公示及报名情况一览表》做好登记工作。</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预算金额公示标准：预算金额2万元以上5万元以下（不含5万元）的项目在株洲市全民健身服务中心官网公示。预算金额5万元以上-10万元以下（不含10万元）的项目在株洲市文化旅游广电体育局官网公示。</w:t>
      </w:r>
    </w:p>
    <w:p>
      <w:pPr>
        <w:spacing w:line="56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 w:eastAsia="zh-CN" w:bidi="ar-SA"/>
        </w:rPr>
        <w:t>三、</w:t>
      </w:r>
      <w:r>
        <w:rPr>
          <w:rFonts w:hint="eastAsia" w:ascii="黑体" w:hAnsi="黑体" w:eastAsia="黑体" w:cs="黑体"/>
          <w:sz w:val="32"/>
          <w:szCs w:val="32"/>
          <w:lang w:val="en-US" w:eastAsia="zh-CN" w:bidi="ar-SA"/>
        </w:rPr>
        <w:t>资质审核确认</w:t>
      </w:r>
    </w:p>
    <w:p>
      <w:pPr>
        <w:pStyle w:val="4"/>
        <w:spacing w:line="560" w:lineRule="exact"/>
        <w:ind w:firstLine="64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截止报名后两个工作日内，由主办科室负责人、项目负责小组、办公室负责人组成审核资质小组，现场对报名商家进行资质审查。审查范围：①营业执照；②法人或委托证件复印件（委托人与被委托人的身份证复印件需在同一页面，并提供被委托人在委托公司半年社保情况证明）；③服务承诺；④安全生产许可证；⑤资质证书；⑥湖南省政府采购电子卖场证明材料等资料；⑦根据项目实际需求，提供其它相关资料。</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2.由主办科室通知召集资格审查合格单位（商家）发放预算方案及资料，踏勘施工现场，介绍项目相关情况。</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3.每个项目进入招标流程中，招标单位不得少于3家，否则将停止开标做流标处理。</w:t>
      </w:r>
    </w:p>
    <w:p>
      <w:pPr>
        <w:spacing w:line="560" w:lineRule="exact"/>
        <w:ind w:firstLine="640" w:firstLineChars="200"/>
        <w:rPr>
          <w:rFonts w:hint="eastAsia" w:ascii="黑体" w:hAnsi="黑体" w:eastAsia="黑体" w:cs="黑体"/>
          <w:sz w:val="32"/>
          <w:szCs w:val="32"/>
          <w:lang w:val="en" w:eastAsia="zh-CN" w:bidi="ar-SA"/>
        </w:rPr>
      </w:pPr>
      <w:r>
        <w:rPr>
          <w:rFonts w:hint="eastAsia" w:ascii="黑体" w:hAnsi="黑体" w:eastAsia="黑体" w:cs="黑体"/>
          <w:sz w:val="32"/>
          <w:szCs w:val="32"/>
          <w:lang w:val="en" w:eastAsia="zh-CN" w:bidi="ar-SA"/>
        </w:rPr>
        <w:t>四、招标流程</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项目主办科室会同办公室组织内部招标，相关领导参加会议时邀请局机关纪检部门参与。项目主办科室负责填写《内部招标项目招标情况一览表》（附件）。中标结果要在相应级别的官网和中心内部公告栏公示，公示时长不少于3个工作日。</w:t>
      </w:r>
    </w:p>
    <w:p>
      <w:pPr>
        <w:spacing w:line="56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五、筛选报名单位（商家）流程</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1.核验施工单位与会人员是否人证相符，不符合作废标处理。</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2.收集选定施工单位报价资料、核验报价资料是否按照要求进行封标、盖章，如不符合要求，作废标处理。</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3.中心按招标公示文件逐一检查及核验施工单位报名资料。</w:t>
      </w:r>
    </w:p>
    <w:p>
      <w:pPr>
        <w:spacing w:line="56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六、招标方式</w:t>
      </w:r>
    </w:p>
    <w:p>
      <w:pPr>
        <w:spacing w:line="560" w:lineRule="exact"/>
        <w:ind w:firstLine="643" w:firstLineChars="200"/>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（一）中值中标</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1.对摇号抽签出的五家单位（商家）报价资料现场拆封、宣读施工单位报价</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2.中心工作人员现场计算报价平均值，采用中位平均值评标法（N=A+B）</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（1）A值的确定：现场拆封各投标单位的报价文件，将各投标单位的报价求和取平均值的90%作为A值</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A= ∑_(i=1)^n（n₁＋n₂＋n₃＋n…..）×90%</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（2）B值的确定：取招标单位提供的项目造价咨询报告预算金额n的10%作为B值         B=n×10%</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（3）中位平均值N 的确定：N=A+B</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计算各施工单位报价与中位平均值N的差额绝对值，选取差额绝对值最小的为中标单位（如有报价相同的情况，采取抓阄方式选定中标单位）</w:t>
      </w:r>
    </w:p>
    <w:p>
      <w:pPr>
        <w:spacing w:line="560" w:lineRule="exact"/>
        <w:ind w:firstLine="643" w:firstLineChars="200"/>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（二）直购方式</w:t>
      </w:r>
    </w:p>
    <w:p>
      <w:pPr>
        <w:spacing w:line="560" w:lineRule="exact"/>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用于特殊情况下的项目，确定后的项目报主任办公会通过后方可执行直购。</w:t>
      </w:r>
    </w:p>
    <w:p>
      <w:pPr>
        <w:spacing w:line="500" w:lineRule="exact"/>
        <w:ind w:left="5240" w:leftChars="200" w:hanging="4800" w:hangingChars="1500"/>
        <w:rPr>
          <w:rFonts w:hint="eastAsia" w:ascii="仿宋" w:hAnsi="仿宋" w:eastAsia="仿宋" w:cs="仿宋"/>
          <w:sz w:val="32"/>
          <w:szCs w:val="32"/>
          <w:lang w:val="en-US" w:eastAsia="zh-CN" w:bidi="ar-SA"/>
        </w:rPr>
      </w:pPr>
    </w:p>
    <w:p>
      <w:pPr>
        <w:spacing w:line="500" w:lineRule="exact"/>
        <w:ind w:left="5240" w:leftChars="200" w:hanging="4800" w:hangingChars="1500"/>
        <w:rPr>
          <w:rFonts w:hint="eastAsia" w:ascii="仿宋" w:hAnsi="仿宋" w:eastAsia="仿宋" w:cs="仿宋"/>
          <w:sz w:val="32"/>
          <w:szCs w:val="32"/>
          <w:lang w:val="en-US" w:eastAsia="zh-CN" w:bidi="ar-SA"/>
        </w:rPr>
      </w:pPr>
    </w:p>
    <w:p>
      <w:pPr>
        <w:spacing w:line="500" w:lineRule="exact"/>
        <w:ind w:left="5240" w:leftChars="200" w:hanging="4800" w:hangingChars="15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株洲市全民健身服务中心</w:t>
      </w:r>
    </w:p>
    <w:p>
      <w:pPr>
        <w:spacing w:line="500" w:lineRule="exact"/>
        <w:ind w:left="5240" w:leftChars="200" w:hanging="4800" w:hangingChars="15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2023年6月2日</w:t>
      </w:r>
    </w:p>
    <w:p>
      <w:pPr>
        <w:rPr>
          <w:rFonts w:hint="eastAsia" w:ascii="仿宋" w:hAnsi="仿宋" w:eastAsia="仿宋" w:cs="仿宋"/>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jNhMDM2ZmE1MDdhN2E2Y2M2YjgzYWI1YjFlNTIifQ=="/>
  </w:docVars>
  <w:rsids>
    <w:rsidRoot w:val="33B8008B"/>
    <w:rsid w:val="33B8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2023-11-27T07:57:00Z</dcterms:created>
  <dc:creator>Lions</dc:creator>
  <cp:lastModifiedBy>Lions</cp:lastModifiedBy>
  <dcterms:modified xsi:type="dcterms:W3CDTF">2023-11-27T07:59:24Z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712000AEFDE24A248E20CFB2DAC1EED6_11</vt:lpwstr>
  </property>
</Properties>
</file>