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sz w:val="40"/>
          <w:szCs w:val="40"/>
          <w:lang w:eastAsia="zh-CN"/>
        </w:rPr>
        <w:t>湖南省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</w:rPr>
        <w:t>重大科技基础设施建设布局征集表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0"/>
          <w:szCs w:val="40"/>
        </w:rPr>
      </w:pPr>
    </w:p>
    <w:tbl>
      <w:tblPr>
        <w:tblStyle w:val="2"/>
        <w:tblW w:w="9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1801"/>
        <w:gridCol w:w="1510"/>
        <w:gridCol w:w="641"/>
        <w:gridCol w:w="638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填报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单位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联系电话</w:t>
            </w:r>
          </w:p>
        </w:tc>
        <w:tc>
          <w:tcPr>
            <w:tcW w:w="295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科学领域</w:t>
            </w:r>
          </w:p>
        </w:tc>
        <w:tc>
          <w:tcPr>
            <w:tcW w:w="7545" w:type="dxa"/>
            <w:gridSpan w:val="5"/>
          </w:tcPr>
          <w:p>
            <w:pPr>
              <w:pStyle w:val="4"/>
              <w:numPr>
                <w:ilvl w:val="0"/>
                <w:numId w:val="1"/>
              </w:numPr>
              <w:spacing w:after="156" w:afterLines="50"/>
              <w:ind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能源          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生命  </w:t>
            </w:r>
          </w:p>
          <w:p>
            <w:pPr>
              <w:spacing w:after="156" w:afterLines="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地球系统与环境   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材料  </w:t>
            </w:r>
          </w:p>
          <w:p>
            <w:pPr>
              <w:spacing w:after="156" w:afterLines="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粒子物理和核物理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空间和天文 </w:t>
            </w:r>
          </w:p>
          <w:p>
            <w:pPr>
              <w:spacing w:after="156" w:afterLines="5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工程技术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研究方向</w:t>
            </w:r>
          </w:p>
        </w:tc>
        <w:tc>
          <w:tcPr>
            <w:tcW w:w="7545" w:type="dxa"/>
            <w:gridSpan w:val="5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-12"/>
                <w:sz w:val="24"/>
              </w:rPr>
              <w:t>重大战略需求分析</w:t>
            </w:r>
          </w:p>
        </w:tc>
        <w:tc>
          <w:tcPr>
            <w:tcW w:w="7545" w:type="dxa"/>
            <w:gridSpan w:val="5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现有基础</w:t>
            </w:r>
          </w:p>
        </w:tc>
        <w:tc>
          <w:tcPr>
            <w:tcW w:w="754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/>
                <w:sz w:val="24"/>
                <w:szCs w:val="24"/>
              </w:rPr>
              <w:t>（已具备的基础、带头人、团队、仪器设施等科研条件、国家或省内同类型平台布局情况，存在的问题）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预期目标</w:t>
            </w:r>
          </w:p>
        </w:tc>
        <w:tc>
          <w:tcPr>
            <w:tcW w:w="7545" w:type="dxa"/>
            <w:gridSpan w:val="5"/>
          </w:tcPr>
          <w:p>
            <w:pPr>
              <w:rPr>
                <w:rFonts w:hint="default" w:ascii="Times New Roman" w:hAnsi="Times New Roman" w:eastAsia="仿宋_GB2312" w:cs="Times New Roman"/>
                <w:bCs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建议牵头单位</w:t>
            </w:r>
          </w:p>
        </w:tc>
        <w:tc>
          <w:tcPr>
            <w:tcW w:w="1801" w:type="dxa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建议共建单位</w:t>
            </w:r>
          </w:p>
        </w:tc>
        <w:tc>
          <w:tcPr>
            <w:tcW w:w="35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</w:tbl>
    <w:p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5465DE"/>
    <w:multiLevelType w:val="multilevel"/>
    <w:tmpl w:val="7D5465DE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_GB2312" w:hAnsi="Calibri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2E0344"/>
    <w:rsid w:val="67E216CA"/>
    <w:rsid w:val="BF2E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2023-11-17T15:22:00Z</dcterms:created>
  <dc:creator>greatwall</dc:creator>
  <cp:lastModifiedBy>憨憨</cp:lastModifiedBy>
  <dcterms:modified xsi:type="dcterms:W3CDTF">2023-11-20T00:31:55Z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AA9840550F7348A2BA2DE1EB71569BFC_13</vt:lpwstr>
  </property>
</Properties>
</file>