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攸县新市镇人民政府</w:t>
      </w:r>
    </w:p>
    <w:p>
      <w:pPr>
        <w:pStyle w:val="2"/>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rPr>
        <w:t>20</w:t>
      </w:r>
      <w:r>
        <w:rPr>
          <w:rFonts w:hint="eastAsia" w:ascii="方正小标宋简体" w:hAnsi="方正小标宋简体" w:eastAsia="方正小标宋简体" w:cs="方正小标宋简体"/>
          <w:b w:val="0"/>
          <w:bCs/>
          <w:sz w:val="44"/>
          <w:szCs w:val="44"/>
          <w:lang w:val="en-US" w:eastAsia="zh-CN"/>
        </w:rPr>
        <w:t>22</w:t>
      </w:r>
      <w:r>
        <w:rPr>
          <w:rFonts w:hint="eastAsia" w:ascii="方正小标宋简体" w:hAnsi="方正小标宋简体" w:eastAsia="方正小标宋简体" w:cs="方正小标宋简体"/>
          <w:b w:val="0"/>
          <w:bCs/>
          <w:sz w:val="44"/>
          <w:szCs w:val="44"/>
        </w:rPr>
        <w:t>年部门整体支出绩效</w:t>
      </w:r>
      <w:r>
        <w:rPr>
          <w:rFonts w:hint="eastAsia" w:ascii="方正小标宋简体" w:hAnsi="方正小标宋简体" w:eastAsia="方正小标宋简体" w:cs="方正小标宋简体"/>
          <w:b w:val="0"/>
          <w:bCs/>
          <w:sz w:val="44"/>
          <w:szCs w:val="44"/>
          <w:lang w:eastAsia="zh-CN"/>
        </w:rPr>
        <w:t>评价</w:t>
      </w:r>
      <w:r>
        <w:rPr>
          <w:rFonts w:hint="eastAsia" w:ascii="方正小标宋简体" w:hAnsi="方正小标宋简体" w:eastAsia="方正小标宋简体" w:cs="方正小标宋简体"/>
          <w:b w:val="0"/>
          <w:bCs/>
          <w:sz w:val="44"/>
          <w:szCs w:val="44"/>
        </w:rPr>
        <w:t>报告</w:t>
      </w:r>
    </w:p>
    <w:p>
      <w:pPr>
        <w:pStyle w:val="2"/>
        <w:spacing w:line="600" w:lineRule="exact"/>
        <w:ind w:firstLine="2250" w:firstLineChars="750"/>
        <w:rPr>
          <w:rFonts w:hAnsi="宋体" w:cs="宋体"/>
          <w:sz w:val="30"/>
          <w:szCs w:val="30"/>
        </w:rPr>
      </w:pP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一、部门（单位）概况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（一）单位机构、人员情况：</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攸县新市镇人民政府是基层正科级行政机关，现有站所17个，实有人数</w:t>
      </w:r>
      <w:r>
        <w:rPr>
          <w:rFonts w:hint="eastAsia" w:ascii="方正仿宋简体" w:hAnsi="方正仿宋简体" w:eastAsia="方正仿宋简体" w:cs="方正仿宋简体"/>
          <w:sz w:val="32"/>
          <w:szCs w:val="32"/>
          <w:lang w:val="en-US" w:eastAsia="zh-CN"/>
        </w:rPr>
        <w:t>143</w:t>
      </w:r>
      <w:r>
        <w:rPr>
          <w:rFonts w:hint="eastAsia" w:ascii="方正仿宋简体" w:hAnsi="方正仿宋简体" w:eastAsia="方正仿宋简体" w:cs="方正仿宋简体"/>
          <w:sz w:val="32"/>
          <w:szCs w:val="32"/>
          <w:lang w:eastAsia="zh-CN"/>
        </w:rPr>
        <w:t>人，其中行政编制</w:t>
      </w:r>
      <w:r>
        <w:rPr>
          <w:rFonts w:hint="eastAsia" w:ascii="方正仿宋简体" w:hAnsi="方正仿宋简体" w:eastAsia="方正仿宋简体" w:cs="方正仿宋简体"/>
          <w:sz w:val="32"/>
          <w:szCs w:val="32"/>
          <w:lang w:val="en-US" w:eastAsia="zh-CN"/>
        </w:rPr>
        <w:t>41</w:t>
      </w:r>
      <w:r>
        <w:rPr>
          <w:rFonts w:hint="eastAsia" w:ascii="方正仿宋简体" w:hAnsi="方正仿宋简体" w:eastAsia="方正仿宋简体" w:cs="方正仿宋简体"/>
          <w:sz w:val="32"/>
          <w:szCs w:val="32"/>
          <w:lang w:eastAsia="zh-CN"/>
        </w:rPr>
        <w:t>人，事业编制</w:t>
      </w:r>
      <w:r>
        <w:rPr>
          <w:rFonts w:hint="eastAsia" w:ascii="方正仿宋简体" w:hAnsi="方正仿宋简体" w:eastAsia="方正仿宋简体" w:cs="方正仿宋简体"/>
          <w:sz w:val="32"/>
          <w:szCs w:val="32"/>
          <w:lang w:val="en-US" w:eastAsia="zh-CN"/>
        </w:rPr>
        <w:t>30</w:t>
      </w:r>
      <w:r>
        <w:rPr>
          <w:rFonts w:hint="eastAsia" w:ascii="方正仿宋简体" w:hAnsi="方正仿宋简体" w:eastAsia="方正仿宋简体" w:cs="方正仿宋简体"/>
          <w:sz w:val="32"/>
          <w:szCs w:val="32"/>
          <w:lang w:eastAsia="zh-CN"/>
        </w:rPr>
        <w:t>人，其他人员</w:t>
      </w:r>
      <w:r>
        <w:rPr>
          <w:rFonts w:hint="eastAsia" w:ascii="方正仿宋简体" w:hAnsi="方正仿宋简体" w:eastAsia="方正仿宋简体" w:cs="方正仿宋简体"/>
          <w:sz w:val="32"/>
          <w:szCs w:val="32"/>
          <w:lang w:val="en-US" w:eastAsia="zh-CN"/>
        </w:rPr>
        <w:t>22人</w:t>
      </w:r>
      <w:r>
        <w:rPr>
          <w:rFonts w:hint="eastAsia" w:ascii="方正仿宋简体" w:hAnsi="方正仿宋简体" w:eastAsia="方正仿宋简体" w:cs="方正仿宋简体"/>
          <w:sz w:val="32"/>
          <w:szCs w:val="32"/>
          <w:lang w:eastAsia="zh-CN"/>
        </w:rPr>
        <w:t>，退休人员</w:t>
      </w:r>
      <w:r>
        <w:rPr>
          <w:rFonts w:hint="eastAsia" w:ascii="方正仿宋简体" w:hAnsi="方正仿宋简体" w:eastAsia="方正仿宋简体" w:cs="方正仿宋简体"/>
          <w:sz w:val="32"/>
          <w:szCs w:val="32"/>
          <w:lang w:val="en-US" w:eastAsia="zh-CN"/>
        </w:rPr>
        <w:t>50</w:t>
      </w:r>
      <w:r>
        <w:rPr>
          <w:rFonts w:hint="eastAsia" w:ascii="方正仿宋简体" w:hAnsi="方正仿宋简体" w:eastAsia="方正仿宋简体" w:cs="方正仿宋简体"/>
          <w:sz w:val="32"/>
          <w:szCs w:val="32"/>
          <w:lang w:eastAsia="zh-CN"/>
        </w:rPr>
        <w:t>人。</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方正楷体简体" w:hAnsi="方正楷体简体" w:eastAsia="方正楷体简体" w:cs="方正楷体简体"/>
          <w:b/>
          <w:bCs/>
          <w:kern w:val="0"/>
          <w:sz w:val="32"/>
          <w:szCs w:val="32"/>
        </w:rPr>
      </w:pPr>
      <w:r>
        <w:rPr>
          <w:rFonts w:hint="eastAsia" w:ascii="方正楷体简体" w:hAnsi="方正楷体简体" w:eastAsia="方正楷体简体" w:cs="方正楷体简体"/>
          <w:b/>
          <w:bCs/>
          <w:kern w:val="0"/>
          <w:sz w:val="32"/>
          <w:szCs w:val="32"/>
          <w:lang w:eastAsia="zh-CN"/>
        </w:rPr>
        <w:t>（二）</w:t>
      </w:r>
      <w:r>
        <w:rPr>
          <w:rFonts w:hint="eastAsia" w:ascii="方正楷体简体" w:hAnsi="方正楷体简体" w:eastAsia="方正楷体简体" w:cs="方正楷体简体"/>
          <w:b/>
          <w:bCs/>
          <w:kern w:val="0"/>
          <w:sz w:val="32"/>
          <w:szCs w:val="32"/>
        </w:rPr>
        <w:t>机构职能：</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贯彻执行国家有关财政管理等方面的法律、法规和规章；拟定和执行乡镇财政发展规划和其他有关政策。</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编制乡镇年度财政预算草案并组织执行；向乡镇人大报告财政决算；管理和监督乡镇各项财政收支。</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管理各类政策性补贴等资金，建立惠农资金补助对象管理新机制，进一步完善财政补贴农民资金“一卡（折）通”发放机制。</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rPr>
        <w:t>负责对各类专项资金的监管，提高财政资金使用效率。</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5.</w:t>
      </w:r>
      <w:r>
        <w:rPr>
          <w:rFonts w:hint="eastAsia" w:ascii="方正仿宋简体" w:hAnsi="方正仿宋简体" w:eastAsia="方正仿宋简体" w:cs="方正仿宋简体"/>
          <w:sz w:val="32"/>
          <w:szCs w:val="32"/>
        </w:rPr>
        <w:t>负责乡镇的税收征收管理，管理乡镇政府非税收入。</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6.</w:t>
      </w:r>
      <w:r>
        <w:rPr>
          <w:rFonts w:hint="eastAsia" w:ascii="方正仿宋简体" w:hAnsi="方正仿宋简体" w:eastAsia="方正仿宋简体" w:cs="方正仿宋简体"/>
          <w:sz w:val="32"/>
          <w:szCs w:val="32"/>
        </w:rPr>
        <w:t>负责财政、税收政策法规的宣传工作。</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执行会计集中核算，落实“乡财县管、村账乡监”、“农村三资代理服务”等管理制度，严格按照上级财政部门规定的工作程序开展工作，充分发挥财政资金效益。</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负责本乡镇行政事业单位的国有资产监督管理工作。</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9.</w:t>
      </w:r>
      <w:r>
        <w:rPr>
          <w:rFonts w:hint="eastAsia" w:ascii="方正仿宋简体" w:hAnsi="方正仿宋简体" w:eastAsia="方正仿宋简体" w:cs="方正仿宋简体"/>
          <w:sz w:val="32"/>
          <w:szCs w:val="32"/>
        </w:rPr>
        <w:t>负责做好农村综合改革和社会主义新农村建设相关工作。</w:t>
      </w:r>
    </w:p>
    <w:p>
      <w:pPr>
        <w:keepNext w:val="0"/>
        <w:keepLines w:val="0"/>
        <w:pageBreakBefore w:val="0"/>
        <w:widowControl/>
        <w:kinsoku/>
        <w:wordWrap/>
        <w:overflowPunct/>
        <w:topLinePunct w:val="0"/>
        <w:autoSpaceDE/>
        <w:autoSpaceDN/>
        <w:bidi w:val="0"/>
        <w:adjustRightInd/>
        <w:snapToGrid/>
        <w:spacing w:line="600" w:lineRule="exact"/>
        <w:ind w:left="0" w:firstLine="640" w:firstLineChars="200"/>
        <w:jc w:val="left"/>
        <w:textAlignment w:val="auto"/>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sz w:val="32"/>
          <w:szCs w:val="32"/>
          <w:lang w:val="en-US" w:eastAsia="zh-CN"/>
        </w:rPr>
        <w:t>10.</w:t>
      </w:r>
      <w:r>
        <w:rPr>
          <w:rFonts w:hint="eastAsia" w:ascii="方正仿宋简体" w:hAnsi="方正仿宋简体" w:eastAsia="方正仿宋简体" w:cs="方正仿宋简体"/>
          <w:sz w:val="32"/>
          <w:szCs w:val="32"/>
        </w:rPr>
        <w:t>承办乡镇党委、政府及上级财政部门交办的其他事项。</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二、部门财政资金收支情况</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lang w:eastAsia="zh-CN"/>
        </w:rPr>
      </w:pPr>
      <w:r>
        <w:rPr>
          <w:rFonts w:hint="eastAsia" w:ascii="方正楷体简体" w:hAnsi="方正楷体简体" w:eastAsia="方正楷体简体" w:cs="方正楷体简体"/>
          <w:b/>
          <w:bCs/>
          <w:sz w:val="32"/>
          <w:szCs w:val="32"/>
        </w:rPr>
        <w:t>（一）收入预算</w:t>
      </w:r>
      <w:r>
        <w:rPr>
          <w:rFonts w:hint="eastAsia" w:ascii="方正楷体简体" w:hAnsi="方正楷体简体" w:eastAsia="方正楷体简体" w:cs="方正楷体简体"/>
          <w:b/>
          <w:bCs/>
          <w:sz w:val="32"/>
          <w:szCs w:val="32"/>
          <w:lang w:val="en-US" w:eastAsia="zh-CN"/>
        </w:rPr>
        <w:t>3358.86</w:t>
      </w:r>
      <w:r>
        <w:rPr>
          <w:rFonts w:hint="eastAsia" w:ascii="方正楷体简体" w:hAnsi="方正楷体简体" w:eastAsia="方正楷体简体" w:cs="方正楷体简体"/>
          <w:b/>
          <w:bCs/>
          <w:sz w:val="32"/>
          <w:szCs w:val="32"/>
        </w:rPr>
        <w:t>万元</w:t>
      </w:r>
      <w:r>
        <w:rPr>
          <w:rFonts w:hint="eastAsia" w:ascii="方正楷体简体" w:hAnsi="方正楷体简体" w:eastAsia="方正楷体简体" w:cs="方正楷体简体"/>
          <w:b/>
          <w:bCs/>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财政预算拨款</w:t>
      </w:r>
      <w:r>
        <w:rPr>
          <w:rFonts w:hint="eastAsia" w:ascii="方正仿宋简体" w:hAnsi="方正仿宋简体" w:eastAsia="方正仿宋简体" w:cs="方正仿宋简体"/>
          <w:sz w:val="32"/>
          <w:szCs w:val="32"/>
          <w:lang w:val="en-US" w:eastAsia="zh-CN"/>
        </w:rPr>
        <w:t>1354.86</w:t>
      </w:r>
      <w:r>
        <w:rPr>
          <w:rFonts w:hint="eastAsia" w:ascii="方正仿宋简体" w:hAnsi="方正仿宋简体" w:eastAsia="方正仿宋简体" w:cs="方正仿宋简体"/>
          <w:sz w:val="32"/>
          <w:szCs w:val="32"/>
        </w:rPr>
        <w:t>万元；</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其他收入</w:t>
      </w:r>
      <w:r>
        <w:rPr>
          <w:rFonts w:hint="eastAsia" w:ascii="方正仿宋简体" w:hAnsi="方正仿宋简体" w:eastAsia="方正仿宋简体" w:cs="方正仿宋简体"/>
          <w:sz w:val="32"/>
          <w:szCs w:val="32"/>
          <w:lang w:val="en-US" w:eastAsia="zh-CN"/>
        </w:rPr>
        <w:t>2004</w:t>
      </w:r>
      <w:r>
        <w:rPr>
          <w:rFonts w:hint="eastAsia" w:ascii="方正仿宋简体" w:hAnsi="方正仿宋简体" w:eastAsia="方正仿宋简体" w:cs="方正仿宋简体"/>
          <w:sz w:val="32"/>
          <w:szCs w:val="32"/>
        </w:rPr>
        <w:t>万元。</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lang w:eastAsia="zh-CN"/>
        </w:rPr>
      </w:pPr>
      <w:r>
        <w:rPr>
          <w:rFonts w:hint="eastAsia" w:ascii="方正楷体简体" w:hAnsi="方正楷体简体" w:eastAsia="方正楷体简体" w:cs="方正楷体简体"/>
          <w:b/>
          <w:bCs/>
          <w:sz w:val="32"/>
          <w:szCs w:val="32"/>
        </w:rPr>
        <w:t>（二）支出预算</w:t>
      </w:r>
      <w:r>
        <w:rPr>
          <w:rFonts w:hint="eastAsia" w:ascii="方正楷体简体" w:hAnsi="方正楷体简体" w:eastAsia="方正楷体简体" w:cs="方正楷体简体"/>
          <w:b/>
          <w:bCs/>
          <w:sz w:val="32"/>
          <w:szCs w:val="32"/>
          <w:lang w:val="en-US" w:eastAsia="zh-CN"/>
        </w:rPr>
        <w:t>3358.86</w:t>
      </w:r>
      <w:r>
        <w:rPr>
          <w:rFonts w:hint="eastAsia" w:ascii="方正楷体简体" w:hAnsi="方正楷体简体" w:eastAsia="方正楷体简体" w:cs="方正楷体简体"/>
          <w:b/>
          <w:bCs/>
          <w:sz w:val="32"/>
          <w:szCs w:val="32"/>
        </w:rPr>
        <w:t>万元</w:t>
      </w:r>
      <w:r>
        <w:rPr>
          <w:rFonts w:hint="eastAsia" w:ascii="方正楷体简体" w:hAnsi="方正楷体简体" w:eastAsia="方正楷体简体" w:cs="方正楷体简体"/>
          <w:b/>
          <w:bCs/>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工资福利支出</w:t>
      </w:r>
      <w:r>
        <w:rPr>
          <w:rFonts w:hint="eastAsia" w:ascii="方正仿宋简体" w:hAnsi="方正仿宋简体" w:eastAsia="方正仿宋简体" w:cs="方正仿宋简体"/>
          <w:sz w:val="32"/>
          <w:szCs w:val="32"/>
          <w:lang w:val="en-US" w:eastAsia="zh-CN"/>
        </w:rPr>
        <w:t>998.86</w:t>
      </w:r>
      <w:r>
        <w:rPr>
          <w:rFonts w:hint="eastAsia" w:ascii="方正仿宋简体" w:hAnsi="方正仿宋简体" w:eastAsia="方正仿宋简体" w:cs="方正仿宋简体"/>
          <w:sz w:val="32"/>
          <w:szCs w:val="32"/>
        </w:rPr>
        <w:t>万元；</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一般商品和服务支出</w:t>
      </w:r>
      <w:r>
        <w:rPr>
          <w:rFonts w:hint="eastAsia" w:ascii="方正仿宋简体" w:hAnsi="方正仿宋简体" w:eastAsia="方正仿宋简体" w:cs="方正仿宋简体"/>
          <w:sz w:val="32"/>
          <w:szCs w:val="32"/>
          <w:lang w:val="en-US" w:eastAsia="zh-CN"/>
        </w:rPr>
        <w:t>368</w:t>
      </w:r>
      <w:r>
        <w:rPr>
          <w:rFonts w:hint="eastAsia" w:ascii="方正仿宋简体" w:hAnsi="方正仿宋简体" w:eastAsia="方正仿宋简体" w:cs="方正仿宋简体"/>
          <w:sz w:val="32"/>
          <w:szCs w:val="32"/>
        </w:rPr>
        <w:t>万元；</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对个人和家庭补助支出</w:t>
      </w:r>
      <w:r>
        <w:rPr>
          <w:rFonts w:hint="eastAsia" w:ascii="方正仿宋简体" w:hAnsi="方正仿宋简体" w:eastAsia="方正仿宋简体" w:cs="方正仿宋简体"/>
          <w:sz w:val="32"/>
          <w:szCs w:val="32"/>
          <w:lang w:val="en-US" w:eastAsia="zh-CN"/>
        </w:rPr>
        <w:t>170</w:t>
      </w:r>
      <w:r>
        <w:rPr>
          <w:rFonts w:hint="eastAsia" w:ascii="方正仿宋简体" w:hAnsi="方正仿宋简体" w:eastAsia="方正仿宋简体" w:cs="方正仿宋简体"/>
          <w:sz w:val="32"/>
          <w:szCs w:val="32"/>
        </w:rPr>
        <w:t>万元；</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rPr>
        <w:t>4</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项目支出</w:t>
      </w:r>
      <w:r>
        <w:rPr>
          <w:rFonts w:hint="eastAsia" w:ascii="方正仿宋简体" w:hAnsi="方正仿宋简体" w:eastAsia="方正仿宋简体" w:cs="方正仿宋简体"/>
          <w:sz w:val="32"/>
          <w:szCs w:val="32"/>
          <w:lang w:val="en-US" w:eastAsia="zh-CN"/>
        </w:rPr>
        <w:t>1822</w:t>
      </w:r>
      <w:r>
        <w:rPr>
          <w:rFonts w:hint="eastAsia" w:ascii="方正仿宋简体" w:hAnsi="方正仿宋简体" w:eastAsia="方正仿宋简体" w:cs="方正仿宋简体"/>
          <w:sz w:val="32"/>
          <w:szCs w:val="32"/>
        </w:rPr>
        <w:t>万元。</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三、部门财政支出管理情况</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（一）预算编制情况</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1.部门</w:t>
      </w:r>
      <w:r>
        <w:rPr>
          <w:rFonts w:hint="eastAsia" w:ascii="方正仿宋简体" w:hAnsi="方正仿宋简体" w:eastAsia="方正仿宋简体" w:cs="方正仿宋简体"/>
          <w:sz w:val="32"/>
          <w:szCs w:val="32"/>
        </w:rPr>
        <w:t>收入预算</w:t>
      </w:r>
      <w:r>
        <w:rPr>
          <w:rFonts w:hint="eastAsia" w:ascii="方正仿宋简体" w:hAnsi="方正仿宋简体" w:eastAsia="方正仿宋简体" w:cs="方正仿宋简体"/>
          <w:sz w:val="32"/>
          <w:szCs w:val="32"/>
          <w:lang w:val="en-US" w:eastAsia="zh-CN"/>
        </w:rPr>
        <w:t>3358.86</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。其中：</w:t>
      </w:r>
      <w:r>
        <w:rPr>
          <w:rFonts w:hint="eastAsia" w:ascii="方正仿宋简体" w:hAnsi="方正仿宋简体" w:eastAsia="方正仿宋简体" w:cs="方正仿宋简体"/>
          <w:sz w:val="32"/>
          <w:szCs w:val="32"/>
        </w:rPr>
        <w:t>财政预算拨款</w:t>
      </w:r>
      <w:r>
        <w:rPr>
          <w:rFonts w:hint="eastAsia" w:ascii="方正仿宋简体" w:hAnsi="方正仿宋简体" w:eastAsia="方正仿宋简体" w:cs="方正仿宋简体"/>
          <w:sz w:val="32"/>
          <w:szCs w:val="32"/>
          <w:lang w:val="en-US" w:eastAsia="zh-CN"/>
        </w:rPr>
        <w:t>1354.86</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其他收入</w:t>
      </w:r>
      <w:r>
        <w:rPr>
          <w:rFonts w:hint="eastAsia" w:ascii="方正仿宋简体" w:hAnsi="方正仿宋简体" w:eastAsia="方正仿宋简体" w:cs="方正仿宋简体"/>
          <w:sz w:val="32"/>
          <w:szCs w:val="32"/>
          <w:lang w:val="en-US" w:eastAsia="zh-CN"/>
        </w:rPr>
        <w:t>2004</w:t>
      </w:r>
      <w:r>
        <w:rPr>
          <w:rFonts w:hint="eastAsia" w:ascii="方正仿宋简体" w:hAnsi="方正仿宋简体" w:eastAsia="方正仿宋简体" w:cs="方正仿宋简体"/>
          <w:sz w:val="32"/>
          <w:szCs w:val="32"/>
        </w:rPr>
        <w:t>万元。</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2.部门</w:t>
      </w:r>
      <w:r>
        <w:rPr>
          <w:rFonts w:hint="eastAsia" w:ascii="方正仿宋简体" w:hAnsi="方正仿宋简体" w:eastAsia="方正仿宋简体" w:cs="方正仿宋简体"/>
          <w:sz w:val="32"/>
          <w:szCs w:val="32"/>
        </w:rPr>
        <w:t>支出预算</w:t>
      </w:r>
      <w:r>
        <w:rPr>
          <w:rFonts w:hint="eastAsia" w:ascii="方正仿宋简体" w:hAnsi="方正仿宋简体" w:eastAsia="方正仿宋简体" w:cs="方正仿宋简体"/>
          <w:sz w:val="32"/>
          <w:szCs w:val="32"/>
          <w:lang w:val="en-US" w:eastAsia="zh-CN"/>
        </w:rPr>
        <w:t>3358.86</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。其中：基本支出</w:t>
      </w:r>
      <w:r>
        <w:rPr>
          <w:rFonts w:hint="eastAsia" w:ascii="方正仿宋简体" w:hAnsi="方正仿宋简体" w:eastAsia="方正仿宋简体" w:cs="方正仿宋简体"/>
          <w:sz w:val="32"/>
          <w:szCs w:val="32"/>
          <w:lang w:val="en-US" w:eastAsia="zh-CN"/>
        </w:rPr>
        <w:t>1536.86万元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工资福利支出</w:t>
      </w:r>
      <w:r>
        <w:rPr>
          <w:rFonts w:hint="eastAsia" w:ascii="方正仿宋简体" w:hAnsi="方正仿宋简体" w:eastAsia="方正仿宋简体" w:cs="方正仿宋简体"/>
          <w:sz w:val="32"/>
          <w:szCs w:val="32"/>
          <w:lang w:val="en-US" w:eastAsia="zh-CN"/>
        </w:rPr>
        <w:t>998.86</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一般商品和服务支出</w:t>
      </w:r>
      <w:r>
        <w:rPr>
          <w:rFonts w:hint="eastAsia" w:ascii="方正仿宋简体" w:hAnsi="方正仿宋简体" w:eastAsia="方正仿宋简体" w:cs="方正仿宋简体"/>
          <w:sz w:val="32"/>
          <w:szCs w:val="32"/>
          <w:lang w:val="en-US" w:eastAsia="zh-CN"/>
        </w:rPr>
        <w:t>368</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对个人和家庭补助支出</w:t>
      </w:r>
      <w:r>
        <w:rPr>
          <w:rFonts w:hint="eastAsia" w:ascii="方正仿宋简体" w:hAnsi="方正仿宋简体" w:eastAsia="方正仿宋简体" w:cs="方正仿宋简体"/>
          <w:sz w:val="32"/>
          <w:szCs w:val="32"/>
          <w:lang w:val="en-US" w:eastAsia="zh-CN"/>
        </w:rPr>
        <w:t>170</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项目支出</w:t>
      </w:r>
      <w:r>
        <w:rPr>
          <w:rFonts w:hint="eastAsia" w:ascii="方正仿宋简体" w:hAnsi="方正仿宋简体" w:eastAsia="方正仿宋简体" w:cs="方正仿宋简体"/>
          <w:sz w:val="32"/>
          <w:szCs w:val="32"/>
          <w:lang w:val="en-US" w:eastAsia="zh-CN"/>
        </w:rPr>
        <w:t>1822</w:t>
      </w:r>
      <w:r>
        <w:rPr>
          <w:rFonts w:hint="eastAsia" w:ascii="方正仿宋简体" w:hAnsi="方正仿宋简体" w:eastAsia="方正仿宋简体" w:cs="方正仿宋简体"/>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“三公”等经费预算：20</w:t>
      </w:r>
      <w:r>
        <w:rPr>
          <w:rFonts w:hint="eastAsia" w:ascii="方正仿宋简体" w:hAnsi="方正仿宋简体" w:eastAsia="方正仿宋简体" w:cs="方正仿宋简体"/>
          <w:sz w:val="32"/>
          <w:szCs w:val="32"/>
          <w:lang w:val="en-US" w:eastAsia="zh-CN"/>
        </w:rPr>
        <w:t>22</w:t>
      </w:r>
      <w:r>
        <w:rPr>
          <w:rFonts w:hint="eastAsia" w:ascii="方正仿宋简体" w:hAnsi="方正仿宋简体" w:eastAsia="方正仿宋简体" w:cs="方正仿宋简体"/>
          <w:sz w:val="32"/>
          <w:szCs w:val="32"/>
        </w:rPr>
        <w:t>年“三公”经费预算数</w:t>
      </w:r>
      <w:r>
        <w:rPr>
          <w:rFonts w:hint="eastAsia" w:ascii="方正仿宋简体" w:hAnsi="方正仿宋简体" w:eastAsia="方正仿宋简体" w:cs="方正仿宋简体"/>
          <w:sz w:val="32"/>
          <w:szCs w:val="32"/>
          <w:lang w:val="en-US" w:eastAsia="zh-CN"/>
        </w:rPr>
        <w:t>30</w:t>
      </w:r>
      <w:r>
        <w:rPr>
          <w:rFonts w:hint="eastAsia" w:ascii="方正仿宋简体" w:hAnsi="方正仿宋简体" w:eastAsia="方正仿宋简体" w:cs="方正仿宋简体"/>
          <w:sz w:val="32"/>
          <w:szCs w:val="32"/>
        </w:rPr>
        <w:t>万元，其中：公务接待费30万元、公务用车购置及运行费</w:t>
      </w:r>
      <w:r>
        <w:rPr>
          <w:rFonts w:hint="eastAsia" w:ascii="方正仿宋简体" w:hAnsi="方正仿宋简体" w:eastAsia="方正仿宋简体" w:cs="方正仿宋简体"/>
          <w:sz w:val="32"/>
          <w:szCs w:val="32"/>
          <w:lang w:val="en-US" w:eastAsia="zh-CN"/>
        </w:rPr>
        <w:t>0</w:t>
      </w:r>
      <w:r>
        <w:rPr>
          <w:rFonts w:hint="eastAsia" w:ascii="方正仿宋简体" w:hAnsi="方正仿宋简体" w:eastAsia="方正仿宋简体" w:cs="方正仿宋简体"/>
          <w:sz w:val="32"/>
          <w:szCs w:val="32"/>
        </w:rPr>
        <w:t>万元、因公出国（境）费0万元。</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（二）执行管理情况</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1.部门实际收入</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2022</w:t>
      </w:r>
      <w:r>
        <w:rPr>
          <w:rFonts w:hint="eastAsia" w:ascii="方正仿宋简体" w:hAnsi="方正仿宋简体" w:eastAsia="方正仿宋简体" w:cs="方正仿宋简体"/>
          <w:sz w:val="32"/>
          <w:szCs w:val="32"/>
        </w:rPr>
        <w:t>年度收入决算数</w:t>
      </w:r>
      <w:r>
        <w:rPr>
          <w:rFonts w:hint="eastAsia" w:ascii="方正仿宋简体" w:hAnsi="方正仿宋简体" w:eastAsia="方正仿宋简体" w:cs="方正仿宋简体"/>
          <w:sz w:val="32"/>
          <w:szCs w:val="32"/>
          <w:lang w:val="en-US" w:eastAsia="zh-CN"/>
        </w:rPr>
        <w:t>4542.19</w:t>
      </w:r>
      <w:r>
        <w:rPr>
          <w:rFonts w:hint="eastAsia" w:ascii="方正仿宋简体" w:hAnsi="方正仿宋简体" w:eastAsia="方正仿宋简体" w:cs="方正仿宋简体"/>
          <w:sz w:val="32"/>
          <w:szCs w:val="32"/>
        </w:rPr>
        <w:t>万元，其中</w:t>
      </w:r>
      <w:r>
        <w:rPr>
          <w:rFonts w:hint="eastAsia" w:ascii="方正仿宋简体" w:hAnsi="方正仿宋简体" w:eastAsia="方正仿宋简体" w:cs="方正仿宋简体"/>
          <w:sz w:val="32"/>
          <w:szCs w:val="32"/>
          <w:lang w:eastAsia="zh-CN"/>
        </w:rPr>
        <w:t>一般</w:t>
      </w:r>
      <w:r>
        <w:rPr>
          <w:rFonts w:hint="eastAsia" w:ascii="方正仿宋简体" w:hAnsi="方正仿宋简体" w:eastAsia="方正仿宋简体" w:cs="方正仿宋简体"/>
          <w:sz w:val="32"/>
          <w:szCs w:val="32"/>
        </w:rPr>
        <w:t>公共预算财政拨款收入</w:t>
      </w:r>
      <w:r>
        <w:rPr>
          <w:rFonts w:hint="eastAsia" w:ascii="方正仿宋简体" w:hAnsi="方正仿宋简体" w:eastAsia="方正仿宋简体" w:cs="方正仿宋简体"/>
          <w:sz w:val="32"/>
          <w:szCs w:val="32"/>
          <w:lang w:val="en-US" w:eastAsia="zh-CN"/>
        </w:rPr>
        <w:t>2505.46</w:t>
      </w:r>
      <w:r>
        <w:rPr>
          <w:rFonts w:hint="eastAsia" w:ascii="方正仿宋简体" w:hAnsi="方正仿宋简体" w:eastAsia="方正仿宋简体" w:cs="方正仿宋简体"/>
          <w:sz w:val="32"/>
          <w:szCs w:val="32"/>
        </w:rPr>
        <w:t>万元，政府性基金预算财政拨款</w:t>
      </w:r>
      <w:r>
        <w:rPr>
          <w:rFonts w:hint="eastAsia" w:ascii="方正仿宋简体" w:hAnsi="方正仿宋简体" w:eastAsia="方正仿宋简体" w:cs="方正仿宋简体"/>
          <w:sz w:val="32"/>
          <w:szCs w:val="32"/>
          <w:lang w:val="en-US" w:eastAsia="zh-CN"/>
        </w:rPr>
        <w:t>29</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，其他收入</w:t>
      </w:r>
      <w:r>
        <w:rPr>
          <w:rFonts w:hint="eastAsia" w:ascii="方正仿宋简体" w:hAnsi="方正仿宋简体" w:eastAsia="方正仿宋简体" w:cs="方正仿宋简体"/>
          <w:sz w:val="32"/>
          <w:szCs w:val="32"/>
          <w:lang w:val="en-US" w:eastAsia="zh-CN"/>
        </w:rPr>
        <w:t>2007.73万元</w:t>
      </w:r>
      <w:r>
        <w:rPr>
          <w:rFonts w:hint="eastAsia" w:ascii="方正仿宋简体" w:hAnsi="方正仿宋简体" w:eastAsia="方正仿宋简体" w:cs="方正仿宋简体"/>
          <w:sz w:val="32"/>
          <w:szCs w:val="32"/>
        </w:rPr>
        <w:t>。</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val="en-US" w:eastAsia="zh-CN"/>
        </w:rPr>
        <w:t>2</w:t>
      </w:r>
      <w:r>
        <w:rPr>
          <w:rFonts w:hint="eastAsia" w:ascii="方正仿宋简体" w:hAnsi="方正仿宋简体" w:eastAsia="方正仿宋简体" w:cs="方正仿宋简体"/>
          <w:b/>
          <w:bCs/>
          <w:sz w:val="32"/>
          <w:szCs w:val="32"/>
        </w:rPr>
        <w:t>.部门实际支出</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2022</w:t>
      </w:r>
      <w:r>
        <w:rPr>
          <w:rFonts w:hint="eastAsia" w:ascii="方正仿宋简体" w:hAnsi="方正仿宋简体" w:eastAsia="方正仿宋简体" w:cs="方正仿宋简体"/>
          <w:sz w:val="32"/>
          <w:szCs w:val="32"/>
        </w:rPr>
        <w:t>年度支出决算数</w:t>
      </w:r>
      <w:r>
        <w:rPr>
          <w:rFonts w:hint="eastAsia" w:ascii="方正仿宋简体" w:hAnsi="方正仿宋简体" w:eastAsia="方正仿宋简体" w:cs="方正仿宋简体"/>
          <w:sz w:val="32"/>
          <w:szCs w:val="32"/>
          <w:lang w:val="en-US" w:eastAsia="zh-CN"/>
        </w:rPr>
        <w:t>4542.19</w:t>
      </w:r>
      <w:r>
        <w:rPr>
          <w:rFonts w:hint="eastAsia" w:ascii="方正仿宋简体" w:hAnsi="方正仿宋简体" w:eastAsia="方正仿宋简体" w:cs="方正仿宋简体"/>
          <w:sz w:val="32"/>
          <w:szCs w:val="32"/>
        </w:rPr>
        <w:t>万元，其中：基本支出</w:t>
      </w:r>
      <w:r>
        <w:rPr>
          <w:rFonts w:hint="eastAsia" w:ascii="方正仿宋简体" w:hAnsi="方正仿宋简体" w:eastAsia="方正仿宋简体" w:cs="方正仿宋简体"/>
          <w:sz w:val="32"/>
          <w:szCs w:val="32"/>
          <w:lang w:val="en-US" w:eastAsia="zh-CN"/>
        </w:rPr>
        <w:t>1707.04</w:t>
      </w:r>
      <w:r>
        <w:rPr>
          <w:rFonts w:hint="eastAsia" w:ascii="方正仿宋简体" w:hAnsi="方正仿宋简体" w:eastAsia="方正仿宋简体" w:cs="方正仿宋简体"/>
          <w:sz w:val="32"/>
          <w:szCs w:val="32"/>
        </w:rPr>
        <w:t>万元（人员经费</w:t>
      </w:r>
      <w:r>
        <w:rPr>
          <w:rFonts w:hint="eastAsia" w:ascii="方正仿宋简体" w:hAnsi="方正仿宋简体" w:eastAsia="方正仿宋简体" w:cs="方正仿宋简体"/>
          <w:sz w:val="32"/>
          <w:szCs w:val="32"/>
          <w:lang w:val="en-US" w:eastAsia="zh-CN"/>
        </w:rPr>
        <w:t>1335.17</w:t>
      </w:r>
      <w:r>
        <w:rPr>
          <w:rFonts w:hint="eastAsia" w:ascii="方正仿宋简体" w:hAnsi="方正仿宋简体" w:eastAsia="方正仿宋简体" w:cs="方正仿宋简体"/>
          <w:sz w:val="32"/>
          <w:szCs w:val="32"/>
        </w:rPr>
        <w:t>万元；日常公用经费支出</w:t>
      </w:r>
      <w:r>
        <w:rPr>
          <w:rFonts w:hint="eastAsia" w:ascii="方正仿宋简体" w:hAnsi="方正仿宋简体" w:eastAsia="方正仿宋简体" w:cs="方正仿宋简体"/>
          <w:sz w:val="32"/>
          <w:szCs w:val="32"/>
          <w:lang w:val="en-US" w:eastAsia="zh-CN"/>
        </w:rPr>
        <w:t>371.87</w:t>
      </w:r>
      <w:r>
        <w:rPr>
          <w:rFonts w:hint="eastAsia" w:ascii="方正仿宋简体" w:hAnsi="方正仿宋简体" w:eastAsia="方正仿宋简体" w:cs="方正仿宋简体"/>
          <w:sz w:val="32"/>
          <w:szCs w:val="32"/>
        </w:rPr>
        <w:t>万元），项目支出</w:t>
      </w:r>
      <w:r>
        <w:rPr>
          <w:rFonts w:hint="eastAsia" w:ascii="方正仿宋简体" w:hAnsi="方正仿宋简体" w:eastAsia="方正仿宋简体" w:cs="方正仿宋简体"/>
          <w:sz w:val="32"/>
          <w:szCs w:val="32"/>
          <w:lang w:val="en-US" w:eastAsia="zh-CN"/>
        </w:rPr>
        <w:t>2835.15</w:t>
      </w:r>
      <w:r>
        <w:rPr>
          <w:rFonts w:hint="eastAsia" w:ascii="方正仿宋简体" w:hAnsi="方正仿宋简体" w:eastAsia="方正仿宋简体" w:cs="方正仿宋简体"/>
          <w:sz w:val="32"/>
          <w:szCs w:val="32"/>
        </w:rPr>
        <w:t>万元。</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3.三公经费实际支出情况</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2022</w:t>
      </w:r>
      <w:r>
        <w:rPr>
          <w:rFonts w:hint="eastAsia" w:ascii="方正仿宋简体" w:hAnsi="方正仿宋简体" w:eastAsia="方正仿宋简体" w:cs="方正仿宋简体"/>
          <w:sz w:val="32"/>
          <w:szCs w:val="32"/>
        </w:rPr>
        <w:t>年度部门决算三公经费实际总支出</w:t>
      </w:r>
      <w:r>
        <w:rPr>
          <w:rFonts w:hint="eastAsia" w:ascii="方正仿宋简体" w:hAnsi="方正仿宋简体" w:eastAsia="方正仿宋简体" w:cs="方正仿宋简体"/>
          <w:sz w:val="32"/>
          <w:szCs w:val="32"/>
          <w:lang w:val="en-US" w:eastAsia="zh-CN"/>
        </w:rPr>
        <w:t>28</w:t>
      </w:r>
      <w:r>
        <w:rPr>
          <w:rFonts w:hint="eastAsia" w:ascii="方正仿宋简体" w:hAnsi="方正仿宋简体" w:eastAsia="方正仿宋简体" w:cs="方正仿宋简体"/>
          <w:sz w:val="32"/>
          <w:szCs w:val="32"/>
        </w:rPr>
        <w:t>万元，其中公务接待支出</w:t>
      </w:r>
      <w:r>
        <w:rPr>
          <w:rFonts w:hint="eastAsia" w:ascii="方正仿宋简体" w:hAnsi="方正仿宋简体" w:eastAsia="方正仿宋简体" w:cs="方正仿宋简体"/>
          <w:sz w:val="32"/>
          <w:szCs w:val="32"/>
          <w:lang w:val="en-US" w:eastAsia="zh-CN"/>
        </w:rPr>
        <w:t>28</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公务用车购置及运行费</w:t>
      </w:r>
      <w:r>
        <w:rPr>
          <w:rFonts w:hint="eastAsia" w:ascii="方正仿宋简体" w:hAnsi="方正仿宋简体" w:eastAsia="方正仿宋简体" w:cs="方正仿宋简体"/>
          <w:sz w:val="32"/>
          <w:szCs w:val="32"/>
          <w:lang w:val="en-US" w:eastAsia="zh-CN"/>
        </w:rPr>
        <w:t>0</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严格按照接待有关规定执行，严格控制标准。</w:t>
      </w:r>
    </w:p>
    <w:p>
      <w:pPr>
        <w:pStyle w:val="2"/>
        <w:keepNext w:val="0"/>
        <w:keepLines w:val="0"/>
        <w:pageBreakBefore w:val="0"/>
        <w:numPr>
          <w:ilvl w:val="0"/>
          <w:numId w:val="1"/>
        </w:numPr>
        <w:kinsoku/>
        <w:wordWrap/>
        <w:overflowPunct/>
        <w:topLinePunct w:val="0"/>
        <w:autoSpaceDE/>
        <w:autoSpaceDN/>
        <w:bidi w:val="0"/>
        <w:adjustRightInd/>
        <w:snapToGrid/>
        <w:spacing w:line="600" w:lineRule="exact"/>
        <w:ind w:left="0" w:leftChars="0" w:firstLine="420" w:firstLineChars="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综合管理情况</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1.预算编制情况。</w:t>
      </w:r>
      <w:r>
        <w:rPr>
          <w:rFonts w:hint="eastAsia" w:ascii="方正仿宋简体" w:hAnsi="方正仿宋简体" w:eastAsia="方正仿宋简体" w:cs="方正仿宋简体"/>
          <w:sz w:val="32"/>
          <w:szCs w:val="32"/>
        </w:rPr>
        <w:t>按照县财政预算编制要求，根据预算年度工作目标和工作计划制定科学合理的部门预算。</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2.支出预算管理情况。</w:t>
      </w:r>
      <w:r>
        <w:rPr>
          <w:rFonts w:hint="eastAsia" w:ascii="方正仿宋简体" w:hAnsi="方正仿宋简体" w:eastAsia="方正仿宋简体" w:cs="方正仿宋简体"/>
          <w:sz w:val="32"/>
          <w:szCs w:val="32"/>
        </w:rPr>
        <w:t>各项经费开支范围、项目建设支出必须以预算批复额度为基准，不得无预算、超预算支出。预算指标下达后，依据批复结果，提出执行申请。专项资金实行项目管理，专款专用，不得截留、挤占、挪用、浪费、套取、转移专项资金。所有物资采购按照政府采购相关规定，属于政府采购范围物资一律履行采购手续。工程项目通过政府采购，经过财政预算评审、招投标、签订合同、竣工验收、财政决算评审等流程严格执行，并进行公示，接受监督。</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3.三公经费管理情况。</w:t>
      </w:r>
      <w:r>
        <w:rPr>
          <w:rFonts w:hint="eastAsia" w:ascii="方正仿宋简体" w:hAnsi="方正仿宋简体" w:eastAsia="方正仿宋简体" w:cs="方正仿宋简体"/>
          <w:sz w:val="32"/>
          <w:szCs w:val="32"/>
        </w:rPr>
        <w:t>政府严格按照接待相关管理，严格预算。</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（四）整体绩效</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b/>
          <w:bCs/>
          <w:sz w:val="32"/>
          <w:szCs w:val="32"/>
          <w:lang w:val="en-US" w:eastAsia="zh-CN"/>
        </w:rPr>
        <w:t>1.</w:t>
      </w:r>
      <w:r>
        <w:rPr>
          <w:rFonts w:hint="eastAsia" w:ascii="方正仿宋简体" w:hAnsi="方正仿宋简体" w:eastAsia="方正仿宋简体" w:cs="方正仿宋简体"/>
          <w:b/>
          <w:bCs/>
          <w:sz w:val="32"/>
          <w:szCs w:val="32"/>
        </w:rPr>
        <w:t>产出指标。</w:t>
      </w:r>
      <w:r>
        <w:rPr>
          <w:rFonts w:hint="eastAsia" w:ascii="方正仿宋简体" w:hAnsi="方正仿宋简体" w:eastAsia="方正仿宋简体" w:cs="方正仿宋简体"/>
          <w:sz w:val="32"/>
          <w:szCs w:val="32"/>
        </w:rPr>
        <w:t>部门重点支出占部门整体支出的比例</w:t>
      </w:r>
      <w:r>
        <w:rPr>
          <w:rFonts w:hint="eastAsia" w:ascii="方正仿宋简体" w:hAnsi="方正仿宋简体" w:eastAsia="方正仿宋简体" w:cs="方正仿宋简体"/>
          <w:sz w:val="32"/>
          <w:szCs w:val="32"/>
          <w:lang w:eastAsia="zh-CN"/>
        </w:rPr>
        <w:t>为</w:t>
      </w:r>
      <w:r>
        <w:rPr>
          <w:rFonts w:hint="eastAsia" w:ascii="方正仿宋简体" w:hAnsi="方正仿宋简体" w:eastAsia="方正仿宋简体" w:cs="方正仿宋简体"/>
          <w:sz w:val="32"/>
          <w:szCs w:val="32"/>
        </w:rPr>
        <w:t>60%</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三公经费</w:t>
      </w:r>
      <w:r>
        <w:rPr>
          <w:rFonts w:hint="eastAsia" w:ascii="方正仿宋简体" w:hAnsi="方正仿宋简体" w:eastAsia="方正仿宋简体" w:cs="方正仿宋简体"/>
          <w:sz w:val="32"/>
          <w:szCs w:val="32"/>
          <w:lang w:eastAsia="zh-CN"/>
        </w:rPr>
        <w:t>减少，</w:t>
      </w:r>
      <w:r>
        <w:rPr>
          <w:rFonts w:hint="eastAsia" w:ascii="方正仿宋简体" w:hAnsi="方正仿宋简体" w:eastAsia="方正仿宋简体" w:cs="方正仿宋简体"/>
          <w:sz w:val="32"/>
          <w:szCs w:val="32"/>
        </w:rPr>
        <w:t>政府采购执行100%</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重点工作办结率100%</w:t>
      </w:r>
      <w:r>
        <w:rPr>
          <w:rFonts w:hint="eastAsia" w:ascii="方正仿宋简体" w:hAnsi="方正仿宋简体" w:eastAsia="方正仿宋简体" w:cs="方正仿宋简体"/>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b/>
          <w:bCs/>
          <w:sz w:val="32"/>
          <w:szCs w:val="32"/>
        </w:rPr>
        <w:t>2.效益指标。</w:t>
      </w:r>
      <w:r>
        <w:rPr>
          <w:rFonts w:hint="eastAsia" w:ascii="方正仿宋简体" w:hAnsi="方正仿宋简体" w:eastAsia="方正仿宋简体" w:cs="方正仿宋简体"/>
          <w:sz w:val="32"/>
          <w:szCs w:val="32"/>
          <w:lang w:eastAsia="zh-CN"/>
        </w:rPr>
        <w:t>2022</w:t>
      </w:r>
      <w:r>
        <w:rPr>
          <w:rFonts w:hint="eastAsia" w:ascii="方正仿宋简体" w:hAnsi="方正仿宋简体" w:eastAsia="方正仿宋简体" w:cs="方正仿宋简体"/>
          <w:sz w:val="32"/>
          <w:szCs w:val="32"/>
        </w:rPr>
        <w:t>年我单位全体干部职工共同努力、圆满出色地完成了各项工作目标和任务，促进了社会保障工作，提高社会保障水平，维护社会的和谐与发展，提高管理和服务水平，切实改善人居环境，全镇村、社区居民群众对项目的实施满意度达到9</w:t>
      </w:r>
      <w:r>
        <w:rPr>
          <w:rFonts w:hint="eastAsia" w:ascii="方正仿宋简体" w:hAnsi="方正仿宋简体" w:eastAsia="方正仿宋简体" w:cs="方正仿宋简体"/>
          <w:sz w:val="32"/>
          <w:szCs w:val="32"/>
          <w:lang w:val="en-US" w:eastAsia="zh-CN"/>
        </w:rPr>
        <w:t>5</w:t>
      </w:r>
      <w:r>
        <w:rPr>
          <w:rFonts w:hint="eastAsia" w:ascii="方正仿宋简体" w:hAnsi="方正仿宋简体" w:eastAsia="方正仿宋简体" w:cs="方正仿宋简体"/>
          <w:sz w:val="32"/>
          <w:szCs w:val="32"/>
        </w:rPr>
        <w:t>%以上。</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四、评价结论及建议</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（一）评价结论</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1.我单位根据中央和省市县的有关规定，建立健全单位各项财务管理制度。包括：内部财务管理制度、内部控制制度、会计核算制度等管理制度等，相关管理制度合法、合规、完整，并得到有效执行。</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2.从严控制“三公”经费支出，严格执行党政机关公务接待有关规定，严控接待人数及标准，公务接待费支出得到了进一步控制。</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3.本年度支出的所有资金均由县财政局国库支付，支出符合国家财经法规和财务管理制度规定以及有关专项资金管理办法的规定，资金拨付有完整的审批程序和手续。</w:t>
      </w:r>
    </w:p>
    <w:p>
      <w:pPr>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4.认真落实部门预决算公开工作，按照统一要求和部署，我单位按时</w:t>
      </w:r>
      <w:r>
        <w:rPr>
          <w:rFonts w:hint="eastAsia" w:ascii="方正仿宋简体" w:hAnsi="方正仿宋简体" w:eastAsia="方正仿宋简体" w:cs="方正仿宋简体"/>
          <w:sz w:val="32"/>
          <w:szCs w:val="32"/>
          <w:lang w:eastAsia="zh-CN"/>
        </w:rPr>
        <w:t>完成</w:t>
      </w:r>
      <w:r>
        <w:rPr>
          <w:rFonts w:hint="eastAsia" w:ascii="方正仿宋简体" w:hAnsi="方正仿宋简体" w:eastAsia="方正仿宋简体" w:cs="方正仿宋简体"/>
          <w:sz w:val="32"/>
          <w:szCs w:val="32"/>
        </w:rPr>
        <w:t>了</w:t>
      </w:r>
      <w:r>
        <w:rPr>
          <w:rFonts w:hint="eastAsia" w:ascii="方正仿宋简体" w:hAnsi="方正仿宋简体" w:eastAsia="方正仿宋简体" w:cs="方正仿宋简体"/>
          <w:sz w:val="32"/>
          <w:szCs w:val="32"/>
          <w:lang w:eastAsia="zh-CN"/>
        </w:rPr>
        <w:t>2022</w:t>
      </w:r>
      <w:r>
        <w:rPr>
          <w:rFonts w:hint="eastAsia" w:ascii="方正仿宋简体" w:hAnsi="方正仿宋简体" w:eastAsia="方正仿宋简体" w:cs="方正仿宋简体"/>
          <w:sz w:val="32"/>
          <w:szCs w:val="32"/>
        </w:rPr>
        <w:t>年部门预算和“三公”经费预算，圆满完成了年度预决算公开工作。</w:t>
      </w:r>
    </w:p>
    <w:p>
      <w:pPr>
        <w:pStyle w:val="2"/>
        <w:keepNext w:val="0"/>
        <w:keepLines w:val="0"/>
        <w:pageBreakBefore w:val="0"/>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rPr>
        <w:t>（二）存在问题</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一是工作机制有待进一步完善，由于在平时工作中未加强对绩效监控工作的重视，绩效监控工作容易滞后，未形成对绩效目标进行监控的习惯。</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二是单位各部门衔接不及时，无法及时监控预算绩效目标实施情况。</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三是政府和财务部门在部门整体支出的资金安排和使用上仍有不可预见性，在实际工作中有资金延迟到位的情况。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3" w:firstLineChars="200"/>
        <w:textAlignment w:val="auto"/>
        <w:rPr>
          <w:rFonts w:hint="eastAsia" w:ascii="方正楷体简体" w:hAnsi="方正楷体简体" w:eastAsia="方正楷体简体" w:cs="方正楷体简体"/>
          <w:b/>
          <w:bCs/>
          <w:sz w:val="32"/>
          <w:szCs w:val="32"/>
        </w:rPr>
      </w:pPr>
      <w:r>
        <w:rPr>
          <w:rFonts w:hint="eastAsia" w:ascii="方正楷体简体" w:hAnsi="方正楷体简体" w:eastAsia="方正楷体简体" w:cs="方正楷体简体"/>
          <w:b/>
          <w:bCs/>
          <w:sz w:val="32"/>
          <w:szCs w:val="32"/>
          <w:lang w:eastAsia="zh-CN"/>
        </w:rPr>
        <w:t>（三）</w:t>
      </w:r>
      <w:r>
        <w:rPr>
          <w:rFonts w:hint="eastAsia" w:ascii="方正楷体简体" w:hAnsi="方正楷体简体" w:eastAsia="方正楷体简体" w:cs="方正楷体简体"/>
          <w:b/>
          <w:bCs/>
          <w:sz w:val="32"/>
          <w:szCs w:val="32"/>
        </w:rPr>
        <w:t>改进建议</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是细化预算编制工作，认真做好预算的编制。进一步加强镇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二是加强财务管理，严格财务审核。在费用报账支付时，按照预算规定的费用项目和用途进行资金使用审核、列报支付、财务核算，杜绝超支现象的发生。</w:t>
      </w:r>
    </w:p>
    <w:p>
      <w:pPr>
        <w:pStyle w:val="2"/>
        <w:keepNext w:val="0"/>
        <w:keepLines w:val="0"/>
        <w:pageBreakBefore w:val="0"/>
        <w:kinsoku/>
        <w:wordWrap/>
        <w:overflowPunct/>
        <w:topLinePunct w:val="0"/>
        <w:autoSpaceDE/>
        <w:autoSpaceDN/>
        <w:bidi w:val="0"/>
        <w:adjustRightInd/>
        <w:snapToGrid/>
        <w:spacing w:line="600" w:lineRule="exact"/>
        <w:ind w:left="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三是持续抓好“三公”经费控制管理。严格控制“三公”经费的规模和比例，把关“三公”经费支出的审核、审批，杜绝挪用和挤占其他预算资金行为；进一步细化“三公”经费的管理，合理压缩“三公”经费支出。</w:t>
      </w:r>
      <w:bookmarkStart w:id="0" w:name="_GoBack"/>
      <w:bookmarkEnd w:id="0"/>
    </w:p>
    <w:sectPr>
      <w:footerReference r:id="rId3" w:type="default"/>
      <w:pgSz w:w="11906" w:h="16838"/>
      <w:pgMar w:top="1757" w:right="1587"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68AAD1"/>
    <w:multiLevelType w:val="singleLevel"/>
    <w:tmpl w:val="DA68AA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MTRmYzFkZGQzMjFiZTFiYzE2NGQxZGRmNDk3YmIifQ=="/>
  </w:docVars>
  <w:rsids>
    <w:rsidRoot w:val="003625CA"/>
    <w:rsid w:val="0002033D"/>
    <w:rsid w:val="000710B2"/>
    <w:rsid w:val="000E2A4B"/>
    <w:rsid w:val="000E48D4"/>
    <w:rsid w:val="001945B2"/>
    <w:rsid w:val="002224E7"/>
    <w:rsid w:val="003101DD"/>
    <w:rsid w:val="003625CA"/>
    <w:rsid w:val="00442641"/>
    <w:rsid w:val="004A69F4"/>
    <w:rsid w:val="004B0384"/>
    <w:rsid w:val="004D2F52"/>
    <w:rsid w:val="00527CD5"/>
    <w:rsid w:val="00535CD3"/>
    <w:rsid w:val="005C7BAC"/>
    <w:rsid w:val="007B65CB"/>
    <w:rsid w:val="008211C4"/>
    <w:rsid w:val="008C14B4"/>
    <w:rsid w:val="0098216E"/>
    <w:rsid w:val="00A7792A"/>
    <w:rsid w:val="00B14E51"/>
    <w:rsid w:val="00D035C4"/>
    <w:rsid w:val="00D80F86"/>
    <w:rsid w:val="00E10529"/>
    <w:rsid w:val="00E85AB7"/>
    <w:rsid w:val="00E865ED"/>
    <w:rsid w:val="00F53E0C"/>
    <w:rsid w:val="00FA623F"/>
    <w:rsid w:val="0614651E"/>
    <w:rsid w:val="063361BE"/>
    <w:rsid w:val="071B5157"/>
    <w:rsid w:val="0E7440F9"/>
    <w:rsid w:val="12B464DC"/>
    <w:rsid w:val="17007BD9"/>
    <w:rsid w:val="1C6C298A"/>
    <w:rsid w:val="270774DE"/>
    <w:rsid w:val="2B657C92"/>
    <w:rsid w:val="2DFB5816"/>
    <w:rsid w:val="319E4422"/>
    <w:rsid w:val="321604C5"/>
    <w:rsid w:val="358605F2"/>
    <w:rsid w:val="37D837BF"/>
    <w:rsid w:val="3C245071"/>
    <w:rsid w:val="3FA9398C"/>
    <w:rsid w:val="41E923EB"/>
    <w:rsid w:val="48D53A6F"/>
    <w:rsid w:val="491C5A5A"/>
    <w:rsid w:val="51095410"/>
    <w:rsid w:val="5BC74731"/>
    <w:rsid w:val="5E501B44"/>
    <w:rsid w:val="5EEC6195"/>
    <w:rsid w:val="62EE2CA2"/>
    <w:rsid w:val="65F76EA5"/>
    <w:rsid w:val="6FBD0FEC"/>
    <w:rsid w:val="75463D28"/>
    <w:rsid w:val="797C3E58"/>
    <w:rsid w:val="7A4A22C1"/>
    <w:rsid w:val="7B3F1CD4"/>
    <w:rsid w:val="7B7E678A"/>
    <w:rsid w:val="7F7407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00"/>
      <w:u w:val="none"/>
    </w:rPr>
  </w:style>
  <w:style w:type="character" w:customStyle="1" w:styleId="8">
    <w:name w:val="纯文本 Char"/>
    <w:basedOn w:val="6"/>
    <w:link w:val="2"/>
    <w:semiHidden/>
    <w:qFormat/>
    <w:locked/>
    <w:uiPriority w:val="0"/>
    <w:rPr>
      <w:rFonts w:ascii="宋体" w:hAnsi="Courier New" w:eastAsia="宋体" w:cs="Courier New"/>
      <w:kern w:val="2"/>
      <w:sz w:val="21"/>
      <w:szCs w:val="21"/>
      <w:lang w:val="en-US" w:eastAsia="zh-CN" w:bidi="ar-SA"/>
    </w:rPr>
  </w:style>
  <w:style w:type="character" w:customStyle="1" w:styleId="9">
    <w:name w:val="页脚 Char"/>
    <w:basedOn w:val="6"/>
    <w:link w:val="3"/>
    <w:qFormat/>
    <w:uiPriority w:val="0"/>
    <w:rPr>
      <w:kern w:val="2"/>
      <w:sz w:val="18"/>
      <w:szCs w:val="18"/>
    </w:rPr>
  </w:style>
  <w:style w:type="character" w:customStyle="1" w:styleId="10">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6</Pages>
  <Words>2203</Words>
  <Characters>2401</Characters>
  <Lines>1</Lines>
  <Paragraphs>1</Paragraphs>
  <TotalTime>14</TotalTime>
  <ScaleCrop>false</ScaleCrop>
  <LinksUpToDate>false</LinksUpToDate>
  <CharactersWithSpaces>2401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2018-04-19T01:31:00Z</dcterms:created>
  <dc:creator>User</dc:creator>
  <cp:lastModifiedBy>Administrator</cp:lastModifiedBy>
  <cp:lastPrinted>2020-06-11T03:01:00Z</cp:lastPrinted>
  <dcterms:modified xsi:type="dcterms:W3CDTF">2023-08-11T02:45:07Z</dcterms:modified>
  <dc:title>2017年部门整体支出绩效报告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FF84920802DE49A79FEB25944F0280E6_13</vt:lpwstr>
  </property>
</Properties>
</file>