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388" w:rsidRPr="000D1388" w:rsidRDefault="000D1388" w:rsidP="000D1388">
      <w:pPr>
        <w:pStyle w:val="a3"/>
        <w:spacing w:before="0" w:beforeAutospacing="0" w:after="0" w:afterAutospacing="0" w:line="480" w:lineRule="atLeast"/>
        <w:jc w:val="center"/>
        <w:rPr>
          <w:rFonts w:ascii="Microsoft Yahei" w:hAnsi="Microsoft Yahei" w:hint="eastAsia"/>
          <w:color w:val="131313"/>
          <w:sz w:val="36"/>
          <w:szCs w:val="36"/>
        </w:rPr>
      </w:pPr>
      <w:r w:rsidRPr="000D1388">
        <w:rPr>
          <w:rFonts w:ascii="Calibri" w:hAnsi="Calibri"/>
          <w:b/>
          <w:bCs/>
          <w:color w:val="131313"/>
          <w:sz w:val="36"/>
          <w:szCs w:val="36"/>
        </w:rPr>
        <w:t>202</w:t>
      </w:r>
      <w:r w:rsidR="00FB109E">
        <w:rPr>
          <w:rFonts w:ascii="Calibri" w:hAnsi="Calibri" w:hint="eastAsia"/>
          <w:b/>
          <w:bCs/>
          <w:color w:val="131313"/>
          <w:sz w:val="36"/>
          <w:szCs w:val="36"/>
        </w:rPr>
        <w:t>2</w:t>
      </w:r>
      <w:r w:rsidRPr="000D1388">
        <w:rPr>
          <w:rFonts w:ascii="Calibri" w:hAnsi="Calibri"/>
          <w:b/>
          <w:bCs/>
          <w:color w:val="131313"/>
          <w:sz w:val="36"/>
          <w:szCs w:val="36"/>
        </w:rPr>
        <w:t>年度</w:t>
      </w:r>
      <w:r w:rsidRPr="000D1388">
        <w:rPr>
          <w:rFonts w:ascii="Calibri" w:hAnsi="Calibri" w:hint="eastAsia"/>
          <w:b/>
          <w:bCs/>
          <w:color w:val="131313"/>
          <w:sz w:val="36"/>
          <w:szCs w:val="36"/>
        </w:rPr>
        <w:t>渌田镇</w:t>
      </w:r>
      <w:r w:rsidRPr="000D1388">
        <w:rPr>
          <w:rFonts w:ascii="Calibri" w:hAnsi="Calibri"/>
          <w:b/>
          <w:bCs/>
          <w:color w:val="131313"/>
          <w:sz w:val="36"/>
          <w:szCs w:val="36"/>
        </w:rPr>
        <w:t>人民政府整体支出绩效评价报告</w:t>
      </w:r>
    </w:p>
    <w:p w:rsidR="000D1388" w:rsidRPr="000D1388" w:rsidRDefault="000D1388" w:rsidP="000D1388">
      <w:pPr>
        <w:pStyle w:val="a3"/>
        <w:spacing w:before="0" w:beforeAutospacing="0" w:after="0" w:afterAutospacing="0" w:line="480" w:lineRule="atLeast"/>
        <w:jc w:val="center"/>
        <w:rPr>
          <w:rFonts w:ascii="Microsoft Yahei" w:hAnsi="Microsoft Yahei" w:hint="eastAsia"/>
          <w:color w:val="131313"/>
          <w:sz w:val="36"/>
          <w:szCs w:val="36"/>
        </w:rPr>
      </w:pPr>
    </w:p>
    <w:p w:rsidR="00247E65" w:rsidRPr="003008FB" w:rsidRDefault="00247E65" w:rsidP="00247E65">
      <w:pPr>
        <w:pStyle w:val="a6"/>
        <w:spacing w:line="540" w:lineRule="exact"/>
        <w:ind w:firstLineChars="200" w:firstLine="640"/>
        <w:rPr>
          <w:rFonts w:ascii="黑体" w:eastAsia="黑体" w:hAnsi="黑体" w:cs="宋体"/>
          <w:sz w:val="32"/>
          <w:szCs w:val="32"/>
        </w:rPr>
      </w:pPr>
      <w:r w:rsidRPr="003008FB">
        <w:rPr>
          <w:rFonts w:ascii="黑体" w:eastAsia="黑体" w:hAnsi="黑体" w:cs="宋体" w:hint="eastAsia"/>
          <w:sz w:val="32"/>
          <w:szCs w:val="32"/>
        </w:rPr>
        <w:t>一、部门（单位）概况</w:t>
      </w:r>
    </w:p>
    <w:p w:rsidR="00247E65" w:rsidRPr="009F3844" w:rsidRDefault="00247E65" w:rsidP="00247E65">
      <w:pPr>
        <w:pStyle w:val="a6"/>
        <w:spacing w:line="540" w:lineRule="exact"/>
        <w:ind w:firstLineChars="200" w:firstLine="640"/>
        <w:rPr>
          <w:rFonts w:ascii="楷体_GB2312" w:eastAsia="楷体_GB2312" w:hAnsi="宋体" w:cs="宋体"/>
          <w:sz w:val="32"/>
          <w:szCs w:val="32"/>
        </w:rPr>
      </w:pPr>
      <w:r w:rsidRPr="009F3844">
        <w:rPr>
          <w:rFonts w:ascii="楷体_GB2312" w:eastAsia="楷体_GB2312" w:hAnsi="宋体" w:cs="宋体" w:hint="eastAsia"/>
          <w:sz w:val="32"/>
          <w:szCs w:val="32"/>
        </w:rPr>
        <w:t>（一）机构组成</w:t>
      </w:r>
    </w:p>
    <w:p w:rsidR="005638CF" w:rsidRDefault="005638CF" w:rsidP="005638CF">
      <w:pPr>
        <w:pStyle w:val="a6"/>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下设</w:t>
      </w:r>
      <w:r w:rsidR="00FB109E" w:rsidRPr="00FB109E">
        <w:rPr>
          <w:rFonts w:ascii="仿宋_GB2312" w:eastAsia="仿宋_GB2312" w:hAnsi="宋体" w:cs="宋体" w:hint="eastAsia"/>
          <w:sz w:val="32"/>
          <w:szCs w:val="32"/>
        </w:rPr>
        <w:t>站办13个，分别为：党政办、纪检监察办、综治办、党建办、财税办、民政办、农村农业办、人居环境办、国土</w:t>
      </w:r>
      <w:r w:rsidR="00FB109E">
        <w:rPr>
          <w:rFonts w:ascii="仿宋_GB2312" w:eastAsia="仿宋_GB2312" w:hAnsi="宋体" w:cs="宋体" w:hint="eastAsia"/>
          <w:sz w:val="32"/>
          <w:szCs w:val="32"/>
        </w:rPr>
        <w:t>城建办、卫生健康办、重点项目办、乡村振兴办、交通顽障痼疾整治办</w:t>
      </w:r>
      <w:r w:rsidRPr="005638CF">
        <w:rPr>
          <w:rFonts w:ascii="仿宋_GB2312" w:eastAsia="仿宋_GB2312" w:hAnsi="宋体" w:cs="宋体" w:hint="eastAsia"/>
          <w:sz w:val="32"/>
          <w:szCs w:val="32"/>
        </w:rPr>
        <w:t>。</w:t>
      </w:r>
    </w:p>
    <w:p w:rsidR="00247E65" w:rsidRPr="009F3844" w:rsidRDefault="00247E65" w:rsidP="005638CF">
      <w:pPr>
        <w:pStyle w:val="a6"/>
        <w:spacing w:line="540" w:lineRule="exact"/>
        <w:ind w:firstLineChars="200" w:firstLine="640"/>
        <w:rPr>
          <w:rFonts w:ascii="楷体_GB2312" w:eastAsia="楷体_GB2312" w:hAnsi="宋体" w:cs="宋体"/>
          <w:kern w:val="0"/>
          <w:sz w:val="32"/>
          <w:szCs w:val="32"/>
        </w:rPr>
      </w:pPr>
      <w:r w:rsidRPr="009F3844">
        <w:rPr>
          <w:rFonts w:ascii="楷体_GB2312" w:eastAsia="楷体_GB2312" w:hAnsi="宋体" w:cs="宋体" w:hint="eastAsia"/>
          <w:kern w:val="0"/>
          <w:sz w:val="32"/>
          <w:szCs w:val="32"/>
        </w:rPr>
        <w:t>（二）机构职能</w:t>
      </w:r>
    </w:p>
    <w:p w:rsidR="00247E65" w:rsidRPr="003008FB" w:rsidRDefault="00247E65" w:rsidP="00247E65">
      <w:pPr>
        <w:pStyle w:val="a6"/>
        <w:spacing w:line="540" w:lineRule="exact"/>
        <w:ind w:firstLineChars="200" w:firstLine="640"/>
        <w:rPr>
          <w:rFonts w:ascii="仿宋_GB2312" w:eastAsia="仿宋_GB2312" w:hAnsi="宋体" w:cs="宋体"/>
          <w:kern w:val="0"/>
          <w:sz w:val="32"/>
          <w:szCs w:val="32"/>
        </w:rPr>
      </w:pPr>
      <w:r w:rsidRPr="003008FB">
        <w:rPr>
          <w:rFonts w:ascii="仿宋_GB2312" w:eastAsia="仿宋_GB2312" w:hAnsi="宋体" w:cs="宋体" w:hint="eastAsia"/>
          <w:kern w:val="0"/>
          <w:sz w:val="32"/>
          <w:szCs w:val="32"/>
        </w:rPr>
        <w:t>落实国家政策，严格依法行政，发挥经济管理职能，加强政策引导，制定发展规划，服务市场主体和营造发展环境，搞好市场监管，大力促进社会事业发展，发展镇村经济、文化和社会事业，提供公共服务，维护社会稳定，推进小康社会建设。</w:t>
      </w:r>
    </w:p>
    <w:p w:rsidR="00247E65" w:rsidRPr="003008FB" w:rsidRDefault="00247E65" w:rsidP="00247E65">
      <w:pPr>
        <w:pStyle w:val="a6"/>
        <w:spacing w:line="540" w:lineRule="exact"/>
        <w:ind w:firstLineChars="200" w:firstLine="640"/>
        <w:rPr>
          <w:rFonts w:ascii="仿宋_GB2312" w:eastAsia="仿宋_GB2312" w:hAnsi="宋体" w:cs="宋体"/>
          <w:kern w:val="0"/>
          <w:sz w:val="32"/>
          <w:szCs w:val="32"/>
        </w:rPr>
      </w:pPr>
      <w:r w:rsidRPr="003008FB">
        <w:rPr>
          <w:rFonts w:ascii="仿宋_GB2312" w:eastAsia="仿宋_GB2312" w:hAnsi="宋体" w:cs="宋体" w:hint="eastAsia"/>
          <w:kern w:val="0"/>
          <w:sz w:val="32"/>
          <w:szCs w:val="32"/>
        </w:rPr>
        <w:t>1.执行本级人民代表大会的各项决议，并报告执行决议、决定和命令的情况。</w:t>
      </w:r>
    </w:p>
    <w:p w:rsidR="00247E65" w:rsidRPr="003008FB" w:rsidRDefault="00247E65" w:rsidP="00247E65">
      <w:pPr>
        <w:pStyle w:val="a6"/>
        <w:spacing w:line="54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Pr="003008FB">
        <w:rPr>
          <w:rFonts w:ascii="仿宋_GB2312" w:eastAsia="仿宋_GB2312" w:hAnsi="宋体" w:cs="宋体" w:hint="eastAsia"/>
          <w:kern w:val="0"/>
          <w:sz w:val="32"/>
          <w:szCs w:val="32"/>
        </w:rPr>
        <w:t>制定并落实本行政区域的经济计划和措施，全面提高人民群众的生活水平和生活质量。</w:t>
      </w:r>
    </w:p>
    <w:p w:rsidR="00247E65" w:rsidRPr="003008FB" w:rsidRDefault="00247E65" w:rsidP="00247E65">
      <w:pPr>
        <w:pStyle w:val="a6"/>
        <w:spacing w:line="54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Pr="003008FB">
        <w:rPr>
          <w:rFonts w:ascii="仿宋_GB2312" w:eastAsia="仿宋_GB2312" w:hAnsi="宋体" w:cs="宋体" w:hint="eastAsia"/>
          <w:kern w:val="0"/>
          <w:sz w:val="32"/>
          <w:szCs w:val="32"/>
        </w:rPr>
        <w:t>承担国有资产、集体资产管理、监督及增值保值责任。</w:t>
      </w:r>
    </w:p>
    <w:p w:rsidR="00247E65" w:rsidRPr="003008FB" w:rsidRDefault="00247E65" w:rsidP="00247E65">
      <w:pPr>
        <w:pStyle w:val="a6"/>
        <w:spacing w:line="54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w:t>
      </w:r>
      <w:r w:rsidRPr="003008FB">
        <w:rPr>
          <w:rFonts w:ascii="仿宋_GB2312" w:eastAsia="仿宋_GB2312" w:hAnsi="宋体" w:cs="宋体" w:hint="eastAsia"/>
          <w:kern w:val="0"/>
          <w:sz w:val="32"/>
          <w:szCs w:val="32"/>
        </w:rPr>
        <w:t>开展社会主义民主和法制的宣传教育，保障公民的权利，打击违法犯罪，维护社会稳定。</w:t>
      </w:r>
    </w:p>
    <w:p w:rsidR="00247E65" w:rsidRPr="003008FB" w:rsidRDefault="00247E65" w:rsidP="00247E65">
      <w:pPr>
        <w:pStyle w:val="a6"/>
        <w:spacing w:line="54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5.</w:t>
      </w:r>
      <w:r w:rsidRPr="003008FB">
        <w:rPr>
          <w:rFonts w:ascii="仿宋_GB2312" w:eastAsia="仿宋_GB2312" w:hAnsi="宋体" w:cs="宋体" w:hint="eastAsia"/>
          <w:kern w:val="0"/>
          <w:sz w:val="32"/>
          <w:szCs w:val="32"/>
        </w:rPr>
        <w:t>制定社会各项事业发展计划，发展教育、卫生、科技、民政、广播电视、文化、体育事业；加强计划生育工作；推进社会保障、社会福利事业和养老保险等工作。</w:t>
      </w:r>
    </w:p>
    <w:p w:rsidR="00247E65" w:rsidRPr="003008FB" w:rsidRDefault="00247E65" w:rsidP="00247E65">
      <w:pPr>
        <w:pStyle w:val="a6"/>
        <w:spacing w:line="54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6.</w:t>
      </w:r>
      <w:r w:rsidRPr="003008FB">
        <w:rPr>
          <w:rFonts w:ascii="仿宋_GB2312" w:eastAsia="仿宋_GB2312" w:hAnsi="宋体" w:cs="宋体" w:hint="eastAsia"/>
          <w:kern w:val="0"/>
          <w:sz w:val="32"/>
          <w:szCs w:val="32"/>
        </w:rPr>
        <w:t>加强镇级财政的监督和管理。</w:t>
      </w:r>
    </w:p>
    <w:p w:rsidR="00247E65" w:rsidRPr="003008FB" w:rsidRDefault="00247E65" w:rsidP="00247E65">
      <w:pPr>
        <w:pStyle w:val="a6"/>
        <w:spacing w:line="54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7.</w:t>
      </w:r>
      <w:r w:rsidRPr="003008FB">
        <w:rPr>
          <w:rFonts w:ascii="仿宋_GB2312" w:eastAsia="仿宋_GB2312" w:hAnsi="宋体" w:cs="宋体" w:hint="eastAsia"/>
          <w:kern w:val="0"/>
          <w:sz w:val="32"/>
          <w:szCs w:val="32"/>
        </w:rPr>
        <w:t>指导村（居）民委员会的组织制度建设和业务建设，促进村（居）民委员会民主自治。</w:t>
      </w:r>
    </w:p>
    <w:p w:rsidR="00247E65" w:rsidRPr="003008FB" w:rsidRDefault="00247E65" w:rsidP="00247E65">
      <w:pPr>
        <w:pStyle w:val="a6"/>
        <w:spacing w:line="54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8.</w:t>
      </w:r>
      <w:r w:rsidRPr="003008FB">
        <w:rPr>
          <w:rFonts w:ascii="仿宋_GB2312" w:eastAsia="仿宋_GB2312" w:hAnsi="宋体" w:cs="宋体" w:hint="eastAsia"/>
          <w:kern w:val="0"/>
          <w:sz w:val="32"/>
          <w:szCs w:val="32"/>
        </w:rPr>
        <w:t>制定和组织实施镇村建设规划，保护和改善生活环境和生态环境。</w:t>
      </w:r>
    </w:p>
    <w:p w:rsidR="00247E65" w:rsidRPr="003008FB" w:rsidRDefault="00247E65" w:rsidP="00247E65">
      <w:pPr>
        <w:pStyle w:val="a6"/>
        <w:spacing w:line="54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9.</w:t>
      </w:r>
      <w:r w:rsidRPr="003008FB">
        <w:rPr>
          <w:rFonts w:ascii="仿宋_GB2312" w:eastAsia="仿宋_GB2312" w:hAnsi="宋体" w:cs="宋体" w:hint="eastAsia"/>
          <w:kern w:val="0"/>
          <w:sz w:val="32"/>
          <w:szCs w:val="32"/>
        </w:rPr>
        <w:t>协助和支持设置在本行政区域内不隶属于镇的国家机关和企事业单位工作，监督其遵守和执行国家的法律、法规和政策。</w:t>
      </w:r>
    </w:p>
    <w:p w:rsidR="00247E65" w:rsidRPr="003008FB" w:rsidRDefault="00247E65" w:rsidP="00247E65">
      <w:pPr>
        <w:pStyle w:val="a6"/>
        <w:spacing w:line="54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10.</w:t>
      </w:r>
      <w:r w:rsidRPr="003008FB">
        <w:rPr>
          <w:rFonts w:ascii="仿宋_GB2312" w:eastAsia="仿宋_GB2312" w:hAnsi="宋体" w:cs="宋体" w:hint="eastAsia"/>
          <w:kern w:val="0"/>
          <w:sz w:val="32"/>
          <w:szCs w:val="32"/>
        </w:rPr>
        <w:t>承办本级党委、人大和上级交办的其他事项。</w:t>
      </w:r>
    </w:p>
    <w:p w:rsidR="00247E65" w:rsidRPr="009F3844" w:rsidRDefault="00247E65" w:rsidP="00247E65">
      <w:pPr>
        <w:pStyle w:val="a6"/>
        <w:spacing w:line="540" w:lineRule="exact"/>
        <w:ind w:firstLineChars="200" w:firstLine="640"/>
        <w:rPr>
          <w:rFonts w:ascii="楷体_GB2312" w:eastAsia="楷体_GB2312" w:hAnsi="宋体" w:cs="方正书宋简体"/>
          <w:sz w:val="32"/>
          <w:szCs w:val="32"/>
        </w:rPr>
      </w:pPr>
      <w:r w:rsidRPr="009F3844">
        <w:rPr>
          <w:rFonts w:ascii="楷体_GB2312" w:eastAsia="楷体_GB2312" w:cs="宋体" w:hint="eastAsia"/>
          <w:kern w:val="0"/>
          <w:sz w:val="32"/>
          <w:szCs w:val="32"/>
        </w:rPr>
        <w:t>（</w:t>
      </w:r>
      <w:r w:rsidRPr="009F3844">
        <w:rPr>
          <w:rFonts w:ascii="楷体_GB2312" w:eastAsia="楷体_GB2312" w:hAnsi="宋体" w:cs="方正书宋简体" w:hint="eastAsia"/>
          <w:sz w:val="32"/>
          <w:szCs w:val="32"/>
        </w:rPr>
        <w:t>三）人员概况</w:t>
      </w:r>
    </w:p>
    <w:p w:rsidR="00247E65" w:rsidRPr="003008FB" w:rsidRDefault="00FB109E" w:rsidP="00FB109E">
      <w:pPr>
        <w:pStyle w:val="a6"/>
        <w:spacing w:line="540" w:lineRule="exact"/>
        <w:ind w:firstLineChars="200" w:firstLine="640"/>
        <w:rPr>
          <w:rFonts w:ascii="仿宋_GB2312" w:eastAsia="仿宋_GB2312" w:hAnsi="宋体" w:cs="方正书宋简体"/>
          <w:sz w:val="32"/>
          <w:szCs w:val="32"/>
        </w:rPr>
      </w:pPr>
      <w:r w:rsidRPr="00FB109E">
        <w:rPr>
          <w:rFonts w:ascii="仿宋_GB2312" w:eastAsia="仿宋_GB2312" w:hAnsi="宋体" w:cs="方正书宋简体" w:hint="eastAsia"/>
          <w:sz w:val="32"/>
          <w:szCs w:val="32"/>
        </w:rPr>
        <w:t>攸县渌田镇人民政府共有编制人数50人，实有54人。</w:t>
      </w:r>
    </w:p>
    <w:p w:rsidR="000D1388" w:rsidRPr="00247E65" w:rsidRDefault="000D1388" w:rsidP="000D1388">
      <w:pPr>
        <w:pStyle w:val="a3"/>
        <w:spacing w:before="0" w:beforeAutospacing="0" w:after="0" w:afterAutospacing="0" w:line="480" w:lineRule="atLeast"/>
        <w:rPr>
          <w:rFonts w:ascii="Microsoft Yahei" w:hAnsi="Microsoft Yahei" w:hint="eastAsia"/>
          <w:color w:val="131313"/>
        </w:rPr>
      </w:pPr>
    </w:p>
    <w:p w:rsidR="00827126" w:rsidRPr="00584951" w:rsidRDefault="00827126" w:rsidP="00827126">
      <w:pPr>
        <w:pStyle w:val="a6"/>
        <w:spacing w:line="540" w:lineRule="exact"/>
        <w:ind w:firstLineChars="200" w:firstLine="640"/>
        <w:rPr>
          <w:rFonts w:ascii="黑体" w:eastAsia="黑体" w:hAnsi="黑体" w:cs="宋体"/>
          <w:sz w:val="32"/>
          <w:szCs w:val="32"/>
        </w:rPr>
      </w:pPr>
      <w:r>
        <w:rPr>
          <w:rFonts w:ascii="黑体" w:eastAsia="黑体" w:hAnsi="黑体" w:cs="宋体" w:hint="eastAsia"/>
          <w:sz w:val="32"/>
          <w:szCs w:val="32"/>
        </w:rPr>
        <w:t>二</w:t>
      </w:r>
      <w:r w:rsidRPr="00584951">
        <w:rPr>
          <w:rFonts w:ascii="黑体" w:eastAsia="黑体" w:hAnsi="黑体" w:cs="宋体" w:hint="eastAsia"/>
          <w:sz w:val="32"/>
          <w:szCs w:val="32"/>
        </w:rPr>
        <w:t>、部门财政支出管理情况</w:t>
      </w:r>
    </w:p>
    <w:p w:rsidR="00827126" w:rsidRPr="00584951" w:rsidRDefault="00827126" w:rsidP="00827126">
      <w:pPr>
        <w:pStyle w:val="a6"/>
        <w:spacing w:line="540" w:lineRule="exact"/>
        <w:ind w:firstLineChars="200" w:firstLine="640"/>
        <w:rPr>
          <w:rFonts w:ascii="楷体_GB2312" w:eastAsia="楷体_GB2312" w:hAnsi="宋体" w:cs="宋体"/>
          <w:sz w:val="32"/>
          <w:szCs w:val="32"/>
        </w:rPr>
      </w:pPr>
      <w:r w:rsidRPr="00584951">
        <w:rPr>
          <w:rFonts w:ascii="楷体_GB2312" w:eastAsia="楷体_GB2312" w:hAnsi="宋体" w:cs="宋体" w:hint="eastAsia"/>
          <w:sz w:val="32"/>
          <w:szCs w:val="32"/>
        </w:rPr>
        <w:t>（一）预算编制情况。</w:t>
      </w:r>
    </w:p>
    <w:p w:rsidR="00827126" w:rsidRPr="003008FB" w:rsidRDefault="00827126" w:rsidP="00827126">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1.部门收入预算</w:t>
      </w:r>
    </w:p>
    <w:p w:rsidR="00827126" w:rsidRPr="003008FB" w:rsidRDefault="00827126" w:rsidP="00827126">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20</w:t>
      </w:r>
      <w:r>
        <w:rPr>
          <w:rFonts w:ascii="仿宋_GB2312" w:eastAsia="仿宋_GB2312" w:hAnsi="宋体" w:cs="宋体" w:hint="eastAsia"/>
          <w:sz w:val="32"/>
          <w:szCs w:val="32"/>
        </w:rPr>
        <w:t>2</w:t>
      </w:r>
      <w:r w:rsidR="00FB109E">
        <w:rPr>
          <w:rFonts w:ascii="仿宋_GB2312" w:eastAsia="仿宋_GB2312" w:hAnsi="宋体" w:cs="宋体" w:hint="eastAsia"/>
          <w:sz w:val="32"/>
          <w:szCs w:val="32"/>
        </w:rPr>
        <w:t>2</w:t>
      </w:r>
      <w:r w:rsidRPr="003008FB">
        <w:rPr>
          <w:rFonts w:ascii="仿宋_GB2312" w:eastAsia="仿宋_GB2312" w:hAnsi="宋体" w:cs="宋体" w:hint="eastAsia"/>
          <w:sz w:val="32"/>
          <w:szCs w:val="32"/>
        </w:rPr>
        <w:t>年年初部门预算收入为</w:t>
      </w:r>
      <w:r w:rsidR="00D05D2F">
        <w:rPr>
          <w:rFonts w:ascii="仿宋_GB2312" w:eastAsia="仿宋_GB2312" w:hAnsi="宋体" w:cs="宋体" w:hint="eastAsia"/>
          <w:sz w:val="32"/>
          <w:szCs w:val="32"/>
        </w:rPr>
        <w:t>2151.76</w:t>
      </w:r>
      <w:r w:rsidRPr="003008FB">
        <w:rPr>
          <w:rFonts w:ascii="仿宋_GB2312" w:eastAsia="仿宋_GB2312" w:hAnsi="宋体" w:cs="宋体" w:hint="eastAsia"/>
          <w:sz w:val="32"/>
          <w:szCs w:val="32"/>
        </w:rPr>
        <w:t>万元，其中，</w:t>
      </w:r>
      <w:r w:rsidR="00A957EB">
        <w:rPr>
          <w:rFonts w:ascii="仿宋_GB2312" w:eastAsia="仿宋_GB2312" w:hAnsi="宋体" w:cs="宋体" w:hint="eastAsia"/>
          <w:sz w:val="32"/>
          <w:szCs w:val="32"/>
        </w:rPr>
        <w:t>一般公共</w:t>
      </w:r>
      <w:r w:rsidRPr="003008FB">
        <w:rPr>
          <w:rFonts w:ascii="仿宋_GB2312" w:eastAsia="仿宋_GB2312" w:hAnsi="宋体" w:cs="宋体" w:hint="eastAsia"/>
          <w:sz w:val="32"/>
          <w:szCs w:val="32"/>
        </w:rPr>
        <w:t>预算财政拨款</w:t>
      </w:r>
      <w:r w:rsidR="00D05D2F">
        <w:rPr>
          <w:rFonts w:ascii="仿宋_GB2312" w:eastAsia="仿宋_GB2312" w:hAnsi="宋体" w:cs="宋体" w:hint="eastAsia"/>
          <w:sz w:val="32"/>
          <w:szCs w:val="32"/>
        </w:rPr>
        <w:t>881.16</w:t>
      </w:r>
      <w:r w:rsidRPr="003008FB">
        <w:rPr>
          <w:rFonts w:ascii="仿宋_GB2312" w:eastAsia="仿宋_GB2312" w:hAnsi="宋体" w:cs="宋体" w:hint="eastAsia"/>
          <w:sz w:val="32"/>
          <w:szCs w:val="32"/>
        </w:rPr>
        <w:t>万元；</w:t>
      </w:r>
      <w:r>
        <w:rPr>
          <w:rFonts w:ascii="仿宋_GB2312" w:eastAsia="仿宋_GB2312" w:hAnsi="宋体" w:cs="宋体" w:hint="eastAsia"/>
          <w:sz w:val="32"/>
          <w:szCs w:val="32"/>
        </w:rPr>
        <w:t>其他</w:t>
      </w:r>
      <w:r w:rsidRPr="003008FB">
        <w:rPr>
          <w:rFonts w:ascii="仿宋_GB2312" w:eastAsia="仿宋_GB2312" w:hAnsi="宋体" w:cs="宋体" w:hint="eastAsia"/>
          <w:sz w:val="32"/>
          <w:szCs w:val="32"/>
        </w:rPr>
        <w:t>收入</w:t>
      </w:r>
      <w:r w:rsidR="00D05D2F">
        <w:rPr>
          <w:rFonts w:ascii="仿宋_GB2312" w:eastAsia="仿宋_GB2312" w:hAnsi="宋体" w:cs="宋体" w:hint="eastAsia"/>
          <w:sz w:val="32"/>
          <w:szCs w:val="32"/>
        </w:rPr>
        <w:t>1270</w:t>
      </w:r>
      <w:r w:rsidRPr="003008FB">
        <w:rPr>
          <w:rFonts w:ascii="仿宋_GB2312" w:eastAsia="仿宋_GB2312" w:hAnsi="宋体" w:cs="宋体" w:hint="eastAsia"/>
          <w:sz w:val="32"/>
          <w:szCs w:val="32"/>
        </w:rPr>
        <w:t>万元。</w:t>
      </w:r>
    </w:p>
    <w:p w:rsidR="00827126" w:rsidRPr="003008FB" w:rsidRDefault="00827126" w:rsidP="00827126">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2.部门支出预算</w:t>
      </w:r>
    </w:p>
    <w:p w:rsidR="00827126" w:rsidRPr="003008FB" w:rsidRDefault="00827126" w:rsidP="00827126">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20</w:t>
      </w:r>
      <w:r w:rsidR="00A957EB">
        <w:rPr>
          <w:rFonts w:ascii="仿宋_GB2312" w:eastAsia="仿宋_GB2312" w:hAnsi="宋体" w:cs="宋体" w:hint="eastAsia"/>
          <w:sz w:val="32"/>
          <w:szCs w:val="32"/>
        </w:rPr>
        <w:t>2</w:t>
      </w:r>
      <w:r w:rsidR="00FB109E">
        <w:rPr>
          <w:rFonts w:ascii="仿宋_GB2312" w:eastAsia="仿宋_GB2312" w:hAnsi="宋体" w:cs="宋体" w:hint="eastAsia"/>
          <w:sz w:val="32"/>
          <w:szCs w:val="32"/>
        </w:rPr>
        <w:t>2</w:t>
      </w:r>
      <w:r w:rsidRPr="003008FB">
        <w:rPr>
          <w:rFonts w:ascii="仿宋_GB2312" w:eastAsia="仿宋_GB2312" w:hAnsi="宋体" w:cs="宋体" w:hint="eastAsia"/>
          <w:sz w:val="32"/>
          <w:szCs w:val="32"/>
        </w:rPr>
        <w:t>年年初部门预算支出为</w:t>
      </w:r>
      <w:r w:rsidR="00D05D2F">
        <w:rPr>
          <w:rFonts w:ascii="仿宋_GB2312" w:eastAsia="仿宋_GB2312" w:hAnsi="宋体" w:cs="宋体" w:hint="eastAsia"/>
          <w:sz w:val="32"/>
          <w:szCs w:val="32"/>
        </w:rPr>
        <w:t>2151.76</w:t>
      </w:r>
      <w:r w:rsidRPr="003008FB">
        <w:rPr>
          <w:rFonts w:ascii="仿宋_GB2312" w:eastAsia="仿宋_GB2312" w:hAnsi="宋体" w:cs="宋体" w:hint="eastAsia"/>
          <w:sz w:val="32"/>
          <w:szCs w:val="32"/>
        </w:rPr>
        <w:t>万元，其中，基本支出</w:t>
      </w:r>
      <w:r w:rsidR="00D05D2F">
        <w:rPr>
          <w:rFonts w:ascii="仿宋_GB2312" w:eastAsia="仿宋_GB2312" w:hAnsi="宋体" w:cs="宋体" w:hint="eastAsia"/>
          <w:sz w:val="32"/>
          <w:szCs w:val="32"/>
        </w:rPr>
        <w:t>602.16</w:t>
      </w:r>
      <w:r w:rsidRPr="003008FB">
        <w:rPr>
          <w:rFonts w:ascii="仿宋_GB2312" w:eastAsia="仿宋_GB2312" w:hAnsi="宋体" w:cs="宋体" w:hint="eastAsia"/>
          <w:sz w:val="32"/>
          <w:szCs w:val="32"/>
        </w:rPr>
        <w:t>万元（工资福利支出</w:t>
      </w:r>
      <w:r w:rsidR="00D05D2F">
        <w:rPr>
          <w:rFonts w:ascii="仿宋_GB2312" w:eastAsia="仿宋_GB2312" w:hAnsi="宋体" w:cs="宋体" w:hint="eastAsia"/>
          <w:sz w:val="32"/>
          <w:szCs w:val="32"/>
        </w:rPr>
        <w:t>540.16</w:t>
      </w:r>
      <w:r w:rsidRPr="003008FB">
        <w:rPr>
          <w:rFonts w:ascii="仿宋_GB2312" w:eastAsia="仿宋_GB2312" w:hAnsi="宋体" w:cs="宋体" w:hint="eastAsia"/>
          <w:sz w:val="32"/>
          <w:szCs w:val="32"/>
        </w:rPr>
        <w:t>万元；一般商品和服务支出</w:t>
      </w:r>
      <w:r w:rsidR="00D05D2F">
        <w:rPr>
          <w:rFonts w:ascii="仿宋_GB2312" w:eastAsia="仿宋_GB2312" w:hAnsi="宋体" w:cs="宋体" w:hint="eastAsia"/>
          <w:sz w:val="32"/>
          <w:szCs w:val="32"/>
        </w:rPr>
        <w:t>56</w:t>
      </w:r>
      <w:r w:rsidRPr="003008FB">
        <w:rPr>
          <w:rFonts w:ascii="仿宋_GB2312" w:eastAsia="仿宋_GB2312" w:hAnsi="宋体" w:cs="宋体" w:hint="eastAsia"/>
          <w:sz w:val="32"/>
          <w:szCs w:val="32"/>
        </w:rPr>
        <w:t>万元；对个人和家庭补助支出</w:t>
      </w:r>
      <w:r w:rsidR="00D05D2F">
        <w:rPr>
          <w:rFonts w:ascii="仿宋_GB2312" w:eastAsia="仿宋_GB2312" w:hAnsi="宋体" w:cs="宋体" w:hint="eastAsia"/>
          <w:sz w:val="32"/>
          <w:szCs w:val="32"/>
        </w:rPr>
        <w:t>6</w:t>
      </w:r>
      <w:r w:rsidRPr="003008FB">
        <w:rPr>
          <w:rFonts w:ascii="仿宋_GB2312" w:eastAsia="仿宋_GB2312" w:hAnsi="宋体" w:cs="宋体" w:hint="eastAsia"/>
          <w:sz w:val="32"/>
          <w:szCs w:val="32"/>
        </w:rPr>
        <w:t>万）；项目支出</w:t>
      </w:r>
      <w:r w:rsidR="00D05D2F">
        <w:rPr>
          <w:rFonts w:ascii="仿宋_GB2312" w:eastAsia="仿宋_GB2312" w:hAnsi="宋体" w:cs="宋体" w:hint="eastAsia"/>
          <w:sz w:val="32"/>
          <w:szCs w:val="32"/>
        </w:rPr>
        <w:t>1549</w:t>
      </w:r>
      <w:r w:rsidRPr="003008FB">
        <w:rPr>
          <w:rFonts w:ascii="仿宋_GB2312" w:eastAsia="仿宋_GB2312" w:hAnsi="宋体" w:cs="宋体" w:hint="eastAsia"/>
          <w:sz w:val="32"/>
          <w:szCs w:val="32"/>
        </w:rPr>
        <w:t>万元。</w:t>
      </w:r>
    </w:p>
    <w:p w:rsidR="00827126" w:rsidRPr="003008FB" w:rsidRDefault="00827126" w:rsidP="00827126">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3.三公经费预算情况</w:t>
      </w:r>
    </w:p>
    <w:p w:rsidR="00827126" w:rsidRPr="003008FB" w:rsidRDefault="00827126" w:rsidP="00827126">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20</w:t>
      </w:r>
      <w:r w:rsidR="00A957EB">
        <w:rPr>
          <w:rFonts w:ascii="仿宋_GB2312" w:eastAsia="仿宋_GB2312" w:hAnsi="宋体" w:cs="宋体" w:hint="eastAsia"/>
          <w:sz w:val="32"/>
          <w:szCs w:val="32"/>
        </w:rPr>
        <w:t>2</w:t>
      </w:r>
      <w:r w:rsidR="00D05D2F">
        <w:rPr>
          <w:rFonts w:ascii="仿宋_GB2312" w:eastAsia="仿宋_GB2312" w:hAnsi="宋体" w:cs="宋体" w:hint="eastAsia"/>
          <w:sz w:val="32"/>
          <w:szCs w:val="32"/>
        </w:rPr>
        <w:t>2</w:t>
      </w:r>
      <w:r w:rsidRPr="003008FB">
        <w:rPr>
          <w:rFonts w:ascii="仿宋_GB2312" w:eastAsia="仿宋_GB2312" w:hAnsi="宋体" w:cs="宋体" w:hint="eastAsia"/>
          <w:sz w:val="32"/>
          <w:szCs w:val="32"/>
        </w:rPr>
        <w:t>年度部门预算三公经费预算支出</w:t>
      </w:r>
      <w:r w:rsidR="00D05D2F">
        <w:rPr>
          <w:rFonts w:ascii="仿宋_GB2312" w:eastAsia="仿宋_GB2312" w:hAnsi="宋体" w:cs="宋体" w:hint="eastAsia"/>
          <w:sz w:val="32"/>
          <w:szCs w:val="32"/>
        </w:rPr>
        <w:t>9.5</w:t>
      </w:r>
      <w:r w:rsidRPr="003008FB">
        <w:rPr>
          <w:rFonts w:ascii="仿宋_GB2312" w:eastAsia="仿宋_GB2312" w:hAnsi="宋体" w:cs="宋体" w:hint="eastAsia"/>
          <w:sz w:val="32"/>
          <w:szCs w:val="32"/>
        </w:rPr>
        <w:t>万元，其中公务接待费</w:t>
      </w:r>
      <w:r w:rsidR="00D05D2F">
        <w:rPr>
          <w:rFonts w:ascii="仿宋_GB2312" w:eastAsia="仿宋_GB2312" w:hAnsi="宋体" w:cs="宋体" w:hint="eastAsia"/>
          <w:sz w:val="32"/>
          <w:szCs w:val="32"/>
        </w:rPr>
        <w:t>9.5</w:t>
      </w:r>
      <w:r w:rsidRPr="003008FB">
        <w:rPr>
          <w:rFonts w:ascii="仿宋_GB2312" w:eastAsia="仿宋_GB2312" w:hAnsi="宋体" w:cs="宋体" w:hint="eastAsia"/>
          <w:sz w:val="32"/>
          <w:szCs w:val="32"/>
        </w:rPr>
        <w:t>万元。</w:t>
      </w:r>
    </w:p>
    <w:p w:rsidR="00827126" w:rsidRPr="00584951" w:rsidRDefault="00827126" w:rsidP="00827126">
      <w:pPr>
        <w:pStyle w:val="a6"/>
        <w:spacing w:line="540" w:lineRule="exact"/>
        <w:ind w:firstLineChars="200" w:firstLine="640"/>
        <w:rPr>
          <w:rFonts w:ascii="楷体_GB2312" w:eastAsia="楷体_GB2312" w:hAnsi="宋体" w:cs="宋体"/>
          <w:sz w:val="32"/>
          <w:szCs w:val="32"/>
        </w:rPr>
      </w:pPr>
      <w:r w:rsidRPr="00584951">
        <w:rPr>
          <w:rFonts w:ascii="楷体_GB2312" w:eastAsia="楷体_GB2312" w:hAnsi="宋体" w:cs="宋体" w:hint="eastAsia"/>
          <w:sz w:val="32"/>
          <w:szCs w:val="32"/>
        </w:rPr>
        <w:t xml:space="preserve">（二）执行管理情况。 </w:t>
      </w:r>
    </w:p>
    <w:p w:rsidR="00827126" w:rsidRPr="003008FB" w:rsidRDefault="00827126" w:rsidP="00827126">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lastRenderedPageBreak/>
        <w:t>1.部门实际收入</w:t>
      </w:r>
    </w:p>
    <w:p w:rsidR="00827126" w:rsidRPr="003008FB" w:rsidRDefault="00827126" w:rsidP="00827126">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20</w:t>
      </w:r>
      <w:r w:rsidR="009D4040">
        <w:rPr>
          <w:rFonts w:ascii="仿宋_GB2312" w:eastAsia="仿宋_GB2312" w:hAnsi="宋体" w:cs="宋体" w:hint="eastAsia"/>
          <w:sz w:val="32"/>
          <w:szCs w:val="32"/>
        </w:rPr>
        <w:t>2</w:t>
      </w:r>
      <w:r w:rsidR="00D05D2F">
        <w:rPr>
          <w:rFonts w:ascii="仿宋_GB2312" w:eastAsia="仿宋_GB2312" w:hAnsi="宋体" w:cs="宋体" w:hint="eastAsia"/>
          <w:sz w:val="32"/>
          <w:szCs w:val="32"/>
        </w:rPr>
        <w:t>2</w:t>
      </w:r>
      <w:r w:rsidRPr="003008FB">
        <w:rPr>
          <w:rFonts w:ascii="仿宋_GB2312" w:eastAsia="仿宋_GB2312" w:hAnsi="宋体" w:cs="宋体" w:hint="eastAsia"/>
          <w:sz w:val="32"/>
          <w:szCs w:val="32"/>
        </w:rPr>
        <w:t>年度收入决算数</w:t>
      </w:r>
      <w:r w:rsidR="00D05D2F">
        <w:rPr>
          <w:rFonts w:ascii="仿宋_GB2312" w:eastAsia="仿宋_GB2312" w:hAnsi="宋体" w:cs="宋体" w:hint="eastAsia"/>
          <w:sz w:val="32"/>
          <w:szCs w:val="32"/>
        </w:rPr>
        <w:t>2753.32</w:t>
      </w:r>
      <w:r w:rsidRPr="003008FB">
        <w:rPr>
          <w:rFonts w:ascii="仿宋_GB2312" w:eastAsia="仿宋_GB2312" w:hAnsi="宋体" w:cs="宋体" w:hint="eastAsia"/>
          <w:sz w:val="32"/>
          <w:szCs w:val="32"/>
        </w:rPr>
        <w:t>万元，其中</w:t>
      </w:r>
      <w:r w:rsidR="00D05D2F">
        <w:rPr>
          <w:rFonts w:ascii="仿宋_GB2312" w:eastAsia="仿宋_GB2312" w:hAnsi="宋体" w:cs="宋体" w:hint="eastAsia"/>
          <w:sz w:val="32"/>
          <w:szCs w:val="32"/>
        </w:rPr>
        <w:t>一般</w:t>
      </w:r>
      <w:r w:rsidRPr="003008FB">
        <w:rPr>
          <w:rFonts w:ascii="仿宋_GB2312" w:eastAsia="仿宋_GB2312" w:hAnsi="宋体" w:cs="宋体" w:hint="eastAsia"/>
          <w:sz w:val="32"/>
          <w:szCs w:val="32"/>
        </w:rPr>
        <w:t>公共预算财政拨款收入</w:t>
      </w:r>
      <w:r w:rsidR="00D05D2F">
        <w:rPr>
          <w:rFonts w:ascii="仿宋_GB2312" w:eastAsia="仿宋_GB2312" w:hAnsi="宋体" w:cs="宋体" w:hint="eastAsia"/>
          <w:sz w:val="32"/>
          <w:szCs w:val="32"/>
        </w:rPr>
        <w:t>1643.74</w:t>
      </w:r>
      <w:r w:rsidRPr="003008FB">
        <w:rPr>
          <w:rFonts w:ascii="仿宋_GB2312" w:eastAsia="仿宋_GB2312" w:hAnsi="宋体" w:cs="宋体" w:hint="eastAsia"/>
          <w:sz w:val="32"/>
          <w:szCs w:val="32"/>
        </w:rPr>
        <w:t>万元，政府性基金预算财政拨款</w:t>
      </w:r>
      <w:r w:rsidR="00D05D2F">
        <w:rPr>
          <w:rFonts w:ascii="仿宋_GB2312" w:eastAsia="仿宋_GB2312" w:hAnsi="宋体" w:cs="宋体" w:hint="eastAsia"/>
          <w:sz w:val="32"/>
          <w:szCs w:val="32"/>
        </w:rPr>
        <w:t>89</w:t>
      </w:r>
      <w:r w:rsidRPr="003008FB">
        <w:rPr>
          <w:rFonts w:ascii="仿宋_GB2312" w:eastAsia="仿宋_GB2312" w:hAnsi="宋体" w:cs="宋体" w:hint="eastAsia"/>
          <w:sz w:val="32"/>
          <w:szCs w:val="32"/>
        </w:rPr>
        <w:t>万元。</w:t>
      </w:r>
    </w:p>
    <w:p w:rsidR="00827126" w:rsidRPr="003008FB" w:rsidRDefault="00827126" w:rsidP="00827126">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2.部门实际支出</w:t>
      </w:r>
    </w:p>
    <w:p w:rsidR="00827126" w:rsidRPr="003008FB" w:rsidRDefault="00827126" w:rsidP="00827126">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20</w:t>
      </w:r>
      <w:r w:rsidR="009D4040">
        <w:rPr>
          <w:rFonts w:ascii="仿宋_GB2312" w:eastAsia="仿宋_GB2312" w:hAnsi="宋体" w:cs="宋体" w:hint="eastAsia"/>
          <w:sz w:val="32"/>
          <w:szCs w:val="32"/>
        </w:rPr>
        <w:t>2</w:t>
      </w:r>
      <w:r w:rsidR="00D05D2F">
        <w:rPr>
          <w:rFonts w:ascii="仿宋_GB2312" w:eastAsia="仿宋_GB2312" w:hAnsi="宋体" w:cs="宋体" w:hint="eastAsia"/>
          <w:sz w:val="32"/>
          <w:szCs w:val="32"/>
        </w:rPr>
        <w:t>2</w:t>
      </w:r>
      <w:r w:rsidRPr="003008FB">
        <w:rPr>
          <w:rFonts w:ascii="仿宋_GB2312" w:eastAsia="仿宋_GB2312" w:hAnsi="宋体" w:cs="宋体" w:hint="eastAsia"/>
          <w:sz w:val="32"/>
          <w:szCs w:val="32"/>
        </w:rPr>
        <w:t>年度支出决算数</w:t>
      </w:r>
      <w:r w:rsidR="00D05D2F">
        <w:rPr>
          <w:rFonts w:ascii="仿宋_GB2312" w:eastAsia="仿宋_GB2312" w:hAnsi="宋体" w:cs="宋体" w:hint="eastAsia"/>
          <w:sz w:val="32"/>
          <w:szCs w:val="32"/>
        </w:rPr>
        <w:t>2753.32</w:t>
      </w:r>
      <w:r w:rsidRPr="003008FB">
        <w:rPr>
          <w:rFonts w:ascii="仿宋_GB2312" w:eastAsia="仿宋_GB2312" w:hAnsi="宋体" w:cs="宋体" w:hint="eastAsia"/>
          <w:sz w:val="32"/>
          <w:szCs w:val="32"/>
        </w:rPr>
        <w:t>万元，其中：基本支出</w:t>
      </w:r>
      <w:r w:rsidR="00D05D2F">
        <w:rPr>
          <w:rFonts w:ascii="仿宋_GB2312" w:eastAsia="仿宋_GB2312" w:hAnsi="宋体" w:cs="宋体" w:hint="eastAsia"/>
          <w:sz w:val="32"/>
          <w:szCs w:val="32"/>
        </w:rPr>
        <w:t>925.89</w:t>
      </w:r>
      <w:r w:rsidRPr="003008FB">
        <w:rPr>
          <w:rFonts w:ascii="仿宋_GB2312" w:eastAsia="仿宋_GB2312" w:hAnsi="宋体" w:cs="宋体" w:hint="eastAsia"/>
          <w:sz w:val="32"/>
          <w:szCs w:val="32"/>
        </w:rPr>
        <w:t>万元（人员经费</w:t>
      </w:r>
      <w:r w:rsidR="00593FF7">
        <w:rPr>
          <w:rFonts w:ascii="仿宋_GB2312" w:eastAsia="仿宋_GB2312" w:hAnsi="宋体" w:cs="宋体" w:hint="eastAsia"/>
          <w:sz w:val="32"/>
          <w:szCs w:val="32"/>
        </w:rPr>
        <w:t>658.57</w:t>
      </w:r>
      <w:r w:rsidRPr="003008FB">
        <w:rPr>
          <w:rFonts w:ascii="仿宋_GB2312" w:eastAsia="仿宋_GB2312" w:hAnsi="宋体" w:cs="宋体" w:hint="eastAsia"/>
          <w:sz w:val="32"/>
          <w:szCs w:val="32"/>
        </w:rPr>
        <w:t>万元；日常公用经费支出</w:t>
      </w:r>
      <w:r w:rsidR="00593FF7">
        <w:rPr>
          <w:rFonts w:ascii="仿宋_GB2312" w:eastAsia="仿宋_GB2312" w:hAnsi="宋体" w:cs="宋体" w:hint="eastAsia"/>
          <w:sz w:val="32"/>
          <w:szCs w:val="32"/>
        </w:rPr>
        <w:t>267.32</w:t>
      </w:r>
      <w:r w:rsidRPr="003008FB">
        <w:rPr>
          <w:rFonts w:ascii="仿宋_GB2312" w:eastAsia="仿宋_GB2312" w:hAnsi="宋体" w:cs="宋体" w:hint="eastAsia"/>
          <w:sz w:val="32"/>
          <w:szCs w:val="32"/>
        </w:rPr>
        <w:t>万元），项目支出</w:t>
      </w:r>
      <w:r w:rsidR="00D05D2F">
        <w:rPr>
          <w:rFonts w:ascii="仿宋_GB2312" w:eastAsia="仿宋_GB2312" w:hAnsi="宋体" w:cs="宋体" w:hint="eastAsia"/>
          <w:sz w:val="32"/>
          <w:szCs w:val="32"/>
        </w:rPr>
        <w:t>1827.43</w:t>
      </w:r>
      <w:r w:rsidRPr="003008FB">
        <w:rPr>
          <w:rFonts w:ascii="仿宋_GB2312" w:eastAsia="仿宋_GB2312" w:hAnsi="宋体" w:cs="宋体" w:hint="eastAsia"/>
          <w:sz w:val="32"/>
          <w:szCs w:val="32"/>
        </w:rPr>
        <w:t>万元。</w:t>
      </w:r>
    </w:p>
    <w:p w:rsidR="00827126" w:rsidRPr="003008FB" w:rsidRDefault="00827126" w:rsidP="00827126">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3.三公经费实际支出情况</w:t>
      </w:r>
    </w:p>
    <w:p w:rsidR="00827126" w:rsidRPr="003008FB" w:rsidRDefault="00827126" w:rsidP="00827126">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20</w:t>
      </w:r>
      <w:r w:rsidR="009D4040">
        <w:rPr>
          <w:rFonts w:ascii="仿宋_GB2312" w:eastAsia="仿宋_GB2312" w:hAnsi="宋体" w:cs="宋体" w:hint="eastAsia"/>
          <w:sz w:val="32"/>
          <w:szCs w:val="32"/>
        </w:rPr>
        <w:t>2</w:t>
      </w:r>
      <w:r w:rsidR="00593FF7">
        <w:rPr>
          <w:rFonts w:ascii="仿宋_GB2312" w:eastAsia="仿宋_GB2312" w:hAnsi="宋体" w:cs="宋体" w:hint="eastAsia"/>
          <w:sz w:val="32"/>
          <w:szCs w:val="32"/>
        </w:rPr>
        <w:t>2</w:t>
      </w:r>
      <w:r w:rsidRPr="003008FB">
        <w:rPr>
          <w:rFonts w:ascii="仿宋_GB2312" w:eastAsia="仿宋_GB2312" w:hAnsi="宋体" w:cs="宋体" w:hint="eastAsia"/>
          <w:sz w:val="32"/>
          <w:szCs w:val="32"/>
        </w:rPr>
        <w:t>年度部门</w:t>
      </w:r>
      <w:r>
        <w:rPr>
          <w:rFonts w:ascii="仿宋_GB2312" w:eastAsia="仿宋_GB2312" w:hAnsi="宋体" w:cs="宋体" w:hint="eastAsia"/>
          <w:sz w:val="32"/>
          <w:szCs w:val="32"/>
        </w:rPr>
        <w:t>决算</w:t>
      </w:r>
      <w:r w:rsidRPr="003008FB">
        <w:rPr>
          <w:rFonts w:ascii="仿宋_GB2312" w:eastAsia="仿宋_GB2312" w:hAnsi="宋体" w:cs="宋体" w:hint="eastAsia"/>
          <w:sz w:val="32"/>
          <w:szCs w:val="32"/>
        </w:rPr>
        <w:t>三公经费实际总支出</w:t>
      </w:r>
      <w:r w:rsidR="00593FF7">
        <w:rPr>
          <w:rFonts w:ascii="仿宋_GB2312" w:eastAsia="仿宋_GB2312" w:hAnsi="宋体" w:cs="宋体" w:hint="eastAsia"/>
          <w:sz w:val="32"/>
          <w:szCs w:val="32"/>
        </w:rPr>
        <w:t>8.7</w:t>
      </w:r>
      <w:r w:rsidRPr="003008FB">
        <w:rPr>
          <w:rFonts w:ascii="仿宋_GB2312" w:eastAsia="仿宋_GB2312" w:hAnsi="宋体" w:cs="宋体" w:hint="eastAsia"/>
          <w:sz w:val="32"/>
          <w:szCs w:val="32"/>
        </w:rPr>
        <w:t>万元，其中公务接待支出</w:t>
      </w:r>
      <w:r w:rsidR="00593FF7">
        <w:rPr>
          <w:rFonts w:ascii="仿宋_GB2312" w:eastAsia="仿宋_GB2312" w:hAnsi="宋体" w:cs="宋体" w:hint="eastAsia"/>
          <w:sz w:val="32"/>
          <w:szCs w:val="32"/>
        </w:rPr>
        <w:t>8.7</w:t>
      </w:r>
      <w:r w:rsidRPr="003008FB">
        <w:rPr>
          <w:rFonts w:ascii="仿宋_GB2312" w:eastAsia="仿宋_GB2312" w:hAnsi="宋体" w:cs="宋体" w:hint="eastAsia"/>
          <w:sz w:val="32"/>
          <w:szCs w:val="32"/>
        </w:rPr>
        <w:t>万元。</w:t>
      </w:r>
      <w:r w:rsidR="00593FF7" w:rsidRPr="00593FF7">
        <w:rPr>
          <w:rFonts w:ascii="仿宋_GB2312" w:eastAsia="仿宋_GB2312" w:hAnsi="宋体" w:cs="宋体" w:hint="eastAsia"/>
          <w:sz w:val="32"/>
          <w:szCs w:val="32"/>
        </w:rPr>
        <w:t>完成预算的87%，与上年相比减少15.1万元，下降63.45%，下降的</w:t>
      </w:r>
      <w:r w:rsidR="00593FF7">
        <w:rPr>
          <w:rFonts w:ascii="仿宋_GB2312" w:eastAsia="仿宋_GB2312" w:hAnsi="宋体" w:cs="宋体" w:hint="eastAsia"/>
          <w:sz w:val="32"/>
          <w:szCs w:val="32"/>
        </w:rPr>
        <w:t>主要原因是为弘扬艰苦奋斗、勤俭节约的优良作风，缩减公务招待经费</w:t>
      </w:r>
      <w:r w:rsidRPr="003008FB">
        <w:rPr>
          <w:rFonts w:ascii="仿宋_GB2312" w:eastAsia="仿宋_GB2312" w:hAnsi="宋体" w:cs="宋体" w:hint="eastAsia"/>
          <w:sz w:val="32"/>
          <w:szCs w:val="32"/>
        </w:rPr>
        <w:t>。</w:t>
      </w:r>
    </w:p>
    <w:p w:rsidR="000D1388" w:rsidRDefault="000D1388" w:rsidP="000D1388">
      <w:pPr>
        <w:pStyle w:val="a3"/>
        <w:spacing w:before="0" w:beforeAutospacing="0" w:after="0" w:afterAutospacing="0" w:line="480" w:lineRule="atLeast"/>
        <w:rPr>
          <w:rFonts w:ascii="Microsoft Yahei" w:hAnsi="Microsoft Yahei" w:hint="eastAsia"/>
          <w:color w:val="131313"/>
        </w:rPr>
      </w:pPr>
    </w:p>
    <w:p w:rsidR="005E1C1D" w:rsidRPr="00537C7D" w:rsidRDefault="005E1C1D" w:rsidP="005E1C1D">
      <w:pPr>
        <w:pStyle w:val="a6"/>
        <w:spacing w:line="540" w:lineRule="exact"/>
        <w:ind w:firstLineChars="200" w:firstLine="640"/>
        <w:rPr>
          <w:rFonts w:ascii="楷体_GB2312" w:eastAsia="楷体_GB2312" w:hAnsi="黑体" w:cs="宋体"/>
          <w:sz w:val="32"/>
          <w:szCs w:val="32"/>
        </w:rPr>
      </w:pPr>
      <w:r w:rsidRPr="00537C7D">
        <w:rPr>
          <w:rFonts w:ascii="楷体_GB2312" w:eastAsia="楷体_GB2312" w:hAnsi="黑体" w:cs="宋体" w:hint="eastAsia"/>
          <w:sz w:val="32"/>
          <w:szCs w:val="32"/>
        </w:rPr>
        <w:t>（三）综合管理情况。</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1.预算编制情况。按照县财政预算编制要求，根据预算年度工作目标和工作计划制定科学合理的部门预算。</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2.支出预算管理情况。各项经费开支范围、项目建设支出必须以预算批复额度为基准，不得无预算、超预算支出。预算指标下达后，依据批复结果，提出执行申请。专项资金实行项目管理，专款专用，不得截留、挤占、挪用、浪费、套取、转移专项资金。所有物资采购按照政府采购相关规定，属于政府采购范围物资一律履行采购手续。工程项目通过政府采购，经过财政预算评审、招投标、签订合同、竣工验收、财政决算评审等流程严格执行，并进行</w:t>
      </w:r>
      <w:r w:rsidRPr="003008FB">
        <w:rPr>
          <w:rFonts w:ascii="仿宋_GB2312" w:eastAsia="仿宋_GB2312" w:hAnsi="宋体" w:cs="宋体" w:hint="eastAsia"/>
          <w:sz w:val="32"/>
          <w:szCs w:val="32"/>
        </w:rPr>
        <w:lastRenderedPageBreak/>
        <w:t>公示，接受监督。</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3.三公经费管理情况。政府严格按照接待相关管理，严格预算。相比上年公务接待下降。</w:t>
      </w:r>
    </w:p>
    <w:p w:rsidR="005E1C1D" w:rsidRPr="00537C7D" w:rsidRDefault="005E1C1D" w:rsidP="005E1C1D">
      <w:pPr>
        <w:pStyle w:val="a6"/>
        <w:spacing w:line="540" w:lineRule="exact"/>
        <w:ind w:firstLineChars="200" w:firstLine="640"/>
        <w:rPr>
          <w:rFonts w:ascii="楷体_GB2312" w:eastAsia="楷体_GB2312" w:hAnsi="宋体" w:cs="宋体"/>
          <w:sz w:val="32"/>
          <w:szCs w:val="32"/>
        </w:rPr>
      </w:pPr>
      <w:r w:rsidRPr="00537C7D">
        <w:rPr>
          <w:rFonts w:ascii="楷体_GB2312" w:eastAsia="楷体_GB2312" w:hAnsi="宋体" w:cs="宋体" w:hint="eastAsia"/>
          <w:sz w:val="32"/>
          <w:szCs w:val="32"/>
        </w:rPr>
        <w:t>（四）整体绩效。</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1.</w:t>
      </w:r>
      <w:r>
        <w:rPr>
          <w:rFonts w:ascii="仿宋_GB2312" w:eastAsia="仿宋_GB2312" w:hAnsi="宋体" w:cs="宋体" w:hint="eastAsia"/>
          <w:sz w:val="32"/>
          <w:szCs w:val="32"/>
        </w:rPr>
        <w:t>产出指标。人员经费支出同比增长</w:t>
      </w:r>
      <w:r w:rsidR="00137D03">
        <w:rPr>
          <w:rFonts w:ascii="仿宋_GB2312" w:eastAsia="仿宋_GB2312" w:hAnsi="宋体" w:cs="宋体" w:hint="eastAsia"/>
          <w:sz w:val="32"/>
          <w:szCs w:val="32"/>
        </w:rPr>
        <w:t>1</w:t>
      </w:r>
      <w:r w:rsidR="007160E0">
        <w:rPr>
          <w:rFonts w:ascii="仿宋_GB2312" w:eastAsia="仿宋_GB2312" w:hAnsi="宋体" w:cs="宋体" w:hint="eastAsia"/>
          <w:sz w:val="32"/>
          <w:szCs w:val="32"/>
        </w:rPr>
        <w:t>4.65</w:t>
      </w:r>
      <w:r w:rsidRPr="003008FB">
        <w:rPr>
          <w:rFonts w:ascii="仿宋_GB2312" w:eastAsia="仿宋_GB2312" w:hAnsi="宋体" w:cs="宋体" w:hint="eastAsia"/>
          <w:sz w:val="32"/>
          <w:szCs w:val="32"/>
        </w:rPr>
        <w:t>%，</w:t>
      </w:r>
      <w:r w:rsidR="007160E0">
        <w:rPr>
          <w:rFonts w:ascii="仿宋_GB2312" w:eastAsia="仿宋_GB2312" w:hAnsi="宋体" w:cs="宋体" w:hint="eastAsia"/>
          <w:sz w:val="32"/>
          <w:szCs w:val="32"/>
        </w:rPr>
        <w:t>主要原因是2022年非财政拨款资金纳入决算，</w:t>
      </w:r>
      <w:r w:rsidRPr="003008FB">
        <w:rPr>
          <w:rFonts w:ascii="仿宋_GB2312" w:eastAsia="仿宋_GB2312" w:hAnsi="宋体" w:cs="宋体" w:hint="eastAsia"/>
          <w:sz w:val="32"/>
          <w:szCs w:val="32"/>
        </w:rPr>
        <w:t>足额足员按时发放，满意度100%。公用经费支出同比</w:t>
      </w:r>
      <w:r w:rsidR="007160E0">
        <w:rPr>
          <w:rFonts w:ascii="仿宋_GB2312" w:eastAsia="仿宋_GB2312" w:hAnsi="宋体" w:cs="宋体" w:hint="eastAsia"/>
          <w:sz w:val="32"/>
          <w:szCs w:val="32"/>
        </w:rPr>
        <w:t>增加</w:t>
      </w:r>
      <w:r w:rsidRPr="003008FB">
        <w:rPr>
          <w:rFonts w:ascii="仿宋_GB2312" w:eastAsia="仿宋_GB2312" w:hAnsi="宋体" w:cs="宋体" w:hint="eastAsia"/>
          <w:sz w:val="32"/>
          <w:szCs w:val="32"/>
        </w:rPr>
        <w:t>，主要是</w:t>
      </w:r>
      <w:r w:rsidR="007160E0">
        <w:rPr>
          <w:rFonts w:ascii="仿宋_GB2312" w:eastAsia="仿宋_GB2312" w:hAnsi="宋体" w:cs="宋体" w:hint="eastAsia"/>
          <w:sz w:val="32"/>
          <w:szCs w:val="32"/>
        </w:rPr>
        <w:t>2022年非财政拨款资金纳入决算</w:t>
      </w:r>
      <w:r>
        <w:rPr>
          <w:rFonts w:ascii="仿宋_GB2312" w:eastAsia="仿宋_GB2312" w:hAnsi="宋体" w:cs="宋体" w:hint="eastAsia"/>
          <w:sz w:val="32"/>
          <w:szCs w:val="32"/>
        </w:rPr>
        <w:t>。</w:t>
      </w:r>
      <w:r w:rsidRPr="003008FB">
        <w:rPr>
          <w:rFonts w:ascii="仿宋_GB2312" w:eastAsia="仿宋_GB2312" w:hAnsi="宋体" w:cs="宋体" w:hint="eastAsia"/>
          <w:sz w:val="32"/>
          <w:szCs w:val="32"/>
        </w:rPr>
        <w:t>三公经费</w:t>
      </w:r>
      <w:r>
        <w:rPr>
          <w:rFonts w:ascii="仿宋_GB2312" w:eastAsia="仿宋_GB2312" w:hAnsi="宋体" w:cs="宋体" w:hint="eastAsia"/>
          <w:sz w:val="32"/>
          <w:szCs w:val="32"/>
        </w:rPr>
        <w:t>与</w:t>
      </w:r>
      <w:r w:rsidR="00593FF7" w:rsidRPr="00593FF7">
        <w:rPr>
          <w:rFonts w:ascii="仿宋_GB2312" w:eastAsia="仿宋_GB2312" w:hAnsi="宋体" w:cs="宋体" w:hint="eastAsia"/>
          <w:sz w:val="32"/>
          <w:szCs w:val="32"/>
        </w:rPr>
        <w:t>上年相比减少15.1万元，下降63.45%</w:t>
      </w:r>
      <w:r w:rsidRPr="003008FB">
        <w:rPr>
          <w:rFonts w:ascii="仿宋_GB2312" w:eastAsia="仿宋_GB2312" w:hAnsi="宋体" w:cs="宋体" w:hint="eastAsia"/>
          <w:sz w:val="32"/>
          <w:szCs w:val="32"/>
        </w:rPr>
        <w:t xml:space="preserve">，各项业务经费不超出预算，超出审批。各项指标支付进度完成率100%以上。 </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2.效益指标。认真落实上级各项决策部署，结合实际，研究制定本区计划，抓好各项事项的统筹协调、督促检查和评估考核，逐步建立全过程、高效率、可核实的工作落实机制，以各项举措的落实提升执政水平和政府服务能力、推动地方经济发展、促进社会公平主义、增进人民福祉。社会公众或服务对象满意度</w:t>
      </w:r>
      <w:r w:rsidR="0034448F">
        <w:rPr>
          <w:rFonts w:ascii="仿宋_GB2312" w:eastAsia="仿宋_GB2312" w:hAnsi="宋体" w:cs="宋体" w:hint="eastAsia"/>
          <w:sz w:val="32"/>
          <w:szCs w:val="32"/>
        </w:rPr>
        <w:t>97</w:t>
      </w:r>
      <w:r w:rsidRPr="003008FB">
        <w:rPr>
          <w:rFonts w:ascii="仿宋_GB2312" w:eastAsia="仿宋_GB2312" w:hAnsi="宋体" w:cs="宋体" w:hint="eastAsia"/>
          <w:sz w:val="32"/>
          <w:szCs w:val="32"/>
        </w:rPr>
        <w:t>%”。</w:t>
      </w:r>
    </w:p>
    <w:p w:rsidR="005E1C1D" w:rsidRPr="00584951" w:rsidRDefault="005E1C1D" w:rsidP="005E1C1D">
      <w:pPr>
        <w:pStyle w:val="a6"/>
        <w:spacing w:line="540" w:lineRule="exact"/>
        <w:ind w:firstLineChars="200" w:firstLine="640"/>
        <w:rPr>
          <w:rFonts w:ascii="黑体" w:eastAsia="黑体" w:hAnsi="黑体" w:cs="宋体"/>
          <w:sz w:val="32"/>
          <w:szCs w:val="32"/>
        </w:rPr>
      </w:pPr>
      <w:r>
        <w:rPr>
          <w:rFonts w:ascii="黑体" w:eastAsia="黑体" w:hAnsi="黑体" w:cs="宋体" w:hint="eastAsia"/>
          <w:sz w:val="32"/>
          <w:szCs w:val="32"/>
        </w:rPr>
        <w:t>三</w:t>
      </w:r>
      <w:r w:rsidRPr="00584951">
        <w:rPr>
          <w:rFonts w:ascii="黑体" w:eastAsia="黑体" w:hAnsi="黑体" w:cs="宋体" w:hint="eastAsia"/>
          <w:sz w:val="32"/>
          <w:szCs w:val="32"/>
        </w:rPr>
        <w:t>、评价结论及建议</w:t>
      </w:r>
    </w:p>
    <w:p w:rsidR="005E1C1D" w:rsidRPr="00584951" w:rsidRDefault="005E1C1D" w:rsidP="005E1C1D">
      <w:pPr>
        <w:pStyle w:val="a6"/>
        <w:spacing w:line="540" w:lineRule="exact"/>
        <w:ind w:firstLineChars="200" w:firstLine="640"/>
        <w:rPr>
          <w:rFonts w:ascii="楷体_GB2312" w:eastAsia="楷体_GB2312" w:hAnsi="宋体" w:cs="宋体"/>
          <w:sz w:val="32"/>
          <w:szCs w:val="32"/>
        </w:rPr>
      </w:pPr>
      <w:r w:rsidRPr="00584951">
        <w:rPr>
          <w:rFonts w:ascii="楷体_GB2312" w:eastAsia="楷体_GB2312" w:hAnsi="宋体" w:cs="宋体" w:hint="eastAsia"/>
          <w:sz w:val="32"/>
          <w:szCs w:val="32"/>
        </w:rPr>
        <w:t>（一）评价结论</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本年预算配置控制较好。财政供养人员控制在预算编制以内，编制内在职人员控制率小于100%；</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预算执行方面。支出总额控制在预算总额以内，本年部门预算未进行预算相关事项的调整； “三公”经费总体控制较好，未超本年预算和上年决算支出。</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预算管理方面，制度执行总体较为有效，仍需进一步强化；资金使用管理需进一步加强。</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lastRenderedPageBreak/>
        <w:t>资产管理方面，建立了资产管理制度，定期进行了盘点和资产清理，总体执行较好。</w:t>
      </w:r>
    </w:p>
    <w:p w:rsidR="005E1C1D" w:rsidRPr="00584951" w:rsidRDefault="005E1C1D" w:rsidP="005E1C1D">
      <w:pPr>
        <w:pStyle w:val="a6"/>
        <w:spacing w:line="540" w:lineRule="exact"/>
        <w:ind w:firstLineChars="200" w:firstLine="640"/>
        <w:rPr>
          <w:rFonts w:ascii="楷体_GB2312" w:eastAsia="楷体_GB2312" w:hAnsi="宋体" w:cs="宋体"/>
          <w:sz w:val="32"/>
          <w:szCs w:val="32"/>
        </w:rPr>
      </w:pPr>
      <w:r w:rsidRPr="00584951">
        <w:rPr>
          <w:rFonts w:ascii="楷体_GB2312" w:eastAsia="楷体_GB2312" w:hAnsi="宋体" w:cs="宋体" w:hint="eastAsia"/>
          <w:sz w:val="32"/>
          <w:szCs w:val="32"/>
        </w:rPr>
        <w:t>（二）存在问题</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一是工作机制有待进一步完善，由于在平时工作中未加强对绩效监控工作的重视，绩效监控工作容易滞后，未形成对绩效目标进行监控的习惯。</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二是单位各部门衔接不及时，无法及时监控预算绩效目标实施情况。</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三是政府和财务部门在部门整体支出的资金安排和使用上仍有不可预见性，在实际工作中有资金延迟到位的情况。</w:t>
      </w:r>
    </w:p>
    <w:p w:rsidR="005E1C1D" w:rsidRPr="00584951" w:rsidRDefault="005E1C1D" w:rsidP="005E1C1D">
      <w:pPr>
        <w:pStyle w:val="a6"/>
        <w:spacing w:line="540" w:lineRule="exact"/>
        <w:ind w:firstLineChars="200" w:firstLine="640"/>
        <w:rPr>
          <w:rFonts w:ascii="楷体_GB2312" w:eastAsia="楷体_GB2312" w:hAnsi="宋体" w:cs="宋体"/>
          <w:sz w:val="32"/>
          <w:szCs w:val="32"/>
        </w:rPr>
      </w:pPr>
      <w:r w:rsidRPr="00584951">
        <w:rPr>
          <w:rFonts w:ascii="楷体_GB2312" w:eastAsia="楷体_GB2312" w:hAnsi="宋体" w:cs="宋体" w:hint="eastAsia"/>
          <w:sz w:val="32"/>
          <w:szCs w:val="32"/>
        </w:rPr>
        <w:t>（三）改进建议</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一是细化预算编制工作，认真做好预算的编制。进一步加强镇内部机构各部门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w:t>
      </w:r>
    </w:p>
    <w:p w:rsidR="005E1C1D" w:rsidRPr="003008FB" w:rsidRDefault="005E1C1D" w:rsidP="005E1C1D">
      <w:pPr>
        <w:pStyle w:val="a6"/>
        <w:spacing w:line="540" w:lineRule="exact"/>
        <w:ind w:firstLineChars="200" w:firstLine="640"/>
        <w:rPr>
          <w:rFonts w:ascii="仿宋_GB2312" w:eastAsia="仿宋_GB2312" w:hAnsi="宋体" w:cs="宋体"/>
          <w:sz w:val="32"/>
          <w:szCs w:val="32"/>
        </w:rPr>
      </w:pPr>
      <w:r w:rsidRPr="003008FB">
        <w:rPr>
          <w:rFonts w:ascii="仿宋_GB2312" w:eastAsia="仿宋_GB2312" w:hAnsi="宋体" w:cs="宋体" w:hint="eastAsia"/>
          <w:sz w:val="32"/>
          <w:szCs w:val="32"/>
        </w:rPr>
        <w:t>二是加强财务管理，严格财务审核。在费用报账支付时，按照预算规定的费用项目和用途进行资金使用审核、列报支付、财务核算，杜绝超支现象的发生。</w:t>
      </w:r>
    </w:p>
    <w:p w:rsidR="005E1C1D" w:rsidRPr="003008FB" w:rsidRDefault="005E1C1D" w:rsidP="005E1C1D">
      <w:pPr>
        <w:pStyle w:val="a6"/>
        <w:spacing w:line="540" w:lineRule="exact"/>
        <w:ind w:firstLineChars="200" w:firstLine="640"/>
        <w:rPr>
          <w:rFonts w:hAnsi="宋体" w:cs="宋体"/>
          <w:sz w:val="30"/>
          <w:szCs w:val="30"/>
        </w:rPr>
      </w:pPr>
      <w:r w:rsidRPr="003008FB">
        <w:rPr>
          <w:rFonts w:ascii="仿宋_GB2312" w:eastAsia="仿宋_GB2312" w:hAnsi="宋体" w:cs="宋体" w:hint="eastAsia"/>
          <w:sz w:val="32"/>
          <w:szCs w:val="32"/>
        </w:rPr>
        <w:t>三是持续抓好“三公”经费控制管理。严格控制“三公”经费的规模和比例，把关“三公”经费支出的审核、审批，杜绝挪用和挤占其他预算资金行为；进一步细化“三公”经费的管理，合理压缩“三公”经费支出。</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7EC" w:rsidRDefault="00E337EC" w:rsidP="00312ABC">
      <w:pPr>
        <w:spacing w:after="0"/>
      </w:pPr>
      <w:r>
        <w:separator/>
      </w:r>
    </w:p>
  </w:endnote>
  <w:endnote w:type="continuationSeparator" w:id="1">
    <w:p w:rsidR="00E337EC" w:rsidRDefault="00E337EC" w:rsidP="00312AB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书宋简体">
    <w:altName w:val="微软雅黑"/>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7EC" w:rsidRDefault="00E337EC" w:rsidP="00312ABC">
      <w:pPr>
        <w:spacing w:after="0"/>
      </w:pPr>
      <w:r>
        <w:separator/>
      </w:r>
    </w:p>
  </w:footnote>
  <w:footnote w:type="continuationSeparator" w:id="1">
    <w:p w:rsidR="00E337EC" w:rsidRDefault="00E337EC" w:rsidP="00312AB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0242"/>
  </w:hdrShapeDefaults>
  <w:footnotePr>
    <w:footnote w:id="0"/>
    <w:footnote w:id="1"/>
  </w:footnotePr>
  <w:endnotePr>
    <w:endnote w:id="0"/>
    <w:endnote w:id="1"/>
  </w:endnotePr>
  <w:compat>
    <w:useFELayout/>
  </w:compat>
  <w:rsids>
    <w:rsidRoot w:val="00D31D50"/>
    <w:rsid w:val="000D1388"/>
    <w:rsid w:val="00137D03"/>
    <w:rsid w:val="00202064"/>
    <w:rsid w:val="00247E65"/>
    <w:rsid w:val="00312ABC"/>
    <w:rsid w:val="00323B43"/>
    <w:rsid w:val="0034448F"/>
    <w:rsid w:val="003D37D8"/>
    <w:rsid w:val="00426133"/>
    <w:rsid w:val="004358AB"/>
    <w:rsid w:val="004815F4"/>
    <w:rsid w:val="005110C3"/>
    <w:rsid w:val="005638CF"/>
    <w:rsid w:val="00593FF7"/>
    <w:rsid w:val="005E1C1D"/>
    <w:rsid w:val="007160E0"/>
    <w:rsid w:val="00827126"/>
    <w:rsid w:val="008B7726"/>
    <w:rsid w:val="009D4040"/>
    <w:rsid w:val="00A957EB"/>
    <w:rsid w:val="00B22EE1"/>
    <w:rsid w:val="00C13504"/>
    <w:rsid w:val="00C614C1"/>
    <w:rsid w:val="00D05D2F"/>
    <w:rsid w:val="00D31D50"/>
    <w:rsid w:val="00E337EC"/>
    <w:rsid w:val="00FB10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D1388"/>
    <w:pPr>
      <w:adjustRightInd/>
      <w:snapToGrid/>
      <w:spacing w:before="100" w:beforeAutospacing="1" w:after="100" w:afterAutospacing="1"/>
    </w:pPr>
    <w:rPr>
      <w:rFonts w:ascii="宋体" w:eastAsia="宋体" w:hAnsi="宋体" w:cs="宋体"/>
      <w:sz w:val="24"/>
      <w:szCs w:val="24"/>
    </w:rPr>
  </w:style>
  <w:style w:type="paragraph" w:customStyle="1" w:styleId="x1">
    <w:name w:val="x1"/>
    <w:basedOn w:val="a"/>
    <w:rsid w:val="000D1388"/>
    <w:pPr>
      <w:adjustRightInd/>
      <w:snapToGrid/>
      <w:spacing w:before="100" w:beforeAutospacing="1" w:after="100" w:afterAutospacing="1"/>
    </w:pPr>
    <w:rPr>
      <w:rFonts w:ascii="宋体" w:eastAsia="宋体" w:hAnsi="宋体" w:cs="宋体"/>
      <w:sz w:val="24"/>
      <w:szCs w:val="24"/>
    </w:rPr>
  </w:style>
  <w:style w:type="character" w:customStyle="1" w:styleId="x11">
    <w:name w:val="x11"/>
    <w:basedOn w:val="a0"/>
    <w:rsid w:val="000D1388"/>
  </w:style>
  <w:style w:type="paragraph" w:styleId="a4">
    <w:name w:val="header"/>
    <w:basedOn w:val="a"/>
    <w:link w:val="Char"/>
    <w:uiPriority w:val="99"/>
    <w:semiHidden/>
    <w:unhideWhenUsed/>
    <w:rsid w:val="00312AB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312ABC"/>
    <w:rPr>
      <w:rFonts w:ascii="Tahoma" w:hAnsi="Tahoma"/>
      <w:sz w:val="18"/>
      <w:szCs w:val="18"/>
    </w:rPr>
  </w:style>
  <w:style w:type="paragraph" w:styleId="a5">
    <w:name w:val="footer"/>
    <w:basedOn w:val="a"/>
    <w:link w:val="Char0"/>
    <w:uiPriority w:val="99"/>
    <w:semiHidden/>
    <w:unhideWhenUsed/>
    <w:rsid w:val="00312ABC"/>
    <w:pPr>
      <w:tabs>
        <w:tab w:val="center" w:pos="4153"/>
        <w:tab w:val="right" w:pos="8306"/>
      </w:tabs>
    </w:pPr>
    <w:rPr>
      <w:sz w:val="18"/>
      <w:szCs w:val="18"/>
    </w:rPr>
  </w:style>
  <w:style w:type="character" w:customStyle="1" w:styleId="Char0">
    <w:name w:val="页脚 Char"/>
    <w:basedOn w:val="a0"/>
    <w:link w:val="a5"/>
    <w:uiPriority w:val="99"/>
    <w:semiHidden/>
    <w:rsid w:val="00312ABC"/>
    <w:rPr>
      <w:rFonts w:ascii="Tahoma" w:hAnsi="Tahoma"/>
      <w:sz w:val="18"/>
      <w:szCs w:val="18"/>
    </w:rPr>
  </w:style>
  <w:style w:type="character" w:customStyle="1" w:styleId="Char1">
    <w:name w:val="纯文本 Char"/>
    <w:basedOn w:val="a0"/>
    <w:link w:val="a6"/>
    <w:locked/>
    <w:rsid w:val="00247E65"/>
    <w:rPr>
      <w:rFonts w:ascii="宋体" w:eastAsia="宋体" w:hAnsi="Courier New" w:cs="Courier New"/>
      <w:kern w:val="2"/>
      <w:sz w:val="21"/>
      <w:szCs w:val="21"/>
    </w:rPr>
  </w:style>
  <w:style w:type="paragraph" w:styleId="a6">
    <w:name w:val="Plain Text"/>
    <w:basedOn w:val="a"/>
    <w:link w:val="Char1"/>
    <w:rsid w:val="00247E65"/>
    <w:pPr>
      <w:widowControl w:val="0"/>
      <w:adjustRightInd/>
      <w:snapToGrid/>
      <w:spacing w:after="0"/>
      <w:jc w:val="both"/>
    </w:pPr>
    <w:rPr>
      <w:rFonts w:ascii="宋体" w:eastAsia="宋体" w:hAnsi="Courier New" w:cs="Courier New"/>
      <w:kern w:val="2"/>
      <w:sz w:val="21"/>
      <w:szCs w:val="21"/>
    </w:rPr>
  </w:style>
  <w:style w:type="character" w:customStyle="1" w:styleId="Char10">
    <w:name w:val="纯文本 Char1"/>
    <w:basedOn w:val="a0"/>
    <w:link w:val="a6"/>
    <w:uiPriority w:val="99"/>
    <w:semiHidden/>
    <w:rsid w:val="00247E65"/>
    <w:rPr>
      <w:rFonts w:ascii="宋体" w:eastAsia="宋体" w:hAnsi="Courier New" w:cs="Courier New"/>
      <w:sz w:val="21"/>
      <w:szCs w:val="21"/>
    </w:rPr>
  </w:style>
</w:styles>
</file>

<file path=word/webSettings.xml><?xml version="1.0" encoding="utf-8"?>
<w:webSettings xmlns:r="http://schemas.openxmlformats.org/officeDocument/2006/relationships" xmlns:w="http://schemas.openxmlformats.org/wordprocessingml/2006/main">
  <w:divs>
    <w:div w:id="156756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374</Words>
  <Characters>2132</Characters>
  <Application>Microsoft Office Word</Application>
  <DocSecurity>0</DocSecurity>
  <Lines>17</Lines>
  <Paragraphs>5</Paragraphs>
  <ScaleCrop>false</ScaleCrop>
  <Company>Microsoft</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2</cp:revision>
  <dcterms:created xsi:type="dcterms:W3CDTF">2023-10-09T08:17:00Z</dcterms:created>
  <dcterms:modified xsi:type="dcterms:W3CDTF">2023-10-09T08:17:00Z</dcterms:modified>
</cp:coreProperties>
</file>