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272" w:rsidRDefault="00557283">
      <w:pPr>
        <w:pStyle w:val="a3"/>
        <w:spacing w:line="700" w:lineRule="exact"/>
        <w:jc w:val="center"/>
        <w:rPr>
          <w:rFonts w:ascii="方正小标宋简体" w:eastAsia="方正小标宋简体" w:hAnsi="华文中宋" w:cs="宋体"/>
          <w:sz w:val="44"/>
          <w:szCs w:val="44"/>
        </w:rPr>
      </w:pPr>
      <w:r>
        <w:rPr>
          <w:rFonts w:ascii="方正小标宋简体" w:eastAsia="方正小标宋简体" w:hAnsi="华文中宋" w:cs="宋体" w:hint="eastAsia"/>
          <w:sz w:val="44"/>
          <w:szCs w:val="44"/>
        </w:rPr>
        <w:t>攸县网格化管理服务中心</w:t>
      </w:r>
      <w:r w:rsidR="0097185A">
        <w:rPr>
          <w:rFonts w:ascii="方正小标宋简体" w:eastAsia="方正小标宋简体" w:hAnsi="华文中宋" w:cs="宋体" w:hint="eastAsia"/>
          <w:sz w:val="44"/>
          <w:szCs w:val="44"/>
        </w:rPr>
        <w:t xml:space="preserve">             2022</w:t>
      </w:r>
      <w:r>
        <w:rPr>
          <w:rFonts w:ascii="方正小标宋简体" w:eastAsia="方正小标宋简体" w:hAnsi="华文中宋" w:cs="宋体" w:hint="eastAsia"/>
          <w:sz w:val="44"/>
          <w:szCs w:val="44"/>
        </w:rPr>
        <w:t>年部门整体支出绩效报告</w:t>
      </w:r>
    </w:p>
    <w:p w:rsidR="00346272" w:rsidRDefault="00346272">
      <w:pPr>
        <w:pStyle w:val="a3"/>
        <w:spacing w:line="600" w:lineRule="exact"/>
        <w:ind w:firstLineChars="750" w:firstLine="2250"/>
        <w:rPr>
          <w:rFonts w:hAnsi="宋体" w:cs="宋体"/>
          <w:sz w:val="30"/>
          <w:szCs w:val="30"/>
        </w:rPr>
      </w:pPr>
    </w:p>
    <w:p w:rsidR="00346272" w:rsidRDefault="00557283">
      <w:pPr>
        <w:pStyle w:val="a3"/>
        <w:spacing w:line="600" w:lineRule="exact"/>
        <w:ind w:firstLineChars="200" w:firstLine="640"/>
        <w:rPr>
          <w:rFonts w:ascii="黑体" w:eastAsia="黑体" w:hAnsi="黑体" w:cs="宋体"/>
          <w:sz w:val="32"/>
          <w:szCs w:val="32"/>
        </w:rPr>
      </w:pPr>
      <w:r>
        <w:rPr>
          <w:rFonts w:ascii="黑体" w:eastAsia="黑体" w:hAnsi="黑体" w:cs="宋体"/>
          <w:sz w:val="32"/>
          <w:szCs w:val="32"/>
        </w:rPr>
        <w:t>一、</w:t>
      </w:r>
      <w:r>
        <w:rPr>
          <w:rFonts w:ascii="黑体" w:eastAsia="黑体" w:hAnsi="黑体" w:cs="宋体" w:hint="eastAsia"/>
          <w:sz w:val="32"/>
          <w:szCs w:val="32"/>
        </w:rPr>
        <w:t>攸县网格格化管理服务中心</w:t>
      </w:r>
      <w:r>
        <w:rPr>
          <w:rFonts w:ascii="黑体" w:eastAsia="黑体" w:hAnsi="黑体" w:cs="宋体"/>
          <w:sz w:val="32"/>
          <w:szCs w:val="32"/>
        </w:rPr>
        <w:t>概况</w:t>
      </w:r>
    </w:p>
    <w:p w:rsidR="00346272" w:rsidRDefault="00557283">
      <w:pPr>
        <w:pStyle w:val="a3"/>
        <w:spacing w:line="600" w:lineRule="exact"/>
        <w:ind w:firstLineChars="200" w:firstLine="643"/>
        <w:rPr>
          <w:rFonts w:ascii="楷体" w:eastAsia="楷体" w:hAnsi="楷体" w:cs="宋体"/>
          <w:b/>
          <w:sz w:val="32"/>
          <w:szCs w:val="32"/>
        </w:rPr>
      </w:pPr>
      <w:r>
        <w:rPr>
          <w:rFonts w:ascii="楷体" w:eastAsia="楷体" w:hAnsi="楷体" w:cs="宋体"/>
          <w:b/>
          <w:sz w:val="32"/>
          <w:szCs w:val="32"/>
        </w:rPr>
        <w:t>（一）机构组成：</w:t>
      </w:r>
    </w:p>
    <w:p w:rsidR="00346272" w:rsidRPr="008E3D7B" w:rsidRDefault="00557283">
      <w:pPr>
        <w:pStyle w:val="a3"/>
        <w:spacing w:line="600" w:lineRule="exact"/>
        <w:ind w:firstLineChars="200" w:firstLine="640"/>
        <w:rPr>
          <w:rFonts w:asciiTheme="minorEastAsia" w:eastAsiaTheme="minorEastAsia" w:hAnsiTheme="minorEastAsia" w:cs="方正书宋简体"/>
          <w:sz w:val="32"/>
          <w:szCs w:val="32"/>
        </w:rPr>
      </w:pPr>
      <w:r w:rsidRPr="008E3D7B">
        <w:rPr>
          <w:rFonts w:asciiTheme="minorEastAsia" w:eastAsiaTheme="minorEastAsia" w:hAnsiTheme="minorEastAsia" w:cs="宋体" w:hint="eastAsia"/>
          <w:sz w:val="32"/>
          <w:szCs w:val="32"/>
        </w:rPr>
        <w:t>攸县网格化管理服务中心是县政府直属公益一类事业单位、为正科级，内设综合股、网格事务股、网格信息技术股3个职能股室。</w:t>
      </w:r>
    </w:p>
    <w:p w:rsidR="00346272" w:rsidRDefault="00557283">
      <w:pPr>
        <w:pStyle w:val="a3"/>
        <w:spacing w:line="600" w:lineRule="exact"/>
        <w:ind w:firstLineChars="200" w:firstLine="643"/>
        <w:rPr>
          <w:rFonts w:ascii="楷体" w:eastAsia="楷体" w:hAnsi="楷体" w:cs="宋体"/>
          <w:b/>
          <w:sz w:val="32"/>
          <w:szCs w:val="32"/>
        </w:rPr>
      </w:pPr>
      <w:r>
        <w:rPr>
          <w:rFonts w:ascii="楷体" w:eastAsia="楷体" w:hAnsi="楷体" w:cs="宋体"/>
          <w:b/>
          <w:sz w:val="32"/>
          <w:szCs w:val="32"/>
        </w:rPr>
        <w:t>（</w:t>
      </w:r>
      <w:r>
        <w:rPr>
          <w:rFonts w:ascii="楷体" w:eastAsia="楷体" w:hAnsi="楷体" w:cs="宋体" w:hint="eastAsia"/>
          <w:b/>
          <w:sz w:val="32"/>
          <w:szCs w:val="32"/>
        </w:rPr>
        <w:t>二</w:t>
      </w:r>
      <w:r>
        <w:rPr>
          <w:rFonts w:ascii="楷体" w:eastAsia="楷体" w:hAnsi="楷体" w:cs="宋体"/>
          <w:b/>
          <w:sz w:val="32"/>
          <w:szCs w:val="32"/>
        </w:rPr>
        <w:t>）机构职能：</w:t>
      </w:r>
    </w:p>
    <w:p w:rsidR="00346272" w:rsidRPr="008E3D7B" w:rsidRDefault="00557283">
      <w:pPr>
        <w:pStyle w:val="a3"/>
        <w:spacing w:line="600" w:lineRule="exact"/>
        <w:ind w:firstLineChars="200" w:firstLine="640"/>
        <w:rPr>
          <w:rFonts w:asciiTheme="majorEastAsia" w:eastAsiaTheme="majorEastAsia" w:hAnsiTheme="majorEastAsia"/>
          <w:color w:val="333333"/>
          <w:sz w:val="32"/>
          <w:szCs w:val="32"/>
          <w:shd w:val="clear" w:color="auto" w:fill="FFFFFF"/>
        </w:rPr>
      </w:pPr>
      <w:r w:rsidRPr="008E3D7B">
        <w:rPr>
          <w:rFonts w:asciiTheme="majorEastAsia" w:eastAsiaTheme="majorEastAsia" w:hAnsiTheme="majorEastAsia" w:hint="eastAsia"/>
          <w:color w:val="333333"/>
          <w:sz w:val="32"/>
          <w:szCs w:val="32"/>
          <w:shd w:val="clear" w:color="auto" w:fill="FFFFFF"/>
        </w:rPr>
        <w:t>(一）贯彻执行国家、省、市有关社会管理网格化的相关法律法规和方针政策；拟定网格化管理服务的总体发展规划，协同相关单位研究拟定网格化管理服务的专项工作规划。</w:t>
      </w:r>
    </w:p>
    <w:p w:rsidR="00346272" w:rsidRPr="008E3D7B" w:rsidRDefault="00557283">
      <w:pPr>
        <w:pStyle w:val="a3"/>
        <w:spacing w:line="600" w:lineRule="exact"/>
        <w:ind w:firstLineChars="200" w:firstLine="640"/>
        <w:rPr>
          <w:rFonts w:asciiTheme="majorEastAsia" w:eastAsiaTheme="majorEastAsia" w:hAnsiTheme="majorEastAsia"/>
          <w:color w:val="333333"/>
          <w:sz w:val="32"/>
          <w:szCs w:val="32"/>
          <w:shd w:val="clear" w:color="auto" w:fill="FFFFFF"/>
        </w:rPr>
      </w:pPr>
      <w:r w:rsidRPr="008E3D7B">
        <w:rPr>
          <w:rFonts w:asciiTheme="majorEastAsia" w:eastAsiaTheme="majorEastAsia" w:hAnsiTheme="majorEastAsia" w:hint="eastAsia"/>
          <w:color w:val="333333"/>
          <w:sz w:val="32"/>
          <w:szCs w:val="32"/>
          <w:shd w:val="clear" w:color="auto" w:fill="FFFFFF"/>
        </w:rPr>
        <w:t>(二)承担网格化管理服务网络系统及平台的规划、建设、运行、维护和管理。</w:t>
      </w:r>
    </w:p>
    <w:p w:rsidR="00346272" w:rsidRPr="008E3D7B" w:rsidRDefault="00557283">
      <w:pPr>
        <w:pStyle w:val="a3"/>
        <w:spacing w:line="600" w:lineRule="exact"/>
        <w:ind w:firstLineChars="200" w:firstLine="640"/>
        <w:rPr>
          <w:rFonts w:asciiTheme="majorEastAsia" w:eastAsiaTheme="majorEastAsia" w:hAnsiTheme="majorEastAsia"/>
          <w:color w:val="333333"/>
          <w:sz w:val="32"/>
          <w:szCs w:val="32"/>
          <w:shd w:val="clear" w:color="auto" w:fill="FFFFFF"/>
        </w:rPr>
      </w:pPr>
      <w:r w:rsidRPr="008E3D7B">
        <w:rPr>
          <w:rFonts w:asciiTheme="majorEastAsia" w:eastAsiaTheme="majorEastAsia" w:hAnsiTheme="majorEastAsia" w:hint="eastAsia"/>
          <w:color w:val="333333"/>
          <w:sz w:val="32"/>
          <w:szCs w:val="32"/>
          <w:shd w:val="clear" w:color="auto" w:fill="FFFFFF"/>
        </w:rPr>
        <w:t>(三)科学划分和调整网格，负责网格员的岗位培训、业务指导、绩效评估。</w:t>
      </w:r>
    </w:p>
    <w:p w:rsidR="00346272" w:rsidRPr="008E3D7B" w:rsidRDefault="00557283">
      <w:pPr>
        <w:pStyle w:val="a3"/>
        <w:spacing w:line="600" w:lineRule="exact"/>
        <w:ind w:firstLineChars="200" w:firstLine="640"/>
        <w:rPr>
          <w:rFonts w:asciiTheme="majorEastAsia" w:eastAsiaTheme="majorEastAsia" w:hAnsiTheme="majorEastAsia"/>
          <w:color w:val="333333"/>
          <w:sz w:val="32"/>
          <w:szCs w:val="32"/>
          <w:shd w:val="clear" w:color="auto" w:fill="FFFFFF"/>
        </w:rPr>
      </w:pPr>
      <w:r w:rsidRPr="008E3D7B">
        <w:rPr>
          <w:rFonts w:asciiTheme="majorEastAsia" w:eastAsiaTheme="majorEastAsia" w:hAnsiTheme="majorEastAsia" w:hint="eastAsia"/>
          <w:color w:val="333333"/>
          <w:sz w:val="32"/>
          <w:szCs w:val="32"/>
          <w:shd w:val="clear" w:color="auto" w:fill="FFFFFF"/>
        </w:rPr>
        <w:t>(四)负责网格化管理相关数据的采集、整理、更新、共享、反馈、分析，为县委、县政府工作决策提供大数据服务。</w:t>
      </w:r>
    </w:p>
    <w:p w:rsidR="00346272" w:rsidRPr="008E3D7B" w:rsidRDefault="00557283">
      <w:pPr>
        <w:pStyle w:val="a3"/>
        <w:spacing w:line="600" w:lineRule="exact"/>
        <w:ind w:firstLineChars="200" w:firstLine="640"/>
        <w:rPr>
          <w:rFonts w:asciiTheme="majorEastAsia" w:eastAsiaTheme="majorEastAsia" w:hAnsiTheme="majorEastAsia"/>
          <w:color w:val="333333"/>
          <w:sz w:val="32"/>
          <w:szCs w:val="32"/>
          <w:shd w:val="clear" w:color="auto" w:fill="FFFFFF"/>
        </w:rPr>
      </w:pPr>
      <w:r w:rsidRPr="008E3D7B">
        <w:rPr>
          <w:rFonts w:asciiTheme="majorEastAsia" w:eastAsiaTheme="majorEastAsia" w:hAnsiTheme="majorEastAsia" w:hint="eastAsia"/>
          <w:color w:val="333333"/>
          <w:sz w:val="32"/>
          <w:szCs w:val="32"/>
          <w:shd w:val="clear" w:color="auto" w:fill="FFFFFF"/>
        </w:rPr>
        <w:t>(五)负责指导乡镇（街道）、村（社区）和各部门单位开展网格化管理服务工作。</w:t>
      </w:r>
    </w:p>
    <w:p w:rsidR="00346272" w:rsidRDefault="00557283">
      <w:pPr>
        <w:pStyle w:val="a3"/>
        <w:spacing w:line="600" w:lineRule="exact"/>
        <w:ind w:firstLineChars="200" w:firstLine="643"/>
        <w:rPr>
          <w:rFonts w:ascii="楷体" w:eastAsia="楷体" w:hAnsi="楷体" w:cs="方正书宋简体"/>
          <w:b/>
          <w:sz w:val="32"/>
          <w:szCs w:val="32"/>
        </w:rPr>
      </w:pPr>
      <w:r>
        <w:rPr>
          <w:rFonts w:ascii="楷体" w:eastAsia="楷体" w:hAnsi="楷体" w:cs="宋体"/>
          <w:b/>
          <w:kern w:val="0"/>
          <w:sz w:val="32"/>
          <w:szCs w:val="32"/>
        </w:rPr>
        <w:t>（</w:t>
      </w:r>
      <w:r>
        <w:rPr>
          <w:rFonts w:ascii="楷体" w:eastAsia="楷体" w:hAnsi="楷体" w:cs="方正书宋简体"/>
          <w:b/>
          <w:sz w:val="32"/>
          <w:szCs w:val="32"/>
        </w:rPr>
        <w:t>三）人员概况：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方正书宋简体" w:hint="eastAsia"/>
          <w:sz w:val="32"/>
          <w:szCs w:val="32"/>
        </w:rPr>
        <w:t>单位在职人员</w:t>
      </w:r>
      <w:r w:rsidR="00B159AF">
        <w:rPr>
          <w:rFonts w:ascii="仿宋" w:eastAsia="仿宋" w:hAnsi="仿宋" w:cs="方正书宋简体" w:hint="eastAsia"/>
          <w:sz w:val="32"/>
          <w:szCs w:val="32"/>
        </w:rPr>
        <w:t>11</w:t>
      </w:r>
      <w:r>
        <w:rPr>
          <w:rFonts w:ascii="仿宋" w:eastAsia="仿宋" w:hAnsi="仿宋" w:cs="方正书宋简体" w:hint="eastAsia"/>
          <w:sz w:val="32"/>
          <w:szCs w:val="32"/>
        </w:rPr>
        <w:t>人</w:t>
      </w:r>
      <w:r>
        <w:rPr>
          <w:rFonts w:ascii="仿宋" w:eastAsia="仿宋" w:hAnsi="仿宋" w:cs="宋体" w:hint="eastAsia"/>
          <w:sz w:val="32"/>
          <w:szCs w:val="32"/>
        </w:rPr>
        <w:t>，临聘人员1人。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黑体" w:eastAsia="黑体" w:hAnsi="黑体" w:cs="宋体"/>
          <w:sz w:val="32"/>
          <w:szCs w:val="32"/>
        </w:rPr>
      </w:pPr>
      <w:r>
        <w:rPr>
          <w:rFonts w:ascii="黑体" w:eastAsia="黑体" w:hAnsi="黑体" w:cs="宋体"/>
          <w:sz w:val="32"/>
          <w:szCs w:val="32"/>
        </w:rPr>
        <w:lastRenderedPageBreak/>
        <w:t>二、部门财政资金收支情况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（一）收入预算</w:t>
      </w:r>
      <w:r w:rsidR="00B159AF">
        <w:rPr>
          <w:rFonts w:ascii="仿宋" w:eastAsia="仿宋" w:hAnsi="仿宋" w:cs="宋体" w:hint="eastAsia"/>
          <w:sz w:val="32"/>
          <w:szCs w:val="32"/>
        </w:rPr>
        <w:t>646</w:t>
      </w:r>
      <w:r>
        <w:rPr>
          <w:rFonts w:ascii="仿宋" w:eastAsia="仿宋" w:hAnsi="仿宋" w:cs="宋体" w:hint="eastAsia"/>
          <w:sz w:val="32"/>
          <w:szCs w:val="32"/>
        </w:rPr>
        <w:t>万元，其中</w:t>
      </w:r>
      <w:r w:rsidR="00B06479">
        <w:rPr>
          <w:rFonts w:ascii="仿宋" w:eastAsia="仿宋" w:hAnsi="仿宋" w:cs="宋体" w:hint="eastAsia"/>
          <w:sz w:val="32"/>
          <w:szCs w:val="32"/>
        </w:rPr>
        <w:t>:</w:t>
      </w:r>
      <w:r>
        <w:rPr>
          <w:rFonts w:ascii="仿宋" w:eastAsia="仿宋" w:hAnsi="仿宋" w:cs="宋体" w:hint="eastAsia"/>
          <w:sz w:val="32"/>
          <w:szCs w:val="32"/>
        </w:rPr>
        <w:t>财政预算拨款</w:t>
      </w:r>
      <w:r w:rsidR="00B159AF">
        <w:rPr>
          <w:rFonts w:ascii="仿宋" w:eastAsia="仿宋" w:hAnsi="仿宋" w:cs="宋体" w:hint="eastAsia"/>
          <w:sz w:val="32"/>
          <w:szCs w:val="32"/>
        </w:rPr>
        <w:t>104</w:t>
      </w:r>
      <w:r w:rsidR="00B06479">
        <w:rPr>
          <w:rFonts w:ascii="仿宋" w:eastAsia="仿宋" w:hAnsi="仿宋" w:cs="宋体" w:hint="eastAsia"/>
          <w:sz w:val="32"/>
          <w:szCs w:val="32"/>
        </w:rPr>
        <w:t>万元。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（二）支出预算</w:t>
      </w:r>
      <w:r w:rsidR="00B159AF">
        <w:rPr>
          <w:rFonts w:ascii="仿宋" w:eastAsia="仿宋" w:hAnsi="仿宋" w:cs="宋体" w:hint="eastAsia"/>
          <w:sz w:val="32"/>
          <w:szCs w:val="32"/>
        </w:rPr>
        <w:t>646</w:t>
      </w:r>
      <w:r>
        <w:rPr>
          <w:rFonts w:ascii="仿宋" w:eastAsia="仿宋" w:hAnsi="仿宋" w:cs="宋体" w:hint="eastAsia"/>
          <w:sz w:val="32"/>
          <w:szCs w:val="32"/>
        </w:rPr>
        <w:t>万元；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/>
          <w:sz w:val="32"/>
          <w:szCs w:val="32"/>
        </w:rPr>
        <w:t>1</w:t>
      </w:r>
      <w:r>
        <w:rPr>
          <w:rFonts w:ascii="仿宋" w:eastAsia="仿宋" w:hAnsi="仿宋" w:cs="宋体" w:hint="eastAsia"/>
          <w:sz w:val="32"/>
          <w:szCs w:val="32"/>
        </w:rPr>
        <w:t>、工资福利支出</w:t>
      </w:r>
      <w:r w:rsidR="00B159AF">
        <w:rPr>
          <w:rFonts w:ascii="仿宋" w:eastAsia="仿宋" w:hAnsi="仿宋" w:cs="宋体" w:hint="eastAsia"/>
          <w:sz w:val="32"/>
          <w:szCs w:val="32"/>
        </w:rPr>
        <w:t>64.5</w:t>
      </w:r>
      <w:r>
        <w:rPr>
          <w:rFonts w:ascii="仿宋" w:eastAsia="仿宋" w:hAnsi="仿宋" w:cs="宋体" w:hint="eastAsia"/>
          <w:sz w:val="32"/>
          <w:szCs w:val="32"/>
        </w:rPr>
        <w:t>万元；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/>
          <w:sz w:val="32"/>
          <w:szCs w:val="32"/>
        </w:rPr>
        <w:t>2</w:t>
      </w:r>
      <w:r>
        <w:rPr>
          <w:rFonts w:ascii="仿宋" w:eastAsia="仿宋" w:hAnsi="仿宋" w:cs="宋体" w:hint="eastAsia"/>
          <w:sz w:val="32"/>
          <w:szCs w:val="32"/>
        </w:rPr>
        <w:t>、一般商品和服务支出</w:t>
      </w:r>
      <w:r w:rsidR="00B159AF">
        <w:rPr>
          <w:rFonts w:ascii="仿宋" w:eastAsia="仿宋" w:hAnsi="仿宋" w:cs="宋体" w:hint="eastAsia"/>
          <w:sz w:val="32"/>
          <w:szCs w:val="32"/>
        </w:rPr>
        <w:t>82</w:t>
      </w:r>
      <w:r>
        <w:rPr>
          <w:rFonts w:ascii="仿宋" w:eastAsia="仿宋" w:hAnsi="仿宋" w:cs="宋体" w:hint="eastAsia"/>
          <w:sz w:val="32"/>
          <w:szCs w:val="32"/>
        </w:rPr>
        <w:t>万元；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/>
          <w:sz w:val="32"/>
          <w:szCs w:val="32"/>
        </w:rPr>
        <w:t>3</w:t>
      </w:r>
      <w:r>
        <w:rPr>
          <w:rFonts w:ascii="仿宋" w:eastAsia="仿宋" w:hAnsi="仿宋" w:cs="宋体" w:hint="eastAsia"/>
          <w:sz w:val="32"/>
          <w:szCs w:val="32"/>
        </w:rPr>
        <w:t>、对个人和家庭补助支出</w:t>
      </w:r>
      <w:r w:rsidR="00B159AF">
        <w:rPr>
          <w:rFonts w:ascii="仿宋" w:eastAsia="仿宋" w:hAnsi="仿宋" w:cs="宋体" w:hint="eastAsia"/>
          <w:sz w:val="32"/>
          <w:szCs w:val="32"/>
        </w:rPr>
        <w:t>3</w:t>
      </w:r>
      <w:r w:rsidR="004415DE">
        <w:rPr>
          <w:rFonts w:ascii="仿宋" w:eastAsia="仿宋" w:hAnsi="仿宋" w:cs="宋体" w:hint="eastAsia"/>
          <w:sz w:val="32"/>
          <w:szCs w:val="32"/>
        </w:rPr>
        <w:t>万元；</w:t>
      </w:r>
    </w:p>
    <w:p w:rsidR="00B159AF" w:rsidRDefault="00B159AF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4、其他支出496.5</w:t>
      </w:r>
      <w:r w:rsidR="004415DE">
        <w:rPr>
          <w:rFonts w:ascii="仿宋" w:eastAsia="仿宋" w:hAnsi="仿宋" w:cs="宋体" w:hint="eastAsia"/>
          <w:sz w:val="32"/>
          <w:szCs w:val="32"/>
        </w:rPr>
        <w:t>万元。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黑体" w:eastAsia="黑体" w:hAnsi="黑体" w:cs="宋体"/>
          <w:sz w:val="32"/>
          <w:szCs w:val="32"/>
        </w:rPr>
      </w:pPr>
      <w:r>
        <w:rPr>
          <w:rFonts w:ascii="黑体" w:eastAsia="黑体" w:hAnsi="黑体" w:cs="宋体"/>
          <w:sz w:val="32"/>
          <w:szCs w:val="32"/>
        </w:rPr>
        <w:t>三、部门财政支出管理情况</w:t>
      </w:r>
    </w:p>
    <w:p w:rsidR="00346272" w:rsidRDefault="00557283">
      <w:pPr>
        <w:pStyle w:val="a3"/>
        <w:spacing w:line="600" w:lineRule="exact"/>
        <w:ind w:firstLineChars="200" w:firstLine="643"/>
        <w:rPr>
          <w:rFonts w:ascii="楷体" w:eastAsia="楷体" w:hAnsi="楷体" w:cs="宋体"/>
          <w:b/>
          <w:sz w:val="32"/>
          <w:szCs w:val="32"/>
        </w:rPr>
      </w:pPr>
      <w:r>
        <w:rPr>
          <w:rFonts w:ascii="楷体" w:eastAsia="楷体" w:hAnsi="楷体" w:cs="宋体"/>
          <w:b/>
          <w:sz w:val="32"/>
          <w:szCs w:val="32"/>
        </w:rPr>
        <w:t>（一）预算编制情况。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攸县网格化管理服务中心</w:t>
      </w:r>
      <w:r>
        <w:rPr>
          <w:rFonts w:ascii="仿宋" w:eastAsia="仿宋" w:hAnsi="仿宋" w:cs="宋体"/>
          <w:sz w:val="32"/>
          <w:szCs w:val="32"/>
        </w:rPr>
        <w:t>按照县财政的要求及时组织财务人员进行预决的编制，对本年度相应用款进行及时清理和处理，做到账账相符、账实相符、账证相符,先有预算再有支出的原则，及时处理相关事务；对绩效目标进行季度梳理和年度分析，及时上报相关报表；对专项预算提前细化，分科目上报，做到收支平衡。</w:t>
      </w:r>
    </w:p>
    <w:p w:rsidR="00346272" w:rsidRDefault="00557283">
      <w:pPr>
        <w:pStyle w:val="a3"/>
        <w:spacing w:line="600" w:lineRule="exact"/>
        <w:ind w:firstLineChars="200" w:firstLine="643"/>
        <w:rPr>
          <w:rFonts w:ascii="楷体" w:eastAsia="楷体" w:hAnsi="楷体" w:cs="宋体"/>
          <w:b/>
          <w:sz w:val="32"/>
          <w:szCs w:val="32"/>
        </w:rPr>
      </w:pPr>
      <w:r>
        <w:rPr>
          <w:rFonts w:ascii="楷体" w:eastAsia="楷体" w:hAnsi="楷体" w:cs="宋体"/>
          <w:b/>
          <w:sz w:val="32"/>
          <w:szCs w:val="32"/>
        </w:rPr>
        <w:t xml:space="preserve">（二）执行管理情况。 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攸县网格化管理服务中心</w:t>
      </w:r>
      <w:r>
        <w:rPr>
          <w:rFonts w:ascii="仿宋" w:eastAsia="仿宋" w:hAnsi="仿宋" w:cs="宋体"/>
          <w:sz w:val="32"/>
          <w:szCs w:val="32"/>
        </w:rPr>
        <w:t>按照县财政的要求，认真总结经验，及时上报相关的用款计划，分月、分季度上报相应计划，待财政审核通过后，严格按计划执行，各季度执行情况良好。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/>
          <w:sz w:val="32"/>
          <w:szCs w:val="32"/>
        </w:rPr>
        <w:t>截至目前，</w:t>
      </w:r>
      <w:r>
        <w:rPr>
          <w:rFonts w:ascii="仿宋" w:eastAsia="仿宋" w:hAnsi="仿宋" w:cs="宋体" w:hint="eastAsia"/>
          <w:sz w:val="32"/>
          <w:szCs w:val="32"/>
        </w:rPr>
        <w:t>攸县网格化管理服务中心</w:t>
      </w:r>
      <w:r>
        <w:rPr>
          <w:rFonts w:ascii="仿宋" w:eastAsia="仿宋" w:hAnsi="仿宋" w:cs="宋体"/>
          <w:sz w:val="32"/>
          <w:szCs w:val="32"/>
        </w:rPr>
        <w:t>20</w:t>
      </w:r>
      <w:r>
        <w:rPr>
          <w:rFonts w:ascii="仿宋" w:eastAsia="仿宋" w:hAnsi="仿宋" w:cs="宋体" w:hint="eastAsia"/>
          <w:sz w:val="32"/>
          <w:szCs w:val="32"/>
        </w:rPr>
        <w:t>2</w:t>
      </w:r>
      <w:r w:rsidR="00B159AF">
        <w:rPr>
          <w:rFonts w:ascii="仿宋" w:eastAsia="仿宋" w:hAnsi="仿宋" w:cs="宋体" w:hint="eastAsia"/>
          <w:sz w:val="32"/>
          <w:szCs w:val="32"/>
        </w:rPr>
        <w:t>2</w:t>
      </w:r>
      <w:r>
        <w:rPr>
          <w:rFonts w:ascii="仿宋" w:eastAsia="仿宋" w:hAnsi="仿宋" w:cs="宋体"/>
          <w:sz w:val="32"/>
          <w:szCs w:val="32"/>
        </w:rPr>
        <w:t>年部门预算执行进度良好，</w:t>
      </w:r>
      <w:r>
        <w:rPr>
          <w:rFonts w:ascii="仿宋" w:eastAsia="仿宋" w:hAnsi="仿宋" w:cs="宋体" w:hint="eastAsia"/>
          <w:sz w:val="32"/>
          <w:szCs w:val="32"/>
        </w:rPr>
        <w:t>中心</w:t>
      </w:r>
      <w:r>
        <w:rPr>
          <w:rFonts w:ascii="仿宋" w:eastAsia="仿宋" w:hAnsi="仿宋" w:cs="宋体"/>
          <w:sz w:val="32"/>
          <w:szCs w:val="32"/>
        </w:rPr>
        <w:t>正常运转，中期评估良好。20</w:t>
      </w:r>
      <w:r>
        <w:rPr>
          <w:rFonts w:ascii="仿宋" w:eastAsia="仿宋" w:hAnsi="仿宋" w:cs="宋体" w:hint="eastAsia"/>
          <w:sz w:val="32"/>
          <w:szCs w:val="32"/>
        </w:rPr>
        <w:t>2</w:t>
      </w:r>
      <w:r w:rsidR="00B159AF">
        <w:rPr>
          <w:rFonts w:ascii="仿宋" w:eastAsia="仿宋" w:hAnsi="仿宋" w:cs="宋体" w:hint="eastAsia"/>
          <w:sz w:val="32"/>
          <w:szCs w:val="32"/>
        </w:rPr>
        <w:t>2</w:t>
      </w:r>
      <w:r>
        <w:rPr>
          <w:rFonts w:ascii="仿宋" w:eastAsia="仿宋" w:hAnsi="仿宋" w:cs="宋体"/>
          <w:sz w:val="32"/>
          <w:szCs w:val="32"/>
        </w:rPr>
        <w:t>年</w:t>
      </w:r>
      <w:r>
        <w:rPr>
          <w:rFonts w:ascii="仿宋" w:eastAsia="仿宋" w:hAnsi="仿宋" w:cs="宋体" w:hint="eastAsia"/>
          <w:sz w:val="32"/>
          <w:szCs w:val="32"/>
        </w:rPr>
        <w:t>“</w:t>
      </w:r>
      <w:r>
        <w:rPr>
          <w:rFonts w:ascii="仿宋" w:eastAsia="仿宋" w:hAnsi="仿宋" w:cs="宋体"/>
          <w:sz w:val="32"/>
          <w:szCs w:val="32"/>
        </w:rPr>
        <w:t>三</w:t>
      </w:r>
      <w:r>
        <w:rPr>
          <w:rFonts w:ascii="仿宋" w:eastAsia="仿宋" w:hAnsi="仿宋" w:cs="宋体"/>
          <w:sz w:val="32"/>
          <w:szCs w:val="32"/>
        </w:rPr>
        <w:lastRenderedPageBreak/>
        <w:t>公”经费财政拨款预算数</w:t>
      </w:r>
      <w:r w:rsidR="00B159AF">
        <w:rPr>
          <w:rFonts w:ascii="仿宋" w:eastAsia="仿宋" w:hAnsi="仿宋" w:cs="宋体" w:hint="eastAsia"/>
          <w:sz w:val="32"/>
          <w:szCs w:val="32"/>
        </w:rPr>
        <w:t>1</w:t>
      </w:r>
      <w:r>
        <w:rPr>
          <w:rFonts w:ascii="仿宋" w:eastAsia="仿宋" w:hAnsi="仿宋" w:cs="宋体"/>
          <w:sz w:val="32"/>
          <w:szCs w:val="32"/>
        </w:rPr>
        <w:t>万元。截至目前，我</w:t>
      </w:r>
      <w:r>
        <w:rPr>
          <w:rFonts w:ascii="仿宋" w:eastAsia="仿宋" w:hAnsi="仿宋" w:cs="宋体" w:hint="eastAsia"/>
          <w:sz w:val="32"/>
          <w:szCs w:val="32"/>
        </w:rPr>
        <w:t>中心</w:t>
      </w:r>
      <w:r>
        <w:rPr>
          <w:rFonts w:ascii="仿宋" w:eastAsia="仿宋" w:hAnsi="仿宋" w:cs="宋体"/>
          <w:sz w:val="32"/>
          <w:szCs w:val="32"/>
        </w:rPr>
        <w:t xml:space="preserve">“三公”经费预算执行情况良好。 </w:t>
      </w:r>
      <w:r>
        <w:rPr>
          <w:rFonts w:ascii="Calibri" w:eastAsia="仿宋" w:hAnsi="Calibri" w:cs="Calibri"/>
          <w:sz w:val="32"/>
          <w:szCs w:val="32"/>
        </w:rPr>
        <w:t> </w:t>
      </w:r>
    </w:p>
    <w:p w:rsidR="00346272" w:rsidRDefault="00557283">
      <w:pPr>
        <w:pStyle w:val="a3"/>
        <w:spacing w:line="600" w:lineRule="exact"/>
        <w:ind w:firstLineChars="200" w:firstLine="643"/>
        <w:rPr>
          <w:rFonts w:ascii="楷体" w:eastAsia="楷体" w:hAnsi="楷体" w:cs="宋体"/>
          <w:b/>
          <w:sz w:val="32"/>
          <w:szCs w:val="32"/>
        </w:rPr>
      </w:pPr>
      <w:r>
        <w:rPr>
          <w:rFonts w:ascii="楷体" w:eastAsia="楷体" w:hAnsi="楷体" w:cs="宋体"/>
          <w:b/>
          <w:sz w:val="32"/>
          <w:szCs w:val="32"/>
        </w:rPr>
        <w:t>（三）综合管理情况。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攸县网格化管理服务中心</w:t>
      </w:r>
      <w:r>
        <w:rPr>
          <w:rFonts w:ascii="仿宋" w:eastAsia="仿宋" w:hAnsi="仿宋" w:cs="宋体"/>
          <w:sz w:val="32"/>
          <w:szCs w:val="32"/>
        </w:rPr>
        <w:t>严格按照工作职责，对</w:t>
      </w:r>
      <w:r>
        <w:rPr>
          <w:rFonts w:ascii="仿宋" w:eastAsia="仿宋" w:hAnsi="仿宋" w:cs="宋体" w:hint="eastAsia"/>
          <w:sz w:val="32"/>
          <w:szCs w:val="32"/>
        </w:rPr>
        <w:t>收支</w:t>
      </w:r>
      <w:r>
        <w:rPr>
          <w:rFonts w:ascii="仿宋" w:eastAsia="仿宋" w:hAnsi="仿宋" w:cs="宋体"/>
          <w:sz w:val="32"/>
          <w:szCs w:val="32"/>
        </w:rPr>
        <w:t>进行严格管理；</w:t>
      </w:r>
      <w:r>
        <w:rPr>
          <w:rFonts w:ascii="仿宋" w:eastAsia="仿宋" w:hAnsi="仿宋" w:cs="宋体" w:hint="eastAsia"/>
          <w:sz w:val="32"/>
          <w:szCs w:val="32"/>
        </w:rPr>
        <w:t>依法依规收费，严控不合理支出。</w:t>
      </w:r>
      <w:r>
        <w:rPr>
          <w:rFonts w:ascii="仿宋" w:eastAsia="仿宋" w:hAnsi="仿宋" w:cs="宋体"/>
          <w:sz w:val="32"/>
          <w:szCs w:val="32"/>
        </w:rPr>
        <w:t>按照政府采购政策，认真做好采购实施计划，对国有资产和内控制度进行认真管理，及时进行信息公开，认真做好绩效评价，依法接受上级</w:t>
      </w:r>
      <w:r>
        <w:rPr>
          <w:rFonts w:ascii="仿宋" w:eastAsia="仿宋" w:hAnsi="仿宋" w:cs="宋体" w:hint="eastAsia"/>
          <w:sz w:val="32"/>
          <w:szCs w:val="32"/>
        </w:rPr>
        <w:t>行业管理及</w:t>
      </w:r>
      <w:r>
        <w:rPr>
          <w:rFonts w:ascii="仿宋" w:eastAsia="仿宋" w:hAnsi="仿宋" w:cs="宋体"/>
          <w:sz w:val="32"/>
          <w:szCs w:val="32"/>
        </w:rPr>
        <w:t>财政</w:t>
      </w:r>
      <w:r>
        <w:rPr>
          <w:rFonts w:ascii="仿宋" w:eastAsia="仿宋" w:hAnsi="仿宋" w:cs="宋体" w:hint="eastAsia"/>
          <w:sz w:val="32"/>
          <w:szCs w:val="32"/>
        </w:rPr>
        <w:t>、审计、监察</w:t>
      </w:r>
      <w:r>
        <w:rPr>
          <w:rFonts w:ascii="仿宋" w:eastAsia="仿宋" w:hAnsi="仿宋" w:cs="宋体"/>
          <w:sz w:val="32"/>
          <w:szCs w:val="32"/>
        </w:rPr>
        <w:t>等部门监督。</w:t>
      </w:r>
    </w:p>
    <w:p w:rsidR="00346272" w:rsidRDefault="00557283">
      <w:pPr>
        <w:pStyle w:val="a3"/>
        <w:spacing w:line="600" w:lineRule="exact"/>
        <w:ind w:firstLineChars="200" w:firstLine="643"/>
        <w:rPr>
          <w:rFonts w:ascii="楷体" w:eastAsia="楷体" w:hAnsi="楷体" w:cs="宋体"/>
          <w:b/>
          <w:sz w:val="32"/>
          <w:szCs w:val="32"/>
        </w:rPr>
      </w:pPr>
      <w:r>
        <w:rPr>
          <w:rFonts w:ascii="楷体" w:eastAsia="楷体" w:hAnsi="楷体" w:cs="宋体"/>
          <w:b/>
          <w:sz w:val="32"/>
          <w:szCs w:val="32"/>
        </w:rPr>
        <w:t>（四）整体绩效。</w:t>
      </w:r>
    </w:p>
    <w:p w:rsidR="00346272" w:rsidRDefault="00557283">
      <w:pPr>
        <w:spacing w:line="220" w:lineRule="atLeas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cs="宋体" w:hint="eastAsia"/>
          <w:sz w:val="32"/>
          <w:szCs w:val="32"/>
        </w:rPr>
        <w:t>攸县网格化管理服务中心</w:t>
      </w:r>
      <w:r>
        <w:rPr>
          <w:rFonts w:ascii="仿宋" w:eastAsia="仿宋" w:hAnsi="仿宋" w:cs="宋体"/>
          <w:sz w:val="32"/>
          <w:szCs w:val="32"/>
        </w:rPr>
        <w:t>按照工作职责，部门工作人员认真履行职责，</w:t>
      </w:r>
      <w:r w:rsidR="00B159AF">
        <w:rPr>
          <w:rFonts w:ascii="仿宋" w:eastAsia="仿宋" w:hAnsi="仿宋" w:cs="宋体" w:hint="eastAsia"/>
          <w:sz w:val="32"/>
          <w:szCs w:val="32"/>
        </w:rPr>
        <w:t>2022</w:t>
      </w:r>
      <w:r>
        <w:rPr>
          <w:rFonts w:ascii="仿宋" w:eastAsia="仿宋" w:hAnsi="仿宋" w:cs="宋体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</w:rPr>
        <w:t>完成</w:t>
      </w:r>
      <w:r w:rsidR="00B159AF">
        <w:rPr>
          <w:rFonts w:ascii="仿宋" w:eastAsia="仿宋" w:hAnsi="仿宋" w:hint="eastAsia"/>
          <w:sz w:val="32"/>
        </w:rPr>
        <w:t>镇村</w:t>
      </w:r>
      <w:r w:rsidR="008E3D7B">
        <w:rPr>
          <w:rFonts w:ascii="仿宋" w:eastAsia="仿宋" w:hAnsi="仿宋" w:hint="eastAsia"/>
          <w:sz w:val="32"/>
        </w:rPr>
        <w:t>网格化</w:t>
      </w:r>
      <w:r w:rsidR="00C56025">
        <w:rPr>
          <w:rFonts w:ascii="仿宋" w:eastAsia="仿宋" w:hAnsi="仿宋" w:hint="eastAsia"/>
          <w:sz w:val="32"/>
        </w:rPr>
        <w:t>部分</w:t>
      </w:r>
      <w:r>
        <w:rPr>
          <w:rFonts w:ascii="仿宋" w:eastAsia="仿宋" w:hAnsi="仿宋" w:hint="eastAsia"/>
          <w:sz w:val="32"/>
        </w:rPr>
        <w:t>阵地</w:t>
      </w:r>
      <w:r w:rsidR="00B159AF">
        <w:rPr>
          <w:rFonts w:ascii="仿宋" w:eastAsia="仿宋" w:hAnsi="仿宋" w:hint="eastAsia"/>
          <w:sz w:val="32"/>
        </w:rPr>
        <w:t>建设及县指挥大厅</w:t>
      </w:r>
      <w:r w:rsidR="00C56025">
        <w:rPr>
          <w:rFonts w:ascii="仿宋" w:eastAsia="仿宋" w:hAnsi="仿宋" w:hint="eastAsia"/>
          <w:sz w:val="32"/>
        </w:rPr>
        <w:t>建设和</w:t>
      </w:r>
      <w:r w:rsidR="00B159AF">
        <w:rPr>
          <w:rFonts w:ascii="仿宋" w:eastAsia="仿宋" w:hAnsi="仿宋" w:hint="eastAsia"/>
          <w:sz w:val="32"/>
        </w:rPr>
        <w:t>升级</w:t>
      </w:r>
      <w:r>
        <w:rPr>
          <w:rFonts w:ascii="仿宋" w:eastAsia="仿宋" w:hAnsi="仿宋" w:hint="eastAsia"/>
          <w:sz w:val="32"/>
        </w:rPr>
        <w:t>；</w:t>
      </w:r>
      <w:r w:rsidR="00C56025">
        <w:rPr>
          <w:rFonts w:ascii="仿宋" w:eastAsia="仿宋" w:hAnsi="仿宋" w:hint="eastAsia"/>
          <w:sz w:val="32"/>
        </w:rPr>
        <w:t>完成了基础数据建筑物、住所 、人口的录入；启动了全县网格事件的录入、流转、办结；</w:t>
      </w:r>
      <w:r>
        <w:rPr>
          <w:rFonts w:ascii="仿宋" w:eastAsia="仿宋" w:hAnsi="仿宋" w:hint="eastAsia"/>
          <w:sz w:val="32"/>
        </w:rPr>
        <w:t>完成业务培训</w:t>
      </w:r>
      <w:r w:rsidR="00C56025">
        <w:rPr>
          <w:rFonts w:ascii="仿宋" w:eastAsia="仿宋" w:hAnsi="仿宋" w:hint="eastAsia"/>
          <w:sz w:val="32"/>
        </w:rPr>
        <w:t>27</w:t>
      </w:r>
      <w:r w:rsidR="00B06479">
        <w:rPr>
          <w:rFonts w:ascii="仿宋" w:eastAsia="仿宋" w:hAnsi="仿宋" w:hint="eastAsia"/>
          <w:sz w:val="32"/>
        </w:rPr>
        <w:t>批</w:t>
      </w:r>
      <w:r>
        <w:rPr>
          <w:rFonts w:ascii="仿宋" w:eastAsia="仿宋" w:hAnsi="仿宋" w:hint="eastAsia"/>
          <w:sz w:val="32"/>
        </w:rPr>
        <w:t>次</w:t>
      </w:r>
      <w:r w:rsidR="00B159AF">
        <w:rPr>
          <w:rFonts w:ascii="仿宋" w:eastAsia="仿宋" w:hAnsi="仿宋" w:hint="eastAsia"/>
          <w:sz w:val="32"/>
        </w:rPr>
        <w:t>。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黑体" w:eastAsia="黑体" w:hAnsi="黑体" w:cs="宋体"/>
          <w:sz w:val="32"/>
          <w:szCs w:val="32"/>
        </w:rPr>
      </w:pPr>
      <w:r>
        <w:rPr>
          <w:rFonts w:ascii="黑体" w:eastAsia="黑体" w:hAnsi="黑体" w:cs="宋体"/>
          <w:sz w:val="32"/>
          <w:szCs w:val="32"/>
        </w:rPr>
        <w:t>四、评价结论及建议</w:t>
      </w:r>
    </w:p>
    <w:p w:rsidR="00346272" w:rsidRDefault="00557283">
      <w:pPr>
        <w:pStyle w:val="a3"/>
        <w:spacing w:line="600" w:lineRule="exact"/>
        <w:ind w:firstLineChars="200" w:firstLine="643"/>
        <w:rPr>
          <w:rFonts w:ascii="楷体" w:eastAsia="楷体" w:hAnsi="楷体" w:cs="宋体"/>
          <w:b/>
          <w:sz w:val="32"/>
          <w:szCs w:val="32"/>
        </w:rPr>
      </w:pPr>
      <w:r>
        <w:rPr>
          <w:rFonts w:ascii="楷体" w:eastAsia="楷体" w:hAnsi="楷体" w:cs="宋体"/>
          <w:b/>
          <w:sz w:val="32"/>
          <w:szCs w:val="32"/>
        </w:rPr>
        <w:t>（一）评价结论：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攸县网格化管理服务中心</w:t>
      </w:r>
      <w:r>
        <w:rPr>
          <w:rFonts w:ascii="仿宋" w:eastAsia="仿宋" w:hAnsi="仿宋" w:cs="宋体"/>
          <w:sz w:val="32"/>
          <w:szCs w:val="32"/>
        </w:rPr>
        <w:t>部门预算执行情况良好，无不良记录及违规违纪行为，预算支出和决算支出情况相符。</w:t>
      </w:r>
    </w:p>
    <w:p w:rsidR="00346272" w:rsidRDefault="00557283">
      <w:pPr>
        <w:pStyle w:val="a3"/>
        <w:spacing w:line="600" w:lineRule="exact"/>
        <w:ind w:firstLineChars="200" w:firstLine="643"/>
        <w:rPr>
          <w:rFonts w:ascii="楷体" w:eastAsia="楷体" w:hAnsi="楷体" w:cs="宋体"/>
          <w:b/>
          <w:sz w:val="32"/>
          <w:szCs w:val="32"/>
        </w:rPr>
      </w:pPr>
      <w:r>
        <w:rPr>
          <w:rFonts w:ascii="楷体" w:eastAsia="楷体" w:hAnsi="楷体" w:cs="宋体"/>
          <w:b/>
          <w:sz w:val="32"/>
          <w:szCs w:val="32"/>
        </w:rPr>
        <w:t>（二）存在问题：</w:t>
      </w:r>
    </w:p>
    <w:p w:rsidR="00346272" w:rsidRDefault="0001365F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/>
          <w:sz w:val="32"/>
          <w:szCs w:val="32"/>
        </w:rPr>
        <w:t>一是预算经费支出明细科目与支出明细科目存在差异</w:t>
      </w:r>
      <w:r>
        <w:rPr>
          <w:rFonts w:ascii="仿宋" w:eastAsia="仿宋" w:hAnsi="仿宋" w:cs="宋体" w:hint="eastAsia"/>
          <w:sz w:val="32"/>
          <w:szCs w:val="32"/>
        </w:rPr>
        <w:t>。</w:t>
      </w:r>
    </w:p>
    <w:p w:rsidR="00346272" w:rsidRDefault="00557283">
      <w:pPr>
        <w:pStyle w:val="a3"/>
        <w:spacing w:line="600" w:lineRule="exact"/>
        <w:ind w:firstLineChars="200" w:firstLine="643"/>
        <w:rPr>
          <w:rFonts w:ascii="楷体" w:eastAsia="楷体" w:hAnsi="楷体" w:cs="宋体"/>
          <w:b/>
          <w:sz w:val="32"/>
          <w:szCs w:val="32"/>
        </w:rPr>
      </w:pPr>
      <w:r>
        <w:rPr>
          <w:rFonts w:ascii="楷体" w:eastAsia="楷体" w:hAnsi="楷体" w:cs="宋体"/>
          <w:b/>
          <w:sz w:val="32"/>
          <w:szCs w:val="32"/>
        </w:rPr>
        <w:t>（三）改进建议：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相关股室应当在202</w:t>
      </w:r>
      <w:r w:rsidR="00B159AF">
        <w:rPr>
          <w:rFonts w:ascii="仿宋" w:eastAsia="仿宋" w:hAnsi="仿宋" w:cs="宋体" w:hint="eastAsia"/>
          <w:sz w:val="32"/>
          <w:szCs w:val="32"/>
        </w:rPr>
        <w:t>2</w:t>
      </w:r>
      <w:r>
        <w:rPr>
          <w:rFonts w:ascii="仿宋" w:eastAsia="仿宋" w:hAnsi="仿宋" w:cs="宋体" w:hint="eastAsia"/>
          <w:sz w:val="32"/>
          <w:szCs w:val="32"/>
        </w:rPr>
        <w:t>年度的基础数据上根据股室业务</w:t>
      </w:r>
      <w:r>
        <w:rPr>
          <w:rFonts w:ascii="仿宋" w:eastAsia="仿宋" w:hAnsi="仿宋" w:cs="宋体" w:hint="eastAsia"/>
          <w:sz w:val="32"/>
          <w:szCs w:val="32"/>
        </w:rPr>
        <w:lastRenderedPageBreak/>
        <w:t>做好20</w:t>
      </w:r>
      <w:r w:rsidR="008E3D7B">
        <w:rPr>
          <w:rFonts w:ascii="仿宋" w:eastAsia="仿宋" w:hAnsi="仿宋" w:cs="宋体" w:hint="eastAsia"/>
          <w:sz w:val="32"/>
          <w:szCs w:val="32"/>
        </w:rPr>
        <w:t>2</w:t>
      </w:r>
      <w:r w:rsidR="00B159AF">
        <w:rPr>
          <w:rFonts w:ascii="仿宋" w:eastAsia="仿宋" w:hAnsi="仿宋" w:cs="宋体" w:hint="eastAsia"/>
          <w:sz w:val="32"/>
          <w:szCs w:val="32"/>
        </w:rPr>
        <w:t>3</w:t>
      </w:r>
      <w:r>
        <w:rPr>
          <w:rFonts w:ascii="仿宋" w:eastAsia="仿宋" w:hAnsi="仿宋" w:cs="宋体" w:hint="eastAsia"/>
          <w:sz w:val="32"/>
          <w:szCs w:val="32"/>
        </w:rPr>
        <w:t>年计划，利于财务部门做好年度财政预算。在费用报账支付时，严格审核，控制费用跨年度报账，确保费用核算的及时性和完整性；按照费用的实际使用用途进行资金支付和财务列报，严格按照行政事业单位会计制度进行财务核算。</w:t>
      </w:r>
    </w:p>
    <w:p w:rsidR="00346272" w:rsidRDefault="00346272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</w:p>
    <w:p w:rsidR="00346272" w:rsidRDefault="00346272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</w:p>
    <w:p w:rsidR="00346272" w:rsidRDefault="00346272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</w:p>
    <w:p w:rsidR="00346272" w:rsidRDefault="00346272">
      <w:pPr>
        <w:pStyle w:val="a3"/>
        <w:spacing w:line="600" w:lineRule="exact"/>
        <w:ind w:firstLineChars="1350" w:firstLine="4320"/>
        <w:rPr>
          <w:rFonts w:ascii="仿宋" w:eastAsia="仿宋" w:hAnsi="仿宋" w:cs="宋体"/>
          <w:sz w:val="32"/>
          <w:szCs w:val="32"/>
        </w:rPr>
      </w:pPr>
    </w:p>
    <w:p w:rsidR="00346272" w:rsidRDefault="00557283">
      <w:pPr>
        <w:pStyle w:val="a3"/>
        <w:spacing w:line="600" w:lineRule="exact"/>
        <w:ind w:firstLineChars="1350" w:firstLine="432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攸县网格化管理服务中心</w:t>
      </w:r>
    </w:p>
    <w:p w:rsidR="00346272" w:rsidRDefault="00557283">
      <w:pPr>
        <w:pStyle w:val="a3"/>
        <w:spacing w:line="600" w:lineRule="exact"/>
        <w:ind w:firstLineChars="1550" w:firstLine="4960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宋体" w:hint="eastAsia"/>
          <w:sz w:val="32"/>
          <w:szCs w:val="32"/>
        </w:rPr>
        <w:t>2</w:t>
      </w:r>
      <w:r w:rsidR="008E3D7B">
        <w:rPr>
          <w:rFonts w:ascii="仿宋" w:eastAsia="仿宋" w:hAnsi="仿宋" w:cs="宋体"/>
          <w:sz w:val="32"/>
          <w:szCs w:val="32"/>
        </w:rPr>
        <w:t>0</w:t>
      </w:r>
      <w:r w:rsidR="008E3D7B">
        <w:rPr>
          <w:rFonts w:ascii="仿宋" w:eastAsia="仿宋" w:hAnsi="仿宋" w:cs="宋体" w:hint="eastAsia"/>
          <w:sz w:val="32"/>
          <w:szCs w:val="32"/>
        </w:rPr>
        <w:t>2</w:t>
      </w:r>
      <w:r w:rsidR="00B159AF">
        <w:rPr>
          <w:rFonts w:ascii="仿宋" w:eastAsia="仿宋" w:hAnsi="仿宋" w:cs="宋体" w:hint="eastAsia"/>
          <w:sz w:val="32"/>
          <w:szCs w:val="32"/>
        </w:rPr>
        <w:t>3</w:t>
      </w:r>
      <w:r>
        <w:rPr>
          <w:rFonts w:ascii="仿宋" w:eastAsia="仿宋" w:hAnsi="仿宋" w:cs="宋体" w:hint="eastAsia"/>
          <w:sz w:val="32"/>
          <w:szCs w:val="32"/>
        </w:rPr>
        <w:t>年</w:t>
      </w:r>
      <w:r>
        <w:rPr>
          <w:rFonts w:ascii="仿宋" w:eastAsia="仿宋" w:hAnsi="仿宋" w:cs="宋体"/>
          <w:sz w:val="32"/>
          <w:szCs w:val="32"/>
        </w:rPr>
        <w:t>1</w:t>
      </w:r>
      <w:r>
        <w:rPr>
          <w:rFonts w:ascii="仿宋" w:eastAsia="仿宋" w:hAnsi="仿宋" w:cs="宋体" w:hint="eastAsia"/>
          <w:sz w:val="32"/>
          <w:szCs w:val="32"/>
        </w:rPr>
        <w:t>月</w:t>
      </w:r>
      <w:r w:rsidR="0097185A">
        <w:rPr>
          <w:rFonts w:ascii="仿宋" w:eastAsia="仿宋" w:hAnsi="仿宋" w:cs="宋体" w:hint="eastAsia"/>
          <w:sz w:val="32"/>
          <w:szCs w:val="32"/>
        </w:rPr>
        <w:t>2</w:t>
      </w:r>
      <w:r>
        <w:rPr>
          <w:rFonts w:ascii="仿宋" w:eastAsia="仿宋" w:hAnsi="仿宋" w:cs="宋体"/>
          <w:sz w:val="32"/>
          <w:szCs w:val="32"/>
        </w:rPr>
        <w:t>5</w:t>
      </w:r>
      <w:r>
        <w:rPr>
          <w:rFonts w:ascii="仿宋" w:eastAsia="仿宋" w:hAnsi="仿宋" w:cs="宋体" w:hint="eastAsia"/>
          <w:sz w:val="32"/>
          <w:szCs w:val="32"/>
        </w:rPr>
        <w:t>日</w:t>
      </w:r>
    </w:p>
    <w:sectPr w:rsidR="00346272" w:rsidSect="0034627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42A" w:rsidRDefault="002A342A" w:rsidP="00346272">
      <w:r>
        <w:separator/>
      </w:r>
    </w:p>
  </w:endnote>
  <w:endnote w:type="continuationSeparator" w:id="0">
    <w:p w:rsidR="002A342A" w:rsidRDefault="002A342A" w:rsidP="00346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华文中宋">
    <w:altName w:val="宋体"/>
    <w:charset w:val="86"/>
    <w:family w:val="auto"/>
    <w:pitch w:val="default"/>
    <w:sig w:usb0="00000000" w:usb1="00000000" w:usb2="00000000" w:usb3="00000000" w:csb0="0004009F" w:csb1="DFD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宋体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29201975"/>
    </w:sdtPr>
    <w:sdtContent>
      <w:p w:rsidR="00346272" w:rsidRDefault="00934040">
        <w:pPr>
          <w:pStyle w:val="a4"/>
          <w:jc w:val="center"/>
        </w:pPr>
        <w:r>
          <w:rPr>
            <w:sz w:val="28"/>
            <w:szCs w:val="28"/>
          </w:rPr>
          <w:fldChar w:fldCharType="begin"/>
        </w:r>
        <w:r w:rsidR="00557283">
          <w:rPr>
            <w:sz w:val="28"/>
            <w:szCs w:val="28"/>
          </w:rPr>
          <w:instrText>PAGE   \* MERGEFORMAT</w:instrText>
        </w:r>
        <w:r>
          <w:rPr>
            <w:sz w:val="28"/>
            <w:szCs w:val="28"/>
          </w:rPr>
          <w:fldChar w:fldCharType="separate"/>
        </w:r>
        <w:r w:rsidR="0097185A" w:rsidRPr="0097185A">
          <w:rPr>
            <w:noProof/>
            <w:sz w:val="28"/>
            <w:szCs w:val="28"/>
            <w:lang w:val="zh-CN"/>
          </w:rPr>
          <w:t>3</w:t>
        </w:r>
        <w:r>
          <w:rPr>
            <w:sz w:val="28"/>
            <w:szCs w:val="28"/>
          </w:rPr>
          <w:fldChar w:fldCharType="end"/>
        </w:r>
      </w:p>
    </w:sdtContent>
  </w:sdt>
  <w:p w:rsidR="00346272" w:rsidRDefault="0034627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42A" w:rsidRDefault="002A342A" w:rsidP="00346272">
      <w:r>
        <w:separator/>
      </w:r>
    </w:p>
  </w:footnote>
  <w:footnote w:type="continuationSeparator" w:id="0">
    <w:p w:rsidR="002A342A" w:rsidRDefault="002A342A" w:rsidP="003462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QzMjBhYWY4NDk1ZjAzNzRiZDkxZmIxZjMxZmEwYzIifQ=="/>
  </w:docVars>
  <w:rsids>
    <w:rsidRoot w:val="009947CA"/>
    <w:rsid w:val="000067CD"/>
    <w:rsid w:val="0001365F"/>
    <w:rsid w:val="00034CDE"/>
    <w:rsid w:val="00093608"/>
    <w:rsid w:val="000E0E64"/>
    <w:rsid w:val="000E513C"/>
    <w:rsid w:val="00175D08"/>
    <w:rsid w:val="00240C1C"/>
    <w:rsid w:val="002A342A"/>
    <w:rsid w:val="002C7F70"/>
    <w:rsid w:val="00346272"/>
    <w:rsid w:val="00396C52"/>
    <w:rsid w:val="003F3E49"/>
    <w:rsid w:val="004415DE"/>
    <w:rsid w:val="004A4E37"/>
    <w:rsid w:val="00504A38"/>
    <w:rsid w:val="00557283"/>
    <w:rsid w:val="00602487"/>
    <w:rsid w:val="006D0D53"/>
    <w:rsid w:val="006E4E08"/>
    <w:rsid w:val="00732BA5"/>
    <w:rsid w:val="007C1700"/>
    <w:rsid w:val="007F12ED"/>
    <w:rsid w:val="0080467F"/>
    <w:rsid w:val="008209C7"/>
    <w:rsid w:val="0085132A"/>
    <w:rsid w:val="008E3D7B"/>
    <w:rsid w:val="00934040"/>
    <w:rsid w:val="0097185A"/>
    <w:rsid w:val="00993D19"/>
    <w:rsid w:val="009947CA"/>
    <w:rsid w:val="00AA1D59"/>
    <w:rsid w:val="00AA4E27"/>
    <w:rsid w:val="00AF4008"/>
    <w:rsid w:val="00B06479"/>
    <w:rsid w:val="00B159AF"/>
    <w:rsid w:val="00BF7D52"/>
    <w:rsid w:val="00C50F08"/>
    <w:rsid w:val="00C56025"/>
    <w:rsid w:val="00C567C6"/>
    <w:rsid w:val="00CC3ECF"/>
    <w:rsid w:val="00CD6095"/>
    <w:rsid w:val="00D66E4A"/>
    <w:rsid w:val="00E46BFD"/>
    <w:rsid w:val="00E47453"/>
    <w:rsid w:val="00EB24A0"/>
    <w:rsid w:val="00F82248"/>
    <w:rsid w:val="00FC7D25"/>
    <w:rsid w:val="01D045A8"/>
    <w:rsid w:val="13D15AD7"/>
    <w:rsid w:val="2B1B7DA5"/>
    <w:rsid w:val="3FAD4D9A"/>
    <w:rsid w:val="46893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27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346272"/>
    <w:rPr>
      <w:rFonts w:ascii="宋体" w:hAnsi="Courier New" w:cs="Courier New"/>
      <w:szCs w:val="21"/>
    </w:rPr>
  </w:style>
  <w:style w:type="paragraph" w:styleId="a4">
    <w:name w:val="footer"/>
    <w:basedOn w:val="a"/>
    <w:link w:val="Char0"/>
    <w:uiPriority w:val="99"/>
    <w:unhideWhenUsed/>
    <w:qFormat/>
    <w:rsid w:val="003462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3462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rsid w:val="0034627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basedOn w:val="a0"/>
    <w:link w:val="a5"/>
    <w:uiPriority w:val="99"/>
    <w:qFormat/>
    <w:rsid w:val="0034627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46272"/>
    <w:rPr>
      <w:sz w:val="18"/>
      <w:szCs w:val="18"/>
    </w:rPr>
  </w:style>
  <w:style w:type="character" w:customStyle="1" w:styleId="Char">
    <w:name w:val="纯文本 Char"/>
    <w:basedOn w:val="a0"/>
    <w:link w:val="a3"/>
    <w:qFormat/>
    <w:locked/>
    <w:rsid w:val="00346272"/>
    <w:rPr>
      <w:rFonts w:ascii="宋体" w:eastAsia="宋体" w:hAnsi="Courier New" w:cs="Courier New"/>
      <w:szCs w:val="21"/>
    </w:rPr>
  </w:style>
  <w:style w:type="character" w:customStyle="1" w:styleId="a7">
    <w:name w:val="纯文本 字符"/>
    <w:basedOn w:val="a0"/>
    <w:uiPriority w:val="99"/>
    <w:semiHidden/>
    <w:qFormat/>
    <w:rsid w:val="00346272"/>
    <w:rPr>
      <w:rFonts w:asciiTheme="minorEastAsia" w:hAnsi="Courier New" w:cs="Courier New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8E3D7B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8E3D7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D12CA18-286C-4E14-9E8A-699588D74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33</cp:revision>
  <dcterms:created xsi:type="dcterms:W3CDTF">2019-01-16T12:12:00Z</dcterms:created>
  <dcterms:modified xsi:type="dcterms:W3CDTF">2023-09-20T08:27:00Z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7EB50F12FC3D4279BE716C157E100EBB</vt:lpwstr>
  </property>
</Properties>
</file>