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A9" w:rsidRDefault="00D771D0">
      <w:pPr>
        <w:rPr>
          <w:rFonts w:ascii="黑体" w:eastAsia="黑体" w:hAnsi="黑体" w:cs="黑体"/>
          <w:b/>
          <w:bCs/>
          <w:sz w:val="44"/>
          <w:szCs w:val="44"/>
        </w:rPr>
      </w:pPr>
      <w:r>
        <w:rPr>
          <w:rFonts w:ascii="黑体" w:eastAsia="黑体" w:hAnsi="黑体" w:cs="黑体" w:hint="eastAsia"/>
          <w:b/>
          <w:bCs/>
          <w:sz w:val="44"/>
          <w:szCs w:val="44"/>
        </w:rPr>
        <w:t>202</w:t>
      </w:r>
      <w:r w:rsidR="009C41FC">
        <w:rPr>
          <w:rFonts w:ascii="黑体" w:eastAsia="黑体" w:hAnsi="黑体" w:cs="黑体" w:hint="eastAsia"/>
          <w:b/>
          <w:bCs/>
          <w:sz w:val="44"/>
          <w:szCs w:val="44"/>
        </w:rPr>
        <w:t>2</w:t>
      </w:r>
      <w:r>
        <w:rPr>
          <w:rFonts w:ascii="黑体" w:eastAsia="黑体" w:hAnsi="黑体" w:cs="黑体" w:hint="eastAsia"/>
          <w:b/>
          <w:bCs/>
          <w:sz w:val="44"/>
          <w:szCs w:val="44"/>
        </w:rPr>
        <w:t>年攸县统计局部门整体支出绩效报告</w:t>
      </w:r>
    </w:p>
    <w:p w:rsidR="00E547A9" w:rsidRDefault="00E547A9">
      <w:pPr>
        <w:ind w:firstLineChars="200" w:firstLine="643"/>
        <w:rPr>
          <w:rFonts w:ascii="黑体" w:eastAsia="黑体" w:hAnsi="黑体" w:cs="黑体"/>
          <w:b/>
          <w:bCs/>
          <w:sz w:val="32"/>
          <w:szCs w:val="32"/>
        </w:rPr>
      </w:pPr>
    </w:p>
    <w:p w:rsidR="00E547A9" w:rsidRDefault="00D771D0">
      <w:pPr>
        <w:ind w:firstLineChars="200" w:firstLine="640"/>
        <w:rPr>
          <w:rFonts w:ascii="仿宋" w:eastAsia="仿宋" w:hAnsi="仿宋" w:cs="仿宋"/>
          <w:b/>
          <w:bCs/>
          <w:sz w:val="32"/>
          <w:szCs w:val="32"/>
        </w:rPr>
      </w:pPr>
      <w:r>
        <w:rPr>
          <w:rFonts w:ascii="仿宋" w:eastAsia="仿宋" w:hAnsi="仿宋" w:cs="仿宋" w:hint="eastAsia"/>
          <w:color w:val="383838"/>
          <w:sz w:val="32"/>
          <w:szCs w:val="32"/>
          <w:shd w:val="clear" w:color="auto" w:fill="FFFFFF"/>
        </w:rPr>
        <w:t>根据《预算法》关于“各级政府、各部门、各单位应当对预算支出情况开展绩效评价”的规定和</w:t>
      </w:r>
      <w:r>
        <w:rPr>
          <w:rFonts w:ascii="仿宋" w:eastAsia="仿宋" w:hAnsi="仿宋" w:hint="eastAsia"/>
          <w:sz w:val="32"/>
          <w:szCs w:val="32"/>
        </w:rPr>
        <w:t>《关于做好财政资金预算绩效管理工作的通知》文件</w:t>
      </w:r>
      <w:r>
        <w:rPr>
          <w:rFonts w:ascii="仿宋" w:eastAsia="仿宋" w:hAnsi="仿宋" w:cs="仿宋" w:hint="eastAsia"/>
          <w:color w:val="383838"/>
          <w:sz w:val="32"/>
          <w:szCs w:val="32"/>
          <w:shd w:val="clear" w:color="auto" w:fill="FFFFFF"/>
        </w:rPr>
        <w:t>精神，我局对202</w:t>
      </w:r>
      <w:r w:rsidR="009C41FC">
        <w:rPr>
          <w:rFonts w:ascii="仿宋" w:eastAsia="仿宋" w:hAnsi="仿宋" w:cs="仿宋" w:hint="eastAsia"/>
          <w:color w:val="383838"/>
          <w:sz w:val="32"/>
          <w:szCs w:val="32"/>
          <w:shd w:val="clear" w:color="auto" w:fill="FFFFFF"/>
        </w:rPr>
        <w:t>2</w:t>
      </w:r>
      <w:r>
        <w:rPr>
          <w:rFonts w:ascii="仿宋" w:eastAsia="仿宋" w:hAnsi="仿宋" w:cs="仿宋" w:hint="eastAsia"/>
          <w:color w:val="383838"/>
          <w:sz w:val="32"/>
          <w:szCs w:val="32"/>
          <w:shd w:val="clear" w:color="auto" w:fill="FFFFFF"/>
        </w:rPr>
        <w:t>年度部门整体支出绩效进行了全面综合评价，现将有关情况报告如下：</w:t>
      </w:r>
    </w:p>
    <w:p w:rsidR="00E547A9" w:rsidRDefault="00D771D0">
      <w:pPr>
        <w:ind w:firstLineChars="200" w:firstLine="643"/>
        <w:rPr>
          <w:rFonts w:ascii="黑体" w:eastAsia="黑体" w:hAnsi="黑体" w:cs="黑体"/>
          <w:b/>
          <w:bCs/>
          <w:sz w:val="32"/>
          <w:szCs w:val="32"/>
        </w:rPr>
      </w:pPr>
      <w:r>
        <w:rPr>
          <w:rFonts w:ascii="黑体" w:eastAsia="黑体" w:hAnsi="黑体" w:cs="黑体" w:hint="eastAsia"/>
          <w:b/>
          <w:bCs/>
          <w:sz w:val="32"/>
          <w:szCs w:val="32"/>
        </w:rPr>
        <w:t>一、部门（单位）概况</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（一）机构组成及人员概况</w:t>
      </w:r>
    </w:p>
    <w:p w:rsidR="00E547A9" w:rsidRDefault="00D771D0">
      <w:pPr>
        <w:pStyle w:val="a3"/>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根据攸办发〔2019〕31号文件精神，攸县统计局为县人民政府工作部门，是主管全县统计工作的正科级行政机关，属县一级预算单位。现核定行政事业编制25名，临时</w:t>
      </w:r>
      <w:r>
        <w:rPr>
          <w:rFonts w:ascii="仿宋" w:eastAsia="仿宋" w:hAnsi="仿宋" w:cs="仿宋" w:hint="eastAsia"/>
          <w:sz w:val="32"/>
          <w:szCs w:val="32"/>
          <w:shd w:val="clear" w:color="auto" w:fill="FFFFFF"/>
        </w:rPr>
        <w:t>专职统计员29名</w:t>
      </w:r>
      <w:r>
        <w:rPr>
          <w:rFonts w:ascii="仿宋" w:eastAsia="仿宋" w:hAnsi="仿宋" w:cs="仿宋" w:hint="eastAsia"/>
          <w:sz w:val="32"/>
          <w:szCs w:val="32"/>
        </w:rPr>
        <w:t>。本部门内设3个职能股室，分别是办公室、综合研究室、教育和稽查股，下设4个公益一类事业单位，分别是县经济社会调查中心、县普查中心、县经济考核事务中心和县联网直报数据管理服务中心，其中县经济社会调查中心、县普查中心为副科级公益一类事业单位。目前，我局现有工作人员5</w:t>
      </w:r>
      <w:r w:rsidR="00107457">
        <w:rPr>
          <w:rFonts w:ascii="仿宋" w:eastAsia="仿宋" w:hAnsi="仿宋" w:cs="仿宋" w:hint="eastAsia"/>
          <w:sz w:val="32"/>
          <w:szCs w:val="32"/>
        </w:rPr>
        <w:t>0</w:t>
      </w:r>
      <w:r>
        <w:rPr>
          <w:rFonts w:ascii="仿宋" w:eastAsia="仿宋" w:hAnsi="仿宋" w:cs="仿宋" w:hint="eastAsia"/>
          <w:sz w:val="32"/>
          <w:szCs w:val="32"/>
        </w:rPr>
        <w:t>人，其中正编人员2</w:t>
      </w:r>
      <w:r w:rsidR="008F297B">
        <w:rPr>
          <w:rFonts w:ascii="仿宋" w:eastAsia="仿宋" w:hAnsi="仿宋" w:cs="仿宋" w:hint="eastAsia"/>
          <w:sz w:val="32"/>
          <w:szCs w:val="32"/>
        </w:rPr>
        <w:t>1</w:t>
      </w:r>
      <w:r>
        <w:rPr>
          <w:rFonts w:ascii="仿宋" w:eastAsia="仿宋" w:hAnsi="仿宋" w:cs="仿宋" w:hint="eastAsia"/>
          <w:sz w:val="32"/>
          <w:szCs w:val="32"/>
        </w:rPr>
        <w:t>人，临聘专职统计员29人；退休人员8人；联系17个镇(街道)办事处和工业园，39名乡镇(街道)专兼职统计员、297名村(居)秘书统计联络员和</w:t>
      </w:r>
      <w:r w:rsidR="00CB5CC2">
        <w:rPr>
          <w:rFonts w:ascii="仿宋" w:eastAsia="仿宋" w:hAnsi="仿宋" w:cs="仿宋" w:hint="eastAsia"/>
          <w:sz w:val="32"/>
          <w:szCs w:val="32"/>
        </w:rPr>
        <w:t>661</w:t>
      </w:r>
      <w:r>
        <w:rPr>
          <w:rFonts w:ascii="仿宋" w:eastAsia="仿宋" w:hAnsi="仿宋" w:cs="仿宋" w:hint="eastAsia"/>
          <w:sz w:val="32"/>
          <w:szCs w:val="32"/>
        </w:rPr>
        <w:t>个联网直报企业的统计工作。</w:t>
      </w:r>
    </w:p>
    <w:p w:rsidR="00E547A9" w:rsidRDefault="00D771D0">
      <w:pPr>
        <w:pStyle w:val="a3"/>
        <w:numPr>
          <w:ilvl w:val="0"/>
          <w:numId w:val="1"/>
        </w:numPr>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机构职能</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1、贯彻执行国家统计工作的法律、法规和方针、政策。</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2、拟订全县统计工作规划并组织实施；指导和协调全县统计工作；依法审批各部门和单位的统计调查计划及其调查方案；组织和指导各级基层单位加强统计基础建设。</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负责全县第一、二、三产业，基本单位以及人口与劳动工资等统计工作；负责全县国民经济核算工作；负责全县经济、人口和农业等普查工作；负责“四下”企业抽样调查的组织实施工作；负责全县国防动员重点潜力调查工作；承担全县性的专项调查和社情民意调查等工作。</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4、负责对全县国民经济运行情况进行统计分析、统计预测、统计检查和监督，并为县委、县政府提供统计资料；负责管理和规范全县经济社会考核评价统计业务工作。</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5、负责收集、管理和公布全县经济、社会统计资料；负责定期发布全县国民经济和社会发展情况及普查、专项调查结果。</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6、负责全县经济社会、为民办实事的考核统计工作，负责组织实施全面小康攻坚工作，会同有关部门对全县全面建成小康社会进行监测评价工作。</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7、负责全县统计信息化工作；负责统计信息库建设和管理。</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8、负责全县统计科研、教育和宣传工作；依法实施统计执法检查并查处统计违法行为。</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9、负责行政复议和行政诉讼工作。</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10、承担国家、省、市统计局交办的统计工作任务。</w:t>
      </w:r>
    </w:p>
    <w:p w:rsidR="00E547A9" w:rsidRDefault="00D771D0">
      <w:pPr>
        <w:tabs>
          <w:tab w:val="left" w:pos="20"/>
        </w:tabs>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11、完成县委、县政府交办的其他任务。</w:t>
      </w:r>
    </w:p>
    <w:p w:rsidR="00E547A9" w:rsidRDefault="00D771D0">
      <w:pPr>
        <w:ind w:firstLineChars="200" w:firstLine="643"/>
        <w:rPr>
          <w:rFonts w:ascii="黑体" w:eastAsia="黑体" w:hAnsi="黑体" w:cs="黑体"/>
          <w:b/>
          <w:bCs/>
          <w:sz w:val="32"/>
          <w:szCs w:val="32"/>
        </w:rPr>
      </w:pPr>
      <w:r>
        <w:rPr>
          <w:rFonts w:ascii="黑体" w:eastAsia="黑体" w:hAnsi="黑体" w:cs="黑体" w:hint="eastAsia"/>
          <w:b/>
          <w:bCs/>
          <w:sz w:val="32"/>
          <w:szCs w:val="32"/>
        </w:rPr>
        <w:t>二、部门财政资金收支情况</w:t>
      </w:r>
    </w:p>
    <w:p w:rsidR="00E547A9" w:rsidRDefault="00D771D0">
      <w:pPr>
        <w:spacing w:line="600" w:lineRule="exact"/>
        <w:ind w:firstLineChars="200" w:firstLine="600"/>
        <w:rPr>
          <w:rFonts w:ascii="仿宋" w:eastAsia="仿宋" w:hAnsi="仿宋"/>
          <w:color w:val="000000"/>
          <w:sz w:val="32"/>
          <w:szCs w:val="32"/>
        </w:rPr>
      </w:pPr>
      <w:r>
        <w:rPr>
          <w:rFonts w:ascii="仿宋" w:eastAsia="仿宋" w:hAnsi="仿宋" w:hint="eastAsia"/>
          <w:color w:val="000000"/>
          <w:sz w:val="30"/>
          <w:szCs w:val="30"/>
        </w:rPr>
        <w:t>（一）202</w:t>
      </w:r>
      <w:r w:rsidR="001A5966">
        <w:rPr>
          <w:rFonts w:ascii="仿宋" w:eastAsia="仿宋" w:hAnsi="仿宋" w:hint="eastAsia"/>
          <w:color w:val="000000"/>
          <w:sz w:val="30"/>
          <w:szCs w:val="30"/>
        </w:rPr>
        <w:t>2</w:t>
      </w:r>
      <w:r>
        <w:rPr>
          <w:rFonts w:ascii="仿宋" w:eastAsia="仿宋" w:hAnsi="仿宋" w:hint="eastAsia"/>
          <w:color w:val="000000"/>
          <w:sz w:val="30"/>
          <w:szCs w:val="30"/>
        </w:rPr>
        <w:t>年总</w:t>
      </w:r>
      <w:r>
        <w:rPr>
          <w:rFonts w:ascii="仿宋" w:eastAsia="仿宋" w:hAnsi="仿宋" w:hint="eastAsia"/>
          <w:color w:val="000000"/>
          <w:sz w:val="32"/>
          <w:szCs w:val="32"/>
        </w:rPr>
        <w:t>收入</w:t>
      </w:r>
      <w:r w:rsidR="001A5966">
        <w:rPr>
          <w:rFonts w:ascii="仿宋" w:eastAsia="仿宋" w:hAnsi="仿宋" w:cs="仿宋" w:hint="eastAsia"/>
          <w:sz w:val="32"/>
          <w:szCs w:val="32"/>
        </w:rPr>
        <w:t>760.08</w:t>
      </w:r>
      <w:r>
        <w:rPr>
          <w:rFonts w:ascii="仿宋" w:eastAsia="仿宋" w:hAnsi="仿宋" w:cs="仿宋" w:hint="eastAsia"/>
          <w:sz w:val="32"/>
          <w:szCs w:val="32"/>
        </w:rPr>
        <w:t>万元</w:t>
      </w:r>
      <w:r>
        <w:rPr>
          <w:rFonts w:ascii="仿宋" w:eastAsia="仿宋" w:hAnsi="仿宋" w:hint="eastAsia"/>
          <w:color w:val="000000"/>
          <w:sz w:val="32"/>
          <w:szCs w:val="32"/>
        </w:rPr>
        <w:t>。其中：财政拨款</w:t>
      </w:r>
      <w:r w:rsidR="001A5966">
        <w:rPr>
          <w:rFonts w:ascii="仿宋" w:eastAsia="仿宋" w:hAnsi="仿宋" w:cs="仿宋" w:hint="eastAsia"/>
          <w:sz w:val="32"/>
          <w:szCs w:val="32"/>
        </w:rPr>
        <w:t>760.08</w:t>
      </w:r>
      <w:r>
        <w:rPr>
          <w:rFonts w:ascii="仿宋" w:eastAsia="仿宋" w:hAnsi="仿宋" w:cs="仿宋" w:hint="eastAsia"/>
          <w:sz w:val="32"/>
          <w:szCs w:val="32"/>
        </w:rPr>
        <w:t>万元</w:t>
      </w:r>
      <w:r>
        <w:rPr>
          <w:rFonts w:ascii="仿宋" w:eastAsia="仿宋" w:hAnsi="仿宋" w:hint="eastAsia"/>
          <w:color w:val="000000"/>
          <w:sz w:val="32"/>
          <w:szCs w:val="32"/>
        </w:rPr>
        <w:t>；无纳入预算管理的非税收入；无其他收入。</w:t>
      </w:r>
    </w:p>
    <w:p w:rsidR="00E547A9" w:rsidRDefault="00D771D0">
      <w:pPr>
        <w:ind w:firstLineChars="200" w:firstLine="600"/>
        <w:rPr>
          <w:rFonts w:ascii="仿宋" w:eastAsia="仿宋" w:hAnsi="仿宋"/>
          <w:color w:val="000000"/>
          <w:sz w:val="30"/>
          <w:szCs w:val="30"/>
        </w:rPr>
      </w:pPr>
      <w:r>
        <w:rPr>
          <w:rFonts w:ascii="仿宋" w:eastAsia="仿宋" w:hAnsi="仿宋" w:hint="eastAsia"/>
          <w:color w:val="000000"/>
          <w:sz w:val="30"/>
          <w:szCs w:val="30"/>
        </w:rPr>
        <w:t>（二）202</w:t>
      </w:r>
      <w:r w:rsidR="001A5966">
        <w:rPr>
          <w:rFonts w:ascii="仿宋" w:eastAsia="仿宋" w:hAnsi="仿宋" w:hint="eastAsia"/>
          <w:color w:val="000000"/>
          <w:sz w:val="30"/>
          <w:szCs w:val="30"/>
        </w:rPr>
        <w:t>2</w:t>
      </w:r>
      <w:r>
        <w:rPr>
          <w:rFonts w:ascii="仿宋" w:eastAsia="仿宋" w:hAnsi="仿宋" w:hint="eastAsia"/>
          <w:color w:val="000000"/>
          <w:sz w:val="30"/>
          <w:szCs w:val="30"/>
        </w:rPr>
        <w:t>年总</w:t>
      </w:r>
      <w:r>
        <w:rPr>
          <w:rFonts w:ascii="仿宋" w:eastAsia="仿宋" w:hAnsi="仿宋" w:hint="eastAsia"/>
          <w:color w:val="000000"/>
          <w:sz w:val="32"/>
          <w:szCs w:val="32"/>
        </w:rPr>
        <w:t>支出</w:t>
      </w:r>
      <w:r w:rsidR="001A5966">
        <w:rPr>
          <w:rFonts w:ascii="仿宋" w:eastAsia="仿宋" w:hAnsi="仿宋" w:cs="仿宋" w:hint="eastAsia"/>
          <w:sz w:val="32"/>
          <w:szCs w:val="32"/>
        </w:rPr>
        <w:t>760.08</w:t>
      </w:r>
      <w:r>
        <w:rPr>
          <w:rFonts w:ascii="仿宋" w:eastAsia="仿宋" w:hAnsi="仿宋" w:cs="仿宋" w:hint="eastAsia"/>
          <w:sz w:val="32"/>
          <w:szCs w:val="32"/>
        </w:rPr>
        <w:t>万元</w:t>
      </w:r>
      <w:r>
        <w:rPr>
          <w:rFonts w:ascii="仿宋" w:eastAsia="仿宋" w:hAnsi="仿宋" w:hint="eastAsia"/>
          <w:color w:val="000000"/>
          <w:sz w:val="32"/>
          <w:szCs w:val="32"/>
        </w:rPr>
        <w:t>。其中：</w:t>
      </w:r>
      <w:bookmarkStart w:id="0" w:name="_GoBack"/>
      <w:bookmarkEnd w:id="0"/>
      <w:r>
        <w:rPr>
          <w:rFonts w:ascii="仿宋" w:eastAsia="仿宋" w:hAnsi="仿宋" w:hint="eastAsia"/>
          <w:color w:val="000000"/>
          <w:sz w:val="32"/>
          <w:szCs w:val="32"/>
        </w:rPr>
        <w:t>工资福利支出</w:t>
      </w:r>
      <w:r w:rsidR="001A5966">
        <w:rPr>
          <w:rFonts w:ascii="仿宋" w:eastAsia="仿宋" w:hAnsi="仿宋" w:hint="eastAsia"/>
          <w:color w:val="000000"/>
          <w:sz w:val="32"/>
          <w:szCs w:val="32"/>
        </w:rPr>
        <w:t>416.63</w:t>
      </w:r>
      <w:r>
        <w:rPr>
          <w:rFonts w:ascii="仿宋" w:eastAsia="仿宋" w:hAnsi="仿宋" w:hint="eastAsia"/>
          <w:color w:val="000000"/>
          <w:sz w:val="32"/>
          <w:szCs w:val="32"/>
        </w:rPr>
        <w:t>万元；商品和服务支出</w:t>
      </w:r>
      <w:r w:rsidR="001A5966">
        <w:rPr>
          <w:rFonts w:ascii="仿宋" w:eastAsia="仿宋" w:hAnsi="仿宋" w:hint="eastAsia"/>
          <w:color w:val="000000"/>
          <w:sz w:val="32"/>
          <w:szCs w:val="32"/>
        </w:rPr>
        <w:t>267.03</w:t>
      </w:r>
      <w:r>
        <w:rPr>
          <w:rFonts w:ascii="仿宋" w:eastAsia="仿宋" w:hAnsi="仿宋" w:hint="eastAsia"/>
          <w:color w:val="000000"/>
          <w:sz w:val="32"/>
          <w:szCs w:val="32"/>
        </w:rPr>
        <w:t>万元；对个人和家庭的补助</w:t>
      </w:r>
      <w:r w:rsidR="001A5966">
        <w:rPr>
          <w:rFonts w:ascii="仿宋" w:eastAsia="仿宋" w:hAnsi="仿宋" w:hint="eastAsia"/>
          <w:color w:val="000000"/>
          <w:sz w:val="32"/>
          <w:szCs w:val="32"/>
        </w:rPr>
        <w:t>6.56</w:t>
      </w:r>
      <w:r>
        <w:rPr>
          <w:rFonts w:ascii="仿宋" w:eastAsia="仿宋" w:hAnsi="仿宋" w:hint="eastAsia"/>
          <w:color w:val="000000"/>
          <w:sz w:val="32"/>
          <w:szCs w:val="32"/>
        </w:rPr>
        <w:t>万元；其他资本性支出</w:t>
      </w:r>
      <w:r w:rsidR="001A5966">
        <w:rPr>
          <w:rFonts w:ascii="仿宋" w:eastAsia="仿宋" w:hAnsi="仿宋" w:hint="eastAsia"/>
          <w:color w:val="000000"/>
          <w:sz w:val="32"/>
          <w:szCs w:val="32"/>
        </w:rPr>
        <w:t>69.86</w:t>
      </w:r>
      <w:r>
        <w:rPr>
          <w:rFonts w:ascii="仿宋" w:eastAsia="仿宋" w:hAnsi="仿宋" w:hint="eastAsia"/>
          <w:color w:val="000000"/>
          <w:sz w:val="32"/>
          <w:szCs w:val="32"/>
        </w:rPr>
        <w:t>元。</w:t>
      </w:r>
    </w:p>
    <w:p w:rsidR="00E547A9" w:rsidRDefault="00D771D0">
      <w:pPr>
        <w:ind w:firstLineChars="200" w:firstLine="600"/>
        <w:rPr>
          <w:rFonts w:ascii="仿宋" w:eastAsia="仿宋" w:hAnsi="仿宋"/>
          <w:sz w:val="30"/>
          <w:szCs w:val="30"/>
        </w:rPr>
      </w:pPr>
      <w:r>
        <w:rPr>
          <w:rFonts w:ascii="仿宋" w:eastAsia="仿宋" w:hAnsi="仿宋" w:hint="eastAsia"/>
          <w:kern w:val="0"/>
          <w:sz w:val="30"/>
          <w:szCs w:val="30"/>
        </w:rPr>
        <w:t>（三）“三公”经费情况：</w:t>
      </w:r>
      <w:r>
        <w:rPr>
          <w:rFonts w:ascii="仿宋" w:eastAsia="仿宋" w:hAnsi="仿宋" w:hint="eastAsia"/>
          <w:sz w:val="30"/>
          <w:szCs w:val="30"/>
        </w:rPr>
        <w:t>202</w:t>
      </w:r>
      <w:r w:rsidR="00E702E7">
        <w:rPr>
          <w:rFonts w:ascii="仿宋" w:eastAsia="仿宋" w:hAnsi="仿宋" w:hint="eastAsia"/>
          <w:sz w:val="30"/>
          <w:szCs w:val="30"/>
        </w:rPr>
        <w:t>2</w:t>
      </w:r>
      <w:r>
        <w:rPr>
          <w:rFonts w:ascii="仿宋" w:eastAsia="仿宋" w:hAnsi="仿宋" w:hint="eastAsia"/>
          <w:sz w:val="30"/>
          <w:szCs w:val="30"/>
        </w:rPr>
        <w:t>年“三公”经费决算</w:t>
      </w:r>
      <w:r>
        <w:rPr>
          <w:rFonts w:ascii="仿宋" w:eastAsia="仿宋" w:hAnsi="仿宋" w:cs="仿宋" w:hint="eastAsia"/>
          <w:sz w:val="32"/>
          <w:szCs w:val="32"/>
        </w:rPr>
        <w:t>1.</w:t>
      </w:r>
      <w:r w:rsidR="00E702E7">
        <w:rPr>
          <w:rFonts w:ascii="仿宋" w:eastAsia="仿宋" w:hAnsi="仿宋" w:cs="仿宋" w:hint="eastAsia"/>
          <w:sz w:val="32"/>
          <w:szCs w:val="32"/>
        </w:rPr>
        <w:t>25</w:t>
      </w:r>
      <w:r>
        <w:rPr>
          <w:rFonts w:ascii="仿宋" w:eastAsia="仿宋" w:hAnsi="仿宋" w:cs="仿宋" w:hint="eastAsia"/>
          <w:sz w:val="32"/>
          <w:szCs w:val="32"/>
        </w:rPr>
        <w:t>万</w:t>
      </w:r>
      <w:r>
        <w:rPr>
          <w:rFonts w:ascii="仿宋" w:eastAsia="仿宋" w:hAnsi="仿宋" w:hint="eastAsia"/>
          <w:sz w:val="30"/>
          <w:szCs w:val="30"/>
        </w:rPr>
        <w:t>元，与202</w:t>
      </w:r>
      <w:r w:rsidR="00E702E7">
        <w:rPr>
          <w:rFonts w:ascii="仿宋" w:eastAsia="仿宋" w:hAnsi="仿宋" w:hint="eastAsia"/>
          <w:sz w:val="30"/>
          <w:szCs w:val="30"/>
        </w:rPr>
        <w:t>1</w:t>
      </w:r>
      <w:r>
        <w:rPr>
          <w:rFonts w:ascii="仿宋" w:eastAsia="仿宋" w:hAnsi="仿宋" w:hint="eastAsia"/>
          <w:sz w:val="30"/>
          <w:szCs w:val="30"/>
        </w:rPr>
        <w:t>年度决算相比减少</w:t>
      </w:r>
      <w:r w:rsidR="00E702E7">
        <w:rPr>
          <w:rFonts w:ascii="仿宋" w:eastAsia="仿宋" w:hAnsi="仿宋" w:cs="仿宋" w:hint="eastAsia"/>
          <w:sz w:val="32"/>
          <w:szCs w:val="32"/>
        </w:rPr>
        <w:t>0.23</w:t>
      </w:r>
      <w:r>
        <w:rPr>
          <w:rFonts w:ascii="仿宋" w:eastAsia="仿宋" w:hAnsi="仿宋" w:cs="仿宋" w:hint="eastAsia"/>
          <w:sz w:val="32"/>
          <w:szCs w:val="32"/>
        </w:rPr>
        <w:t>万元</w:t>
      </w:r>
      <w:r>
        <w:rPr>
          <w:rFonts w:ascii="仿宋" w:eastAsia="仿宋" w:hAnsi="仿宋" w:hint="eastAsia"/>
          <w:sz w:val="30"/>
          <w:szCs w:val="30"/>
        </w:rPr>
        <w:t>，下降</w:t>
      </w:r>
      <w:r w:rsidR="00E702E7">
        <w:rPr>
          <w:rFonts w:ascii="仿宋" w:eastAsia="仿宋" w:hAnsi="仿宋" w:cs="仿宋" w:hint="eastAsia"/>
          <w:sz w:val="32"/>
          <w:szCs w:val="32"/>
        </w:rPr>
        <w:t>15.</w:t>
      </w:r>
      <w:r w:rsidR="00E87BC7">
        <w:rPr>
          <w:rFonts w:ascii="仿宋" w:eastAsia="仿宋" w:hAnsi="仿宋" w:cs="仿宋" w:hint="eastAsia"/>
          <w:sz w:val="32"/>
          <w:szCs w:val="32"/>
        </w:rPr>
        <w:t>7</w:t>
      </w:r>
      <w:r w:rsidR="00E702E7">
        <w:rPr>
          <w:rFonts w:ascii="仿宋" w:eastAsia="仿宋" w:hAnsi="仿宋" w:cs="仿宋" w:hint="eastAsia"/>
          <w:sz w:val="32"/>
          <w:szCs w:val="32"/>
        </w:rPr>
        <w:t>4</w:t>
      </w:r>
      <w:r>
        <w:rPr>
          <w:rFonts w:ascii="仿宋" w:eastAsia="仿宋" w:hAnsi="仿宋" w:hint="eastAsia"/>
          <w:sz w:val="30"/>
          <w:szCs w:val="30"/>
        </w:rPr>
        <w:t>%，下降的主要原因是</w:t>
      </w:r>
      <w:r>
        <w:rPr>
          <w:rFonts w:ascii="仿宋" w:eastAsia="仿宋" w:hAnsi="仿宋" w:hint="eastAsia"/>
          <w:sz w:val="32"/>
          <w:szCs w:val="32"/>
        </w:rPr>
        <w:t>我局严格执行中央八项规定及省市县有关节约公用经费的规定，严格控制接待标准、批次及人数，减少公务接待支出；</w:t>
      </w:r>
      <w:r>
        <w:rPr>
          <w:rFonts w:ascii="仿宋" w:eastAsia="仿宋" w:hAnsi="仿宋" w:hint="eastAsia"/>
          <w:sz w:val="30"/>
          <w:szCs w:val="30"/>
        </w:rPr>
        <w:t>202</w:t>
      </w:r>
      <w:r w:rsidR="00E702E7">
        <w:rPr>
          <w:rFonts w:ascii="仿宋" w:eastAsia="仿宋" w:hAnsi="仿宋" w:hint="eastAsia"/>
          <w:sz w:val="30"/>
          <w:szCs w:val="30"/>
        </w:rPr>
        <w:t>2</w:t>
      </w:r>
      <w:r>
        <w:rPr>
          <w:rFonts w:ascii="仿宋" w:eastAsia="仿宋" w:hAnsi="仿宋" w:hint="eastAsia"/>
          <w:sz w:val="30"/>
          <w:szCs w:val="30"/>
        </w:rPr>
        <w:t>年无公务用车运行维护费、无因公出国（境）支出。</w:t>
      </w:r>
    </w:p>
    <w:p w:rsidR="00E547A9" w:rsidRDefault="00D771D0">
      <w:pPr>
        <w:ind w:firstLineChars="200" w:firstLine="643"/>
        <w:rPr>
          <w:rFonts w:ascii="黑体" w:eastAsia="黑体" w:hAnsi="黑体" w:cs="黑体"/>
          <w:b/>
          <w:bCs/>
          <w:sz w:val="32"/>
          <w:szCs w:val="32"/>
        </w:rPr>
      </w:pPr>
      <w:r>
        <w:rPr>
          <w:rFonts w:ascii="黑体" w:eastAsia="黑体" w:hAnsi="黑体" w:cs="黑体" w:hint="eastAsia"/>
          <w:b/>
          <w:bCs/>
          <w:sz w:val="32"/>
          <w:szCs w:val="32"/>
        </w:rPr>
        <w:t>三、部门财政支出管理情况</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（一）预算编制情况</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严格按照县级部门预算编制通知和有关要求，按时完成预算编制报送工作。预算编制准确，部门整体绩效目标能完整、合理反映部门年度职责履行情况。</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统计局预算包括基本支出预算和项目支出预算：基本支出预算，是用于保障统计局机关正常运转的日常支出，包括基本工资、津贴补贴等人员经费以及办公费、印刷费、水电费、办公设备购置等日常公用经费。项目支出是在基本支出</w:t>
      </w:r>
      <w:r>
        <w:rPr>
          <w:rFonts w:ascii="仿宋" w:eastAsia="仿宋" w:hAnsi="仿宋" w:cs="华文仿宋" w:hint="eastAsia"/>
          <w:sz w:val="32"/>
          <w:szCs w:val="32"/>
        </w:rPr>
        <w:lastRenderedPageBreak/>
        <w:t>之外为完成其特定的行政工作任务而发生的支出，主要用于常规统计业务和专项统计调查等。</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（二）执行管理情况</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按要求严格预算执行管理，专款专用；历行勤俭节约，用好用活每一分钱，保证统计局各项工作的正常开展。</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（三）综合管理情况</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严格按照财经制度对单位资金进行管理，政府采购实施计划与政府采购预算的一致，执行的实施计划与备案的实施计划的一致；单位国有资产全部纳入系统管理，落实专人负责系统管理，按要求及时、准确、全面开展资产清查工作，报表填报规范，内容完整，数据真实，及时更新资产管理信息系统，系统资产数据与上报财政的资产清查结果一致；内部控制度健全完整，未发生因内控制度不健全或执行不到位，造成单位出现廉政风险或发生重大责任事故；及时按要求公开单位预算、决算、整体支出绩效自评报告及其他按要求应公开的绩效信息；按要求向财政部门报送自评报告等相关绩效信息并针对绩效评价发现问题制定整改措施，并整改落实到位；依法接受财政监督，在规定时间内报送自查自纠相关材料，就发现的问题进行整改。</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（四）整体绩效</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我局顺利完成各项统计工作任务，严格履行法定职责，圆满完成县委、政府部署的工作任务，如实反映全县经济发</w:t>
      </w:r>
      <w:r>
        <w:rPr>
          <w:rFonts w:ascii="仿宋" w:eastAsia="仿宋" w:hAnsi="仿宋" w:cs="华文仿宋" w:hint="eastAsia"/>
          <w:sz w:val="32"/>
          <w:szCs w:val="32"/>
        </w:rPr>
        <w:lastRenderedPageBreak/>
        <w:t>展和社会进步的良好态势，准确评价各项指标的完成情况，带来了不错的经济、社会效益。</w:t>
      </w:r>
    </w:p>
    <w:p w:rsidR="00E547A9" w:rsidRDefault="00D771D0">
      <w:pPr>
        <w:ind w:firstLineChars="200" w:firstLine="643"/>
        <w:rPr>
          <w:rFonts w:ascii="黑体" w:eastAsia="黑体" w:hAnsi="黑体" w:cs="黑体"/>
          <w:b/>
          <w:bCs/>
          <w:sz w:val="32"/>
          <w:szCs w:val="32"/>
        </w:rPr>
      </w:pPr>
      <w:r>
        <w:rPr>
          <w:rFonts w:ascii="黑体" w:eastAsia="黑体" w:hAnsi="黑体" w:cs="黑体" w:hint="eastAsia"/>
          <w:b/>
          <w:bCs/>
          <w:sz w:val="32"/>
          <w:szCs w:val="32"/>
        </w:rPr>
        <w:t>四、评价结论及建议</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（一）评价结论</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攸县统计局履行职责职能，严格按财经法规及制度使用、管理资金，成效明显，主要体现在以下几个方面：</w:t>
      </w:r>
    </w:p>
    <w:p w:rsidR="00A14206" w:rsidRDefault="00A14206" w:rsidP="00A14206">
      <w:pPr>
        <w:ind w:firstLineChars="200" w:firstLine="640"/>
        <w:rPr>
          <w:rFonts w:ascii="仿宋" w:eastAsia="仿宋" w:hAnsi="仿宋" w:cs="华文仿宋" w:hint="eastAsia"/>
          <w:sz w:val="32"/>
          <w:szCs w:val="32"/>
        </w:rPr>
      </w:pPr>
      <w:r w:rsidRPr="00A14206">
        <w:rPr>
          <w:rFonts w:ascii="仿宋" w:eastAsia="仿宋" w:hAnsi="仿宋" w:cs="华文仿宋" w:hint="eastAsia"/>
          <w:sz w:val="32"/>
          <w:szCs w:val="32"/>
        </w:rPr>
        <w:t>1、资金使用效益高。表现在：一是保障了职工工资、津补贴和追加工资的及时足额发放，没有出现拖欠职工工资、离退休费用等现象；二是保障了各项工作的正常运转，资金支付正常；三是财政供养人员控制较好；四是资金使用无虚列支出及随意使用现象，无大额现金支付现象。</w:t>
      </w:r>
    </w:p>
    <w:p w:rsidR="00A14206" w:rsidRDefault="00A14206" w:rsidP="00A14206">
      <w:pPr>
        <w:ind w:firstLineChars="200" w:firstLine="640"/>
        <w:rPr>
          <w:rFonts w:ascii="仿宋" w:eastAsia="仿宋" w:hAnsi="仿宋" w:cs="华文仿宋" w:hint="eastAsia"/>
          <w:sz w:val="32"/>
          <w:szCs w:val="32"/>
        </w:rPr>
      </w:pPr>
      <w:r w:rsidRPr="00A14206">
        <w:rPr>
          <w:rFonts w:ascii="仿宋" w:eastAsia="仿宋" w:hAnsi="仿宋" w:cs="华文仿宋" w:hint="eastAsia"/>
          <w:sz w:val="32"/>
          <w:szCs w:val="32"/>
        </w:rPr>
        <w:t>2、资金使用社会效益好。一是保障了攸县统计局各项工作的顺利开展，有多项工作被株洲市统计局及县委、县政府评为先进；二是积极落实企业联网直报补贴、四上企业申报奖励资金；三是保障了各项考核工作顺利通过，准确反映了全县经济发展水平；四是保障了“乡村振兴”经费开支。</w:t>
      </w:r>
    </w:p>
    <w:p w:rsidR="00A14206" w:rsidRPr="00A14206" w:rsidRDefault="00A14206" w:rsidP="00A14206">
      <w:pPr>
        <w:ind w:firstLineChars="200" w:firstLine="640"/>
        <w:rPr>
          <w:rFonts w:ascii="仿宋" w:eastAsia="仿宋" w:hAnsi="仿宋" w:cs="华文仿宋" w:hint="eastAsia"/>
          <w:sz w:val="32"/>
          <w:szCs w:val="32"/>
        </w:rPr>
      </w:pPr>
      <w:r w:rsidRPr="00A14206">
        <w:rPr>
          <w:rFonts w:ascii="仿宋" w:eastAsia="仿宋" w:hAnsi="仿宋" w:cs="华文仿宋" w:hint="eastAsia"/>
          <w:sz w:val="32"/>
          <w:szCs w:val="32"/>
        </w:rPr>
        <w:t>3、内部控制效益明显。一是“三公”经费大幅压减，同比下降15.54%。二是建立健全了《攸县统计局财务管理制度》、《攸县统计局固定资产管理制度》等内部管理制度；三是按时公开单位预算、决算、“三公”经费等要求公开的信息；四是固定资产由专人进行管理，做到帐帐、帐证、帐实相符，基本无闲置浪费现象。</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lastRenderedPageBreak/>
        <w:t>（二）存在问题</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我局在编制部门年度预算时，虽然根据本单位职能职责和年度工作计划，但在202</w:t>
      </w:r>
      <w:r w:rsidR="00A14206">
        <w:rPr>
          <w:rFonts w:ascii="仿宋" w:eastAsia="仿宋" w:hAnsi="仿宋" w:cs="华文仿宋" w:hint="eastAsia"/>
          <w:sz w:val="32"/>
          <w:szCs w:val="32"/>
        </w:rPr>
        <w:t>2</w:t>
      </w:r>
      <w:r>
        <w:rPr>
          <w:rFonts w:ascii="仿宋" w:eastAsia="仿宋" w:hAnsi="仿宋" w:cs="华文仿宋" w:hint="eastAsia"/>
          <w:sz w:val="32"/>
          <w:szCs w:val="32"/>
        </w:rPr>
        <w:t>年部门预算执行过程中，仍然存在由于上级交办统计调查监测任务的突发性，一些无法预计和列入年初预算的项目支出，需要在年度中间进行预算追加和调整的问题。</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(三)改进措施和有关建议</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1、科学合理编制预算，严格执行预算。鉴于统计局工作点多线长面广，工作任务繁重，重点工作任务重，年初财政预算应尽量足额，以便在预算执行中，严格按照预算科目支出，为各项工作顺利就位，提供资金保证。</w:t>
      </w:r>
    </w:p>
    <w:p w:rsidR="00E547A9" w:rsidRPr="00A14206" w:rsidRDefault="00D771D0" w:rsidP="00A14206">
      <w:pPr>
        <w:ind w:firstLineChars="200" w:firstLine="640"/>
        <w:rPr>
          <w:rFonts w:ascii="仿宋" w:eastAsia="仿宋" w:hAnsi="仿宋" w:cs="华文仿宋"/>
          <w:sz w:val="32"/>
          <w:szCs w:val="32"/>
        </w:rPr>
      </w:pPr>
      <w:r>
        <w:rPr>
          <w:rFonts w:ascii="仿宋" w:eastAsia="仿宋" w:hAnsi="仿宋" w:cs="华文仿宋" w:hint="eastAsia"/>
          <w:sz w:val="32"/>
          <w:szCs w:val="32"/>
        </w:rPr>
        <w:t>2、规范账务处理，提高财务信息质量。严格按照《会计法》、《行政单位会计制度》、《行政单位财务规则》等规定，结合实际情况，科学设置支出科目，规范财务核算，完整披露相关信息。</w:t>
      </w:r>
    </w:p>
    <w:sectPr w:rsidR="00E547A9" w:rsidRPr="00A14206" w:rsidSect="00E547A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altName w:val="微软雅黑"/>
    <w:charset w:val="86"/>
    <w:family w:val="auto"/>
    <w:pitch w:val="default"/>
    <w:sig w:usb0="00000000" w:usb1="00000000" w:usb2="00000000" w:usb3="00000000" w:csb0="0004009F" w:csb1="DFD7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F979F5"/>
    <w:multiLevelType w:val="singleLevel"/>
    <w:tmpl w:val="8CF979F5"/>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C083981"/>
    <w:rsid w:val="00107457"/>
    <w:rsid w:val="00193C2E"/>
    <w:rsid w:val="001A4901"/>
    <w:rsid w:val="001A5966"/>
    <w:rsid w:val="00257F2E"/>
    <w:rsid w:val="00275B47"/>
    <w:rsid w:val="002F3EFE"/>
    <w:rsid w:val="003031A8"/>
    <w:rsid w:val="00646B65"/>
    <w:rsid w:val="00756C12"/>
    <w:rsid w:val="007901E6"/>
    <w:rsid w:val="007C3D97"/>
    <w:rsid w:val="00840954"/>
    <w:rsid w:val="008F297B"/>
    <w:rsid w:val="009C41FC"/>
    <w:rsid w:val="00A14206"/>
    <w:rsid w:val="00A666AF"/>
    <w:rsid w:val="00C96FC3"/>
    <w:rsid w:val="00CB5CC2"/>
    <w:rsid w:val="00D771D0"/>
    <w:rsid w:val="00E547A9"/>
    <w:rsid w:val="00E702E7"/>
    <w:rsid w:val="00E87BC7"/>
    <w:rsid w:val="03497458"/>
    <w:rsid w:val="0355286F"/>
    <w:rsid w:val="04417E14"/>
    <w:rsid w:val="04D64D7F"/>
    <w:rsid w:val="051368CF"/>
    <w:rsid w:val="066047BD"/>
    <w:rsid w:val="14D01024"/>
    <w:rsid w:val="14E002EF"/>
    <w:rsid w:val="15125D77"/>
    <w:rsid w:val="17D33417"/>
    <w:rsid w:val="18DF46B6"/>
    <w:rsid w:val="193353E6"/>
    <w:rsid w:val="1C083981"/>
    <w:rsid w:val="24EA6856"/>
    <w:rsid w:val="282B1E6D"/>
    <w:rsid w:val="322A56A4"/>
    <w:rsid w:val="379A45F1"/>
    <w:rsid w:val="385F6C2C"/>
    <w:rsid w:val="42C6666F"/>
    <w:rsid w:val="439450E8"/>
    <w:rsid w:val="47BE6573"/>
    <w:rsid w:val="47C65EA8"/>
    <w:rsid w:val="48C24AEB"/>
    <w:rsid w:val="49557068"/>
    <w:rsid w:val="4A5701F6"/>
    <w:rsid w:val="4BD44F59"/>
    <w:rsid w:val="4C2C5CDD"/>
    <w:rsid w:val="4D013B99"/>
    <w:rsid w:val="4E4F5E11"/>
    <w:rsid w:val="51D577DC"/>
    <w:rsid w:val="550D4251"/>
    <w:rsid w:val="55974468"/>
    <w:rsid w:val="643F0673"/>
    <w:rsid w:val="691139D9"/>
    <w:rsid w:val="6A2F3071"/>
    <w:rsid w:val="6D3C432B"/>
    <w:rsid w:val="6EA6025C"/>
    <w:rsid w:val="73E07F6B"/>
    <w:rsid w:val="7B522C33"/>
    <w:rsid w:val="7C0F07F5"/>
    <w:rsid w:val="7C714D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47A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E547A9"/>
    <w:rPr>
      <w:rFonts w:ascii="宋体" w:eastAsia="宋体" w:hAnsi="Courier New" w:cs="Courier New"/>
      <w:szCs w:val="21"/>
    </w:rPr>
  </w:style>
  <w:style w:type="character" w:customStyle="1" w:styleId="Char">
    <w:name w:val="纯文本 Char"/>
    <w:basedOn w:val="a0"/>
    <w:link w:val="a3"/>
    <w:qFormat/>
    <w:rsid w:val="00E547A9"/>
    <w:rPr>
      <w:rFonts w:ascii="宋体" w:hAnsi="Courier New" w:cs="Courier New"/>
      <w:kern w:val="2"/>
      <w:sz w:val="21"/>
      <w:szCs w:val="21"/>
    </w:rPr>
  </w:style>
  <w:style w:type="paragraph" w:customStyle="1" w:styleId="p0">
    <w:name w:val="p0"/>
    <w:basedOn w:val="a"/>
    <w:qFormat/>
    <w:rsid w:val="00E547A9"/>
    <w:pPr>
      <w:widowControl/>
    </w:pPr>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6</Pages>
  <Words>423</Words>
  <Characters>2414</Characters>
  <Application>Microsoft Office Word</Application>
  <DocSecurity>0</DocSecurity>
  <Lines>20</Lines>
  <Paragraphs>5</Paragraphs>
  <ScaleCrop>false</ScaleCrop>
  <Company/>
  <LinksUpToDate>false</LinksUpToDate>
  <CharactersWithSpaces>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dc:creator>
  <cp:lastModifiedBy>Administrator</cp:lastModifiedBy>
  <cp:revision>17</cp:revision>
  <cp:lastPrinted>2020-01-10T08:00:00Z</cp:lastPrinted>
  <dcterms:created xsi:type="dcterms:W3CDTF">2019-01-20T00:47:00Z</dcterms:created>
  <dcterms:modified xsi:type="dcterms:W3CDTF">2023-09-21T08:54:00Z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