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0" w:line="560" w:lineRule="exact"/>
        <w:jc w:val="left"/>
        <w:rPr>
          <w:rFonts w:hint="default" w:ascii="黑体" w:hAnsi="黑体" w:eastAsia="黑体" w:cs="黑体"/>
          <w:color w:val="auto"/>
          <w:sz w:val="32"/>
          <w:szCs w:val="32"/>
          <w:lang w:val="en-US" w:eastAsia="zh-CN"/>
        </w:rPr>
      </w:pPr>
      <w:r>
        <w:rPr>
          <w:rFonts w:hint="eastAsia" w:ascii="黑体" w:hAnsi="黑体" w:eastAsia="黑体" w:cs="黑体"/>
          <w:color w:val="auto"/>
          <w:sz w:val="32"/>
          <w:szCs w:val="32"/>
          <w:lang w:eastAsia="zh-CN"/>
        </w:rPr>
        <w:t>附件</w:t>
      </w:r>
      <w:r>
        <w:rPr>
          <w:rFonts w:hint="eastAsia" w:ascii="黑体" w:hAnsi="黑体" w:eastAsia="黑体" w:cs="黑体"/>
          <w:color w:val="auto"/>
          <w:sz w:val="32"/>
          <w:szCs w:val="32"/>
          <w:lang w:val="en-US" w:eastAsia="zh-CN"/>
        </w:rPr>
        <w:t>1</w:t>
      </w:r>
    </w:p>
    <w:p>
      <w:pPr>
        <w:spacing w:after="0" w:line="560" w:lineRule="exact"/>
        <w:jc w:val="center"/>
        <w:rPr>
          <w:rFonts w:hint="eastAsia" w:ascii="方正小标宋简体" w:hAnsi="方正小标宋简体" w:eastAsia="方正小标宋简体" w:cs="方正小标宋简体"/>
          <w:color w:val="auto"/>
          <w:sz w:val="44"/>
          <w:szCs w:val="44"/>
        </w:rPr>
      </w:pPr>
    </w:p>
    <w:p>
      <w:pPr>
        <w:spacing w:after="0" w:line="560" w:lineRule="exact"/>
        <w:jc w:val="center"/>
        <w:rPr>
          <w:rFonts w:hint="eastAsia" w:ascii="方正小标宋简体" w:hAnsi="方正小标宋简体" w:eastAsia="方正小标宋简体" w:cs="方正小标宋简体"/>
          <w:color w:val="auto"/>
          <w:sz w:val="44"/>
          <w:szCs w:val="44"/>
          <w:lang w:eastAsia="zh-CN"/>
        </w:rPr>
      </w:pPr>
      <w:r>
        <w:rPr>
          <w:rFonts w:hint="eastAsia" w:ascii="方正小标宋简体" w:hAnsi="方正小标宋简体" w:eastAsia="方正小标宋简体" w:cs="方正小标宋简体"/>
          <w:color w:val="auto"/>
          <w:sz w:val="44"/>
          <w:szCs w:val="44"/>
          <w:lang w:eastAsia="zh-CN"/>
        </w:rPr>
        <w:t>株洲市信访局</w:t>
      </w:r>
      <w:r>
        <w:rPr>
          <w:rFonts w:hint="eastAsia" w:ascii="方正小标宋简体" w:hAnsi="方正小标宋简体" w:eastAsia="方正小标宋简体" w:cs="方正小标宋简体"/>
          <w:color w:val="auto"/>
          <w:sz w:val="44"/>
          <w:szCs w:val="44"/>
        </w:rPr>
        <w:t>“谁执法谁普法”</w:t>
      </w:r>
      <w:r>
        <w:rPr>
          <w:rFonts w:hint="eastAsia" w:ascii="方正小标宋简体" w:hAnsi="方正小标宋简体" w:eastAsia="方正小标宋简体" w:cs="方正小标宋简体"/>
          <w:color w:val="auto"/>
          <w:sz w:val="44"/>
          <w:szCs w:val="44"/>
          <w:lang w:eastAsia="zh-CN"/>
        </w:rPr>
        <w:t>责任清单</w:t>
      </w:r>
    </w:p>
    <w:p>
      <w:pPr>
        <w:pStyle w:val="2"/>
        <w:rPr>
          <w:rFonts w:hint="eastAsia"/>
          <w:lang w:eastAsia="zh-CN"/>
        </w:rPr>
      </w:pPr>
    </w:p>
    <w:p>
      <w:pPr>
        <w:pStyle w:val="4"/>
        <w:rPr>
          <w:rFonts w:hint="eastAsia"/>
          <w:lang w:eastAsia="zh-CN"/>
        </w:rPr>
      </w:pPr>
    </w:p>
    <w:tbl>
      <w:tblPr>
        <w:tblStyle w:val="6"/>
        <w:tblW w:w="1414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86"/>
        <w:gridCol w:w="6283"/>
        <w:gridCol w:w="2863"/>
        <w:gridCol w:w="241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7" w:hRule="exact"/>
        </w:trPr>
        <w:tc>
          <w:tcPr>
            <w:tcW w:w="2586" w:type="dxa"/>
            <w:vAlign w:val="center"/>
          </w:tcPr>
          <w:p>
            <w:pPr>
              <w:keepNext w:val="0"/>
              <w:keepLines w:val="0"/>
              <w:pageBreakBefore w:val="0"/>
              <w:widowControl/>
              <w:kinsoku/>
              <w:wordWrap/>
              <w:overflowPunct/>
              <w:topLinePunct w:val="0"/>
              <w:autoSpaceDE/>
              <w:autoSpaceDN/>
              <w:bidi w:val="0"/>
              <w:adjustRightInd w:val="0"/>
              <w:snapToGrid w:val="0"/>
              <w:spacing w:after="0" w:line="400" w:lineRule="exact"/>
              <w:jc w:val="center"/>
              <w:textAlignment w:val="auto"/>
              <w:rPr>
                <w:rFonts w:ascii="黑体" w:hAnsi="黑体" w:eastAsia="黑体"/>
                <w:b w:val="0"/>
                <w:bCs/>
                <w:sz w:val="32"/>
                <w:szCs w:val="32"/>
              </w:rPr>
            </w:pPr>
            <w:r>
              <w:rPr>
                <w:rFonts w:hint="eastAsia" w:ascii="黑体" w:hAnsi="黑体" w:eastAsia="黑体"/>
                <w:b w:val="0"/>
                <w:bCs/>
                <w:sz w:val="32"/>
                <w:szCs w:val="32"/>
              </w:rPr>
              <w:t>单位名称</w:t>
            </w:r>
          </w:p>
        </w:tc>
        <w:tc>
          <w:tcPr>
            <w:tcW w:w="6283" w:type="dxa"/>
            <w:vAlign w:val="center"/>
          </w:tcPr>
          <w:p>
            <w:pPr>
              <w:keepNext w:val="0"/>
              <w:keepLines w:val="0"/>
              <w:pageBreakBefore w:val="0"/>
              <w:widowControl/>
              <w:kinsoku/>
              <w:wordWrap/>
              <w:overflowPunct/>
              <w:topLinePunct w:val="0"/>
              <w:autoSpaceDE/>
              <w:autoSpaceDN/>
              <w:bidi w:val="0"/>
              <w:adjustRightInd w:val="0"/>
              <w:snapToGrid w:val="0"/>
              <w:spacing w:after="0" w:line="400" w:lineRule="exact"/>
              <w:jc w:val="center"/>
              <w:textAlignment w:val="auto"/>
              <w:rPr>
                <w:rFonts w:ascii="黑体" w:hAnsi="黑体" w:eastAsia="黑体"/>
                <w:b w:val="0"/>
                <w:bCs/>
                <w:sz w:val="32"/>
                <w:szCs w:val="32"/>
              </w:rPr>
            </w:pPr>
            <w:r>
              <w:rPr>
                <w:rFonts w:hint="eastAsia" w:ascii="黑体" w:hAnsi="黑体" w:eastAsia="黑体"/>
                <w:b w:val="0"/>
                <w:bCs/>
                <w:sz w:val="32"/>
                <w:szCs w:val="32"/>
              </w:rPr>
              <w:t>重点宣传的</w:t>
            </w:r>
          </w:p>
          <w:p>
            <w:pPr>
              <w:keepNext w:val="0"/>
              <w:keepLines w:val="0"/>
              <w:pageBreakBefore w:val="0"/>
              <w:widowControl/>
              <w:kinsoku/>
              <w:wordWrap/>
              <w:overflowPunct/>
              <w:topLinePunct w:val="0"/>
              <w:autoSpaceDE/>
              <w:autoSpaceDN/>
              <w:bidi w:val="0"/>
              <w:adjustRightInd w:val="0"/>
              <w:snapToGrid w:val="0"/>
              <w:spacing w:after="0" w:line="400" w:lineRule="exact"/>
              <w:jc w:val="center"/>
              <w:textAlignment w:val="auto"/>
              <w:rPr>
                <w:rFonts w:ascii="黑体" w:hAnsi="黑体" w:eastAsia="黑体"/>
                <w:b w:val="0"/>
                <w:bCs/>
                <w:sz w:val="32"/>
                <w:szCs w:val="32"/>
              </w:rPr>
            </w:pPr>
            <w:r>
              <w:rPr>
                <w:rFonts w:hint="eastAsia" w:ascii="黑体" w:hAnsi="黑体" w:eastAsia="黑体"/>
                <w:b w:val="0"/>
                <w:bCs/>
                <w:sz w:val="32"/>
                <w:szCs w:val="32"/>
              </w:rPr>
              <w:t>法律法规规章</w:t>
            </w:r>
          </w:p>
        </w:tc>
        <w:tc>
          <w:tcPr>
            <w:tcW w:w="2863" w:type="dxa"/>
            <w:vAlign w:val="center"/>
          </w:tcPr>
          <w:p>
            <w:pPr>
              <w:keepNext w:val="0"/>
              <w:keepLines w:val="0"/>
              <w:pageBreakBefore w:val="0"/>
              <w:widowControl/>
              <w:kinsoku/>
              <w:wordWrap/>
              <w:overflowPunct/>
              <w:topLinePunct w:val="0"/>
              <w:autoSpaceDE/>
              <w:autoSpaceDN/>
              <w:bidi w:val="0"/>
              <w:adjustRightInd w:val="0"/>
              <w:snapToGrid w:val="0"/>
              <w:spacing w:after="0" w:line="400" w:lineRule="exact"/>
              <w:jc w:val="center"/>
              <w:textAlignment w:val="auto"/>
              <w:rPr>
                <w:rFonts w:hint="eastAsia" w:ascii="黑体" w:hAnsi="黑体" w:eastAsia="黑体"/>
                <w:b w:val="0"/>
                <w:bCs/>
                <w:sz w:val="32"/>
                <w:szCs w:val="32"/>
                <w:lang w:eastAsia="zh-CN"/>
              </w:rPr>
            </w:pPr>
            <w:r>
              <w:rPr>
                <w:rFonts w:hint="eastAsia" w:ascii="黑体" w:hAnsi="黑体" w:eastAsia="黑体"/>
                <w:b w:val="0"/>
                <w:bCs/>
                <w:sz w:val="32"/>
                <w:szCs w:val="32"/>
              </w:rPr>
              <w:t>责任</w:t>
            </w:r>
            <w:r>
              <w:rPr>
                <w:rFonts w:hint="eastAsia" w:ascii="黑体" w:hAnsi="黑体" w:eastAsia="黑体"/>
                <w:b w:val="0"/>
                <w:bCs/>
                <w:sz w:val="32"/>
                <w:szCs w:val="32"/>
                <w:lang w:eastAsia="zh-CN"/>
              </w:rPr>
              <w:t>科室（</w:t>
            </w:r>
            <w:r>
              <w:rPr>
                <w:rFonts w:hint="eastAsia" w:ascii="黑体" w:hAnsi="黑体" w:eastAsia="黑体"/>
                <w:b w:val="0"/>
                <w:bCs/>
                <w:sz w:val="32"/>
                <w:szCs w:val="32"/>
              </w:rPr>
              <w:t>部门</w:t>
            </w:r>
            <w:r>
              <w:rPr>
                <w:rFonts w:hint="eastAsia" w:ascii="黑体" w:hAnsi="黑体" w:eastAsia="黑体"/>
                <w:b w:val="0"/>
                <w:bCs/>
                <w:sz w:val="32"/>
                <w:szCs w:val="32"/>
                <w:lang w:eastAsia="zh-CN"/>
              </w:rPr>
              <w:t>）</w:t>
            </w:r>
          </w:p>
        </w:tc>
        <w:tc>
          <w:tcPr>
            <w:tcW w:w="2410" w:type="dxa"/>
            <w:vAlign w:val="center"/>
          </w:tcPr>
          <w:p>
            <w:pPr>
              <w:keepNext w:val="0"/>
              <w:keepLines w:val="0"/>
              <w:pageBreakBefore w:val="0"/>
              <w:widowControl/>
              <w:kinsoku/>
              <w:wordWrap/>
              <w:overflowPunct/>
              <w:topLinePunct w:val="0"/>
              <w:autoSpaceDE/>
              <w:autoSpaceDN/>
              <w:bidi w:val="0"/>
              <w:adjustRightInd w:val="0"/>
              <w:snapToGrid w:val="0"/>
              <w:spacing w:after="0" w:line="400" w:lineRule="exact"/>
              <w:jc w:val="center"/>
              <w:textAlignment w:val="auto"/>
              <w:rPr>
                <w:rFonts w:ascii="黑体" w:hAnsi="黑体" w:eastAsia="黑体"/>
                <w:b w:val="0"/>
                <w:bCs/>
                <w:sz w:val="32"/>
                <w:szCs w:val="32"/>
              </w:rPr>
            </w:pPr>
            <w:r>
              <w:rPr>
                <w:rFonts w:hint="eastAsia" w:ascii="黑体" w:hAnsi="黑体" w:eastAsia="黑体"/>
                <w:b w:val="0"/>
                <w:bCs/>
                <w:sz w:val="32"/>
                <w:szCs w:val="32"/>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7" w:hRule="exact"/>
        </w:trPr>
        <w:tc>
          <w:tcPr>
            <w:tcW w:w="2586" w:type="dxa"/>
            <w:vMerge w:val="restart"/>
            <w:vAlign w:val="center"/>
          </w:tcPr>
          <w:p>
            <w:pPr>
              <w:shd w:val="clear" w:color="auto" w:fill="auto"/>
              <w:adjustRightInd w:val="0"/>
              <w:snapToGrid w:val="0"/>
              <w:spacing w:line="360" w:lineRule="auto"/>
              <w:jc w:val="cente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株洲市信访局</w:t>
            </w:r>
          </w:p>
        </w:tc>
        <w:tc>
          <w:tcPr>
            <w:tcW w:w="6283" w:type="dxa"/>
            <w:vAlign w:val="bottom"/>
          </w:tcPr>
          <w:p>
            <w:pPr>
              <w:shd w:val="clear" w:color="auto" w:fill="auto"/>
              <w:adjustRightInd w:val="0"/>
              <w:snapToGrid w:val="0"/>
              <w:spacing w:line="360" w:lineRule="auto"/>
              <w:jc w:val="cente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信访工作条例</w:t>
            </w:r>
          </w:p>
        </w:tc>
        <w:tc>
          <w:tcPr>
            <w:tcW w:w="2863" w:type="dxa"/>
            <w:vAlign w:val="bottom"/>
          </w:tcPr>
          <w:p>
            <w:pPr>
              <w:shd w:val="clear" w:color="auto" w:fill="auto"/>
              <w:adjustRightInd w:val="0"/>
              <w:snapToGrid w:val="0"/>
              <w:spacing w:line="360" w:lineRule="auto"/>
              <w:jc w:val="cente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政策法规科</w:t>
            </w:r>
          </w:p>
        </w:tc>
        <w:tc>
          <w:tcPr>
            <w:tcW w:w="2410" w:type="dxa"/>
            <w:vMerge w:val="restart"/>
            <w:vAlign w:val="top"/>
          </w:tcPr>
          <w:p>
            <w:pPr>
              <w:keepNext w:val="0"/>
              <w:keepLines w:val="0"/>
              <w:pageBreakBefore w:val="0"/>
              <w:widowControl/>
              <w:shd w:val="clear" w:color="auto" w:fill="auto"/>
              <w:kinsoku/>
              <w:wordWrap/>
              <w:overflowPunct/>
              <w:topLinePunct w:val="0"/>
              <w:autoSpaceDE/>
              <w:autoSpaceDN/>
              <w:bidi w:val="0"/>
              <w:adjustRightInd w:val="0"/>
              <w:snapToGrid w:val="0"/>
              <w:spacing w:after="0" w:line="360" w:lineRule="exact"/>
              <w:textAlignment w:val="auto"/>
              <w:outlineLvl w:val="9"/>
              <w:rPr>
                <w:rFonts w:hint="eastAsia" w:ascii="黑体" w:hAnsi="黑体" w:eastAsia="黑体" w:cs="黑体"/>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7" w:hRule="exact"/>
        </w:trPr>
        <w:tc>
          <w:tcPr>
            <w:tcW w:w="2586" w:type="dxa"/>
            <w:vMerge w:val="continue"/>
            <w:vAlign w:val="center"/>
          </w:tcPr>
          <w:p>
            <w:pPr>
              <w:shd w:val="clear" w:color="auto" w:fill="auto"/>
              <w:adjustRightInd w:val="0"/>
              <w:snapToGrid w:val="0"/>
              <w:spacing w:line="360" w:lineRule="auto"/>
              <w:jc w:val="both"/>
              <w:rPr>
                <w:rFonts w:hint="eastAsia" w:ascii="仿宋_GB2312" w:hAnsi="仿宋_GB2312" w:eastAsia="仿宋_GB2312" w:cs="仿宋_GB2312"/>
                <w:sz w:val="32"/>
                <w:szCs w:val="32"/>
              </w:rPr>
            </w:pPr>
          </w:p>
        </w:tc>
        <w:tc>
          <w:tcPr>
            <w:tcW w:w="9146" w:type="dxa"/>
            <w:gridSpan w:val="2"/>
            <w:vAlign w:val="center"/>
          </w:tcPr>
          <w:p>
            <w:pPr>
              <w:shd w:val="clear" w:color="auto" w:fill="auto"/>
              <w:adjustRightInd w:val="0"/>
              <w:snapToGrid w:val="0"/>
              <w:spacing w:line="360" w:lineRule="auto"/>
              <w:jc w:val="both"/>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本单位普法工作的组织协调</w:t>
            </w:r>
            <w:r>
              <w:rPr>
                <w:rFonts w:hint="eastAsia" w:ascii="仿宋_GB2312" w:hAnsi="仿宋_GB2312" w:eastAsia="仿宋_GB2312" w:cs="仿宋_GB2312"/>
                <w:sz w:val="32"/>
                <w:szCs w:val="32"/>
                <w:lang w:eastAsia="zh-CN"/>
              </w:rPr>
              <w:t>科室（</w:t>
            </w:r>
            <w:r>
              <w:rPr>
                <w:rFonts w:hint="eastAsia" w:ascii="仿宋_GB2312" w:hAnsi="仿宋_GB2312" w:eastAsia="仿宋_GB2312" w:cs="仿宋_GB2312"/>
                <w:sz w:val="32"/>
                <w:szCs w:val="32"/>
              </w:rPr>
              <w:t>部门</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政策法规科</w:t>
            </w:r>
          </w:p>
        </w:tc>
        <w:tc>
          <w:tcPr>
            <w:tcW w:w="2410" w:type="dxa"/>
            <w:vMerge w:val="continue"/>
            <w:vAlign w:val="top"/>
          </w:tcPr>
          <w:p>
            <w:pPr>
              <w:adjustRightInd w:val="0"/>
              <w:snapToGrid w:val="0"/>
              <w:spacing w:line="360" w:lineRule="auto"/>
              <w:rPr>
                <w:rFonts w:ascii="仿宋_GB2312" w:hAnsi="黑体" w:eastAsia="仿宋_GB2312"/>
                <w:sz w:val="32"/>
                <w:szCs w:val="32"/>
              </w:rPr>
            </w:pPr>
          </w:p>
        </w:tc>
      </w:tr>
    </w:tbl>
    <w:p>
      <w:pPr>
        <w:keepNext w:val="0"/>
        <w:keepLines w:val="0"/>
        <w:pageBreakBefore w:val="0"/>
        <w:widowControl/>
        <w:kinsoku/>
        <w:wordWrap/>
        <w:overflowPunct/>
        <w:topLinePunct w:val="0"/>
        <w:autoSpaceDE/>
        <w:autoSpaceDN/>
        <w:bidi w:val="0"/>
        <w:adjustRightInd w:val="0"/>
        <w:snapToGrid w:val="0"/>
        <w:spacing w:after="0" w:line="360" w:lineRule="exact"/>
        <w:ind w:firstLine="960" w:firstLineChars="300"/>
        <w:textAlignment w:val="auto"/>
        <w:outlineLvl w:val="9"/>
        <w:rPr>
          <w:rFonts w:hint="eastAsia" w:ascii="黑体" w:hAnsi="黑体" w:eastAsia="黑体" w:cs="黑体"/>
          <w:color w:val="auto"/>
          <w:sz w:val="32"/>
          <w:szCs w:val="32"/>
          <w:lang w:eastAsia="zh-CN"/>
        </w:rPr>
      </w:pPr>
    </w:p>
    <w:p>
      <w:pPr>
        <w:pStyle w:val="2"/>
        <w:rPr>
          <w:rFonts w:hint="eastAsia"/>
          <w:lang w:eastAsia="zh-CN"/>
        </w:rPr>
      </w:pPr>
    </w:p>
    <w:p>
      <w:pPr>
        <w:keepNext w:val="0"/>
        <w:keepLines w:val="0"/>
        <w:pageBreakBefore w:val="0"/>
        <w:widowControl/>
        <w:kinsoku/>
        <w:wordWrap/>
        <w:overflowPunct/>
        <w:topLinePunct w:val="0"/>
        <w:autoSpaceDE/>
        <w:autoSpaceDN/>
        <w:bidi w:val="0"/>
        <w:adjustRightInd w:val="0"/>
        <w:snapToGrid w:val="0"/>
        <w:spacing w:after="0" w:line="360" w:lineRule="exact"/>
        <w:ind w:firstLine="960" w:firstLineChars="300"/>
        <w:textAlignment w:val="auto"/>
        <w:outlineLvl w:val="9"/>
        <w:rPr>
          <w:rFonts w:hint="eastAsia" w:ascii="黑体" w:hAnsi="黑体" w:eastAsia="黑体" w:cs="黑体"/>
          <w:color w:val="auto"/>
          <w:sz w:val="32"/>
          <w:szCs w:val="32"/>
          <w:lang w:eastAsia="zh-CN"/>
        </w:rPr>
      </w:pPr>
    </w:p>
    <w:p>
      <w:pPr>
        <w:keepNext w:val="0"/>
        <w:keepLines w:val="0"/>
        <w:pageBreakBefore w:val="0"/>
        <w:widowControl/>
        <w:kinsoku/>
        <w:wordWrap/>
        <w:overflowPunct/>
        <w:topLinePunct w:val="0"/>
        <w:autoSpaceDE/>
        <w:autoSpaceDN/>
        <w:bidi w:val="0"/>
        <w:adjustRightInd w:val="0"/>
        <w:snapToGrid w:val="0"/>
        <w:spacing w:after="0" w:line="360" w:lineRule="exact"/>
        <w:ind w:firstLine="960" w:firstLineChars="300"/>
        <w:textAlignment w:val="auto"/>
        <w:outlineLvl w:val="9"/>
        <w:rPr>
          <w:rFonts w:hint="eastAsia" w:ascii="黑体" w:hAnsi="黑体" w:eastAsia="黑体" w:cs="黑体"/>
          <w:color w:val="auto"/>
          <w:sz w:val="32"/>
          <w:szCs w:val="32"/>
          <w:lang w:eastAsia="zh-CN"/>
        </w:rPr>
      </w:pPr>
    </w:p>
    <w:p>
      <w:pPr>
        <w:keepNext w:val="0"/>
        <w:keepLines w:val="0"/>
        <w:pageBreakBefore w:val="0"/>
        <w:widowControl/>
        <w:kinsoku/>
        <w:wordWrap/>
        <w:overflowPunct/>
        <w:topLinePunct w:val="0"/>
        <w:autoSpaceDE/>
        <w:autoSpaceDN/>
        <w:bidi w:val="0"/>
        <w:adjustRightInd w:val="0"/>
        <w:snapToGrid w:val="0"/>
        <w:spacing w:after="0" w:line="360" w:lineRule="exact"/>
        <w:ind w:firstLine="960" w:firstLineChars="300"/>
        <w:textAlignment w:val="auto"/>
        <w:outlineLvl w:val="9"/>
        <w:rPr>
          <w:rFonts w:hint="eastAsia" w:ascii="黑体" w:hAnsi="黑体" w:eastAsia="黑体" w:cs="黑体"/>
          <w:color w:val="auto"/>
          <w:sz w:val="32"/>
          <w:szCs w:val="32"/>
          <w:lang w:eastAsia="zh-CN"/>
        </w:rPr>
      </w:pPr>
    </w:p>
    <w:p>
      <w:pPr>
        <w:keepNext w:val="0"/>
        <w:keepLines w:val="0"/>
        <w:pageBreakBefore w:val="0"/>
        <w:widowControl/>
        <w:kinsoku/>
        <w:wordWrap/>
        <w:overflowPunct/>
        <w:topLinePunct w:val="0"/>
        <w:autoSpaceDE/>
        <w:autoSpaceDN/>
        <w:bidi w:val="0"/>
        <w:adjustRightInd w:val="0"/>
        <w:snapToGrid w:val="0"/>
        <w:spacing w:after="0" w:line="360" w:lineRule="exact"/>
        <w:ind w:firstLine="960" w:firstLineChars="300"/>
        <w:textAlignment w:val="auto"/>
        <w:outlineLvl w:val="9"/>
        <w:rPr>
          <w:rFonts w:hint="eastAsia" w:ascii="黑体" w:hAnsi="黑体" w:eastAsia="黑体" w:cs="黑体"/>
          <w:color w:val="auto"/>
          <w:sz w:val="32"/>
          <w:szCs w:val="32"/>
          <w:lang w:eastAsia="zh-CN"/>
        </w:rPr>
      </w:pPr>
    </w:p>
    <w:p>
      <w:pPr>
        <w:keepNext w:val="0"/>
        <w:keepLines w:val="0"/>
        <w:pageBreakBefore w:val="0"/>
        <w:widowControl/>
        <w:kinsoku/>
        <w:wordWrap/>
        <w:overflowPunct/>
        <w:topLinePunct w:val="0"/>
        <w:autoSpaceDE/>
        <w:autoSpaceDN/>
        <w:bidi w:val="0"/>
        <w:adjustRightInd w:val="0"/>
        <w:snapToGrid w:val="0"/>
        <w:spacing w:after="0" w:line="360" w:lineRule="exact"/>
        <w:ind w:firstLine="960" w:firstLineChars="300"/>
        <w:textAlignment w:val="auto"/>
        <w:outlineLvl w:val="9"/>
        <w:rPr>
          <w:rFonts w:hint="eastAsia" w:ascii="黑体" w:hAnsi="黑体" w:eastAsia="黑体" w:cs="黑体"/>
          <w:color w:val="auto"/>
          <w:sz w:val="32"/>
          <w:szCs w:val="32"/>
          <w:lang w:eastAsia="zh-CN"/>
        </w:rPr>
      </w:pPr>
    </w:p>
    <w:p>
      <w:pPr>
        <w:keepNext w:val="0"/>
        <w:keepLines w:val="0"/>
        <w:pageBreakBefore w:val="0"/>
        <w:widowControl/>
        <w:kinsoku/>
        <w:wordWrap/>
        <w:overflowPunct/>
        <w:topLinePunct w:val="0"/>
        <w:autoSpaceDE/>
        <w:autoSpaceDN/>
        <w:bidi w:val="0"/>
        <w:adjustRightInd w:val="0"/>
        <w:snapToGrid w:val="0"/>
        <w:spacing w:after="0" w:line="360" w:lineRule="exact"/>
        <w:ind w:firstLine="960" w:firstLineChars="300"/>
        <w:textAlignment w:val="auto"/>
        <w:outlineLvl w:val="9"/>
        <w:rPr>
          <w:rFonts w:hint="eastAsia" w:ascii="黑体" w:hAnsi="黑体" w:eastAsia="黑体" w:cs="黑体"/>
          <w:color w:val="auto"/>
          <w:sz w:val="32"/>
          <w:szCs w:val="32"/>
          <w:lang w:eastAsia="zh-CN"/>
        </w:rPr>
      </w:pPr>
    </w:p>
    <w:p>
      <w:pPr>
        <w:keepNext w:val="0"/>
        <w:keepLines w:val="0"/>
        <w:pageBreakBefore w:val="0"/>
        <w:widowControl/>
        <w:kinsoku/>
        <w:wordWrap/>
        <w:overflowPunct/>
        <w:topLinePunct w:val="0"/>
        <w:autoSpaceDE/>
        <w:autoSpaceDN/>
        <w:bidi w:val="0"/>
        <w:adjustRightInd w:val="0"/>
        <w:snapToGrid w:val="0"/>
        <w:spacing w:after="0" w:line="360" w:lineRule="exact"/>
        <w:ind w:firstLine="960" w:firstLineChars="300"/>
        <w:textAlignment w:val="auto"/>
        <w:outlineLvl w:val="9"/>
        <w:rPr>
          <w:rFonts w:hint="eastAsia" w:ascii="黑体" w:hAnsi="黑体" w:eastAsia="黑体" w:cs="黑体"/>
          <w:color w:val="auto"/>
          <w:sz w:val="32"/>
          <w:szCs w:val="32"/>
          <w:lang w:eastAsia="zh-CN"/>
        </w:rPr>
      </w:pPr>
    </w:p>
    <w:p>
      <w:pPr>
        <w:keepNext w:val="0"/>
        <w:keepLines w:val="0"/>
        <w:pageBreakBefore w:val="0"/>
        <w:widowControl/>
        <w:kinsoku/>
        <w:wordWrap/>
        <w:overflowPunct/>
        <w:topLinePunct w:val="0"/>
        <w:autoSpaceDE/>
        <w:autoSpaceDN/>
        <w:bidi w:val="0"/>
        <w:adjustRightInd w:val="0"/>
        <w:snapToGrid w:val="0"/>
        <w:spacing w:after="0" w:line="360" w:lineRule="exact"/>
        <w:textAlignment w:val="auto"/>
        <w:outlineLvl w:val="9"/>
        <w:rPr>
          <w:rFonts w:hint="eastAsia" w:ascii="黑体" w:hAnsi="黑体" w:eastAsia="黑体" w:cs="黑体"/>
          <w:color w:val="auto"/>
          <w:sz w:val="32"/>
          <w:szCs w:val="32"/>
          <w:lang w:val="en-US" w:eastAsia="zh-CN"/>
        </w:rPr>
      </w:pPr>
      <w:r>
        <w:rPr>
          <w:rFonts w:hint="eastAsia" w:ascii="黑体" w:hAnsi="黑体" w:eastAsia="黑体" w:cs="黑体"/>
          <w:color w:val="auto"/>
          <w:sz w:val="32"/>
          <w:szCs w:val="32"/>
          <w:lang w:eastAsia="zh-CN"/>
        </w:rPr>
        <w:t>附件</w:t>
      </w:r>
      <w:r>
        <w:rPr>
          <w:rFonts w:hint="eastAsia" w:ascii="黑体" w:hAnsi="黑体" w:eastAsia="黑体" w:cs="黑体"/>
          <w:color w:val="auto"/>
          <w:sz w:val="32"/>
          <w:szCs w:val="32"/>
          <w:lang w:val="en-US" w:eastAsia="zh-CN"/>
        </w:rPr>
        <w:t>2</w:t>
      </w:r>
    </w:p>
    <w:p>
      <w:pPr>
        <w:spacing w:after="0" w:line="560" w:lineRule="exact"/>
        <w:jc w:val="center"/>
        <w:rPr>
          <w:rFonts w:hint="eastAsia" w:ascii="方正小标宋简体" w:hAnsi="方正小标宋简体" w:eastAsia="方正小标宋简体" w:cs="方正小标宋简体"/>
          <w:color w:val="auto"/>
          <w:sz w:val="44"/>
          <w:szCs w:val="44"/>
          <w:lang w:val="en-US" w:eastAsia="zh-CN"/>
        </w:rPr>
      </w:pPr>
    </w:p>
    <w:p>
      <w:pPr>
        <w:spacing w:after="0" w:line="560" w:lineRule="exact"/>
        <w:jc w:val="center"/>
        <w:rPr>
          <w:rFonts w:hint="eastAsia" w:ascii="方正小标宋简体" w:hAnsi="方正小标宋简体" w:eastAsia="方正小标宋简体" w:cs="方正小标宋简体"/>
          <w:color w:val="auto"/>
          <w:sz w:val="44"/>
          <w:szCs w:val="44"/>
          <w:lang w:eastAsia="zh-CN"/>
        </w:rPr>
      </w:pPr>
      <w:r>
        <w:rPr>
          <w:rFonts w:hint="eastAsia" w:ascii="方正小标宋简体" w:hAnsi="方正小标宋简体" w:eastAsia="方正小标宋简体" w:cs="方正小标宋简体"/>
          <w:color w:val="auto"/>
          <w:sz w:val="44"/>
          <w:szCs w:val="44"/>
          <w:lang w:val="en-US" w:eastAsia="zh-CN"/>
        </w:rPr>
        <w:t>2023年</w:t>
      </w:r>
      <w:r>
        <w:rPr>
          <w:rFonts w:hint="eastAsia" w:ascii="方正小标宋简体" w:hAnsi="方正小标宋简体" w:eastAsia="方正小标宋简体" w:cs="方正小标宋简体"/>
          <w:color w:val="auto"/>
          <w:sz w:val="44"/>
          <w:szCs w:val="44"/>
          <w:lang w:eastAsia="zh-CN"/>
        </w:rPr>
        <w:t>株洲市信访局</w:t>
      </w:r>
      <w:r>
        <w:rPr>
          <w:rFonts w:hint="eastAsia" w:ascii="方正小标宋简体" w:hAnsi="方正小标宋简体" w:eastAsia="方正小标宋简体" w:cs="方正小标宋简体"/>
          <w:color w:val="auto"/>
          <w:sz w:val="44"/>
          <w:szCs w:val="44"/>
        </w:rPr>
        <w:t>“谁执法谁普法”</w:t>
      </w:r>
      <w:r>
        <w:rPr>
          <w:rFonts w:hint="eastAsia" w:ascii="方正小标宋简体" w:hAnsi="方正小标宋简体" w:eastAsia="方正小标宋简体" w:cs="方正小标宋简体"/>
          <w:color w:val="auto"/>
          <w:sz w:val="44"/>
          <w:szCs w:val="44"/>
          <w:lang w:eastAsia="zh-CN"/>
        </w:rPr>
        <w:t>重点任务清单</w:t>
      </w:r>
    </w:p>
    <w:p>
      <w:pPr>
        <w:pStyle w:val="2"/>
        <w:rPr>
          <w:rFonts w:hint="eastAsia"/>
          <w:lang w:eastAsia="zh-CN"/>
        </w:rPr>
      </w:pPr>
    </w:p>
    <w:p>
      <w:pPr>
        <w:pStyle w:val="4"/>
        <w:shd w:val="clear" w:color="auto" w:fill="auto"/>
        <w:rPr>
          <w:rFonts w:hint="eastAsia"/>
          <w:lang w:eastAsia="zh-CN"/>
        </w:rPr>
      </w:pPr>
    </w:p>
    <w:tbl>
      <w:tblPr>
        <w:tblStyle w:val="7"/>
        <w:tblW w:w="13882" w:type="dxa"/>
        <w:tblInd w:w="-39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8"/>
        <w:gridCol w:w="1514"/>
        <w:gridCol w:w="27"/>
        <w:gridCol w:w="684"/>
        <w:gridCol w:w="148"/>
        <w:gridCol w:w="9682"/>
        <w:gridCol w:w="27"/>
        <w:gridCol w:w="1718"/>
        <w:gridCol w:w="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1582" w:type="dxa"/>
            <w:gridSpan w:val="2"/>
            <w:vAlign w:val="center"/>
          </w:tcPr>
          <w:p>
            <w:pPr>
              <w:jc w:val="center"/>
              <w:rPr>
                <w:rFonts w:hint="eastAsia" w:ascii="仿宋_GB2312" w:hAnsi="仿宋_GB2312" w:eastAsia="仿宋_GB2312" w:cs="仿宋_GB2312"/>
                <w:sz w:val="24"/>
                <w:szCs w:val="24"/>
                <w:vertAlign w:val="baseline"/>
                <w:lang w:eastAsia="zh-CN"/>
              </w:rPr>
            </w:pPr>
            <w:r>
              <w:rPr>
                <w:rFonts w:hint="eastAsia" w:ascii="仿宋_GB2312" w:hAnsi="仿宋_GB2312" w:eastAsia="仿宋_GB2312" w:cs="仿宋_GB2312"/>
                <w:sz w:val="24"/>
                <w:szCs w:val="24"/>
                <w:vertAlign w:val="baseline"/>
                <w:lang w:eastAsia="zh-CN"/>
              </w:rPr>
              <w:t>项目指标</w:t>
            </w:r>
          </w:p>
        </w:tc>
        <w:tc>
          <w:tcPr>
            <w:tcW w:w="859" w:type="dxa"/>
            <w:gridSpan w:val="3"/>
            <w:vAlign w:val="center"/>
          </w:tcPr>
          <w:p>
            <w:pPr>
              <w:jc w:val="center"/>
              <w:rPr>
                <w:rFonts w:hint="eastAsia" w:ascii="仿宋_GB2312" w:hAnsi="仿宋_GB2312" w:eastAsia="仿宋_GB2312" w:cs="仿宋_GB2312"/>
                <w:sz w:val="24"/>
                <w:szCs w:val="24"/>
                <w:vertAlign w:val="baseline"/>
                <w:lang w:eastAsia="zh-CN"/>
              </w:rPr>
            </w:pPr>
            <w:r>
              <w:rPr>
                <w:rFonts w:hint="eastAsia" w:ascii="仿宋_GB2312" w:hAnsi="仿宋_GB2312" w:eastAsia="仿宋_GB2312" w:cs="仿宋_GB2312"/>
                <w:sz w:val="24"/>
                <w:szCs w:val="24"/>
                <w:vertAlign w:val="baseline"/>
                <w:lang w:eastAsia="zh-CN"/>
              </w:rPr>
              <w:t>序号</w:t>
            </w:r>
          </w:p>
        </w:tc>
        <w:tc>
          <w:tcPr>
            <w:tcW w:w="9682" w:type="dxa"/>
            <w:vAlign w:val="center"/>
          </w:tcPr>
          <w:p>
            <w:pPr>
              <w:jc w:val="center"/>
              <w:rPr>
                <w:rFonts w:hint="eastAsia" w:ascii="仿宋_GB2312" w:hAnsi="仿宋_GB2312" w:eastAsia="仿宋_GB2312" w:cs="仿宋_GB2312"/>
                <w:sz w:val="24"/>
                <w:szCs w:val="24"/>
                <w:vertAlign w:val="baseline"/>
                <w:lang w:eastAsia="zh-CN"/>
              </w:rPr>
            </w:pPr>
            <w:r>
              <w:rPr>
                <w:rFonts w:hint="eastAsia" w:ascii="仿宋_GB2312" w:hAnsi="仿宋_GB2312" w:eastAsia="仿宋_GB2312" w:cs="仿宋_GB2312"/>
                <w:sz w:val="24"/>
                <w:szCs w:val="24"/>
                <w:vertAlign w:val="baseline"/>
                <w:lang w:eastAsia="zh-CN"/>
              </w:rPr>
              <w:t>重点普法任务</w:t>
            </w:r>
          </w:p>
        </w:tc>
        <w:tc>
          <w:tcPr>
            <w:tcW w:w="1759" w:type="dxa"/>
            <w:gridSpan w:val="3"/>
            <w:vAlign w:val="center"/>
          </w:tcPr>
          <w:p>
            <w:pPr>
              <w:jc w:val="center"/>
              <w:rPr>
                <w:rFonts w:hint="eastAsia" w:ascii="仿宋_GB2312" w:hAnsi="仿宋_GB2312" w:eastAsia="仿宋_GB2312" w:cs="仿宋_GB2312"/>
                <w:sz w:val="24"/>
                <w:szCs w:val="24"/>
                <w:vertAlign w:val="baseline"/>
                <w:lang w:eastAsia="zh-CN"/>
              </w:rPr>
            </w:pPr>
            <w:r>
              <w:rPr>
                <w:rFonts w:hint="eastAsia" w:ascii="仿宋_GB2312" w:hAnsi="仿宋_GB2312" w:eastAsia="仿宋_GB2312" w:cs="仿宋_GB2312"/>
                <w:sz w:val="24"/>
                <w:szCs w:val="24"/>
                <w:vertAlign w:val="baseline"/>
                <w:lang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82" w:type="dxa"/>
            <w:gridSpan w:val="2"/>
            <w:vMerge w:val="restart"/>
            <w:vAlign w:val="center"/>
          </w:tcPr>
          <w:p>
            <w:pPr>
              <w:jc w:val="center"/>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公共指标</w:t>
            </w:r>
          </w:p>
        </w:tc>
        <w:tc>
          <w:tcPr>
            <w:tcW w:w="859" w:type="dxa"/>
            <w:gridSpan w:val="3"/>
            <w:vAlign w:val="center"/>
          </w:tcPr>
          <w:p>
            <w:pPr>
              <w:jc w:val="center"/>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1</w:t>
            </w:r>
          </w:p>
        </w:tc>
        <w:tc>
          <w:tcPr>
            <w:tcW w:w="9682" w:type="dxa"/>
            <w:vAlign w:val="center"/>
          </w:tcPr>
          <w:p>
            <w:pPr>
              <w:keepNext w:val="0"/>
              <w:keepLines w:val="0"/>
              <w:pageBreakBefore w:val="0"/>
              <w:widowControl w:val="0"/>
              <w:kinsoku/>
              <w:wordWrap/>
              <w:overflowPunct/>
              <w:topLinePunct w:val="0"/>
              <w:autoSpaceDE/>
              <w:autoSpaceDN/>
              <w:bidi w:val="0"/>
              <w:adjustRightInd/>
              <w:snapToGrid/>
              <w:spacing w:line="280" w:lineRule="exact"/>
              <w:jc w:val="both"/>
              <w:textAlignment w:val="auto"/>
              <w:rPr>
                <w:rFonts w:hint="eastAsia" w:ascii="仿宋_GB2312" w:hAnsi="仿宋_GB2312" w:eastAsia="仿宋_GB2312" w:cs="仿宋_GB2312"/>
                <w:sz w:val="21"/>
                <w:szCs w:val="21"/>
                <w:vertAlign w:val="baseline"/>
              </w:rPr>
            </w:pPr>
            <w:r>
              <w:rPr>
                <w:rFonts w:hint="eastAsia" w:ascii="仿宋_GB2312" w:hAnsi="仿宋_GB2312" w:eastAsia="仿宋_GB2312" w:cs="仿宋_GB2312"/>
                <w:sz w:val="21"/>
                <w:szCs w:val="21"/>
                <w:vertAlign w:val="baseline"/>
                <w:lang w:eastAsia="zh-CN"/>
              </w:rPr>
              <w:t>把</w:t>
            </w:r>
            <w:r>
              <w:rPr>
                <w:rFonts w:hint="eastAsia" w:ascii="仿宋_GB2312" w:hAnsi="仿宋_GB2312" w:eastAsia="仿宋_GB2312" w:cs="仿宋_GB2312"/>
                <w:sz w:val="21"/>
                <w:szCs w:val="21"/>
                <w:vertAlign w:val="baseline"/>
              </w:rPr>
              <w:t>学习宣传贯彻习近平法治思想</w:t>
            </w:r>
            <w:r>
              <w:rPr>
                <w:rFonts w:hint="eastAsia" w:ascii="仿宋_GB2312" w:hAnsi="仿宋_GB2312" w:eastAsia="仿宋_GB2312" w:cs="仿宋_GB2312"/>
                <w:sz w:val="21"/>
                <w:szCs w:val="21"/>
                <w:vertAlign w:val="baseline"/>
                <w:lang w:eastAsia="zh-CN"/>
              </w:rPr>
              <w:t>和</w:t>
            </w:r>
            <w:r>
              <w:rPr>
                <w:rFonts w:hint="eastAsia" w:ascii="仿宋_GB2312" w:hAnsi="仿宋_GB2312" w:eastAsia="仿宋_GB2312" w:cs="仿宋_GB2312"/>
                <w:sz w:val="21"/>
                <w:szCs w:val="21"/>
                <w:vertAlign w:val="baseline"/>
              </w:rPr>
              <w:t>党的二十大精神作为党委（党组）理论学习中心组学习重点内容和本单位、本系统法治培训内容，每年党委（党组）理论学习中心组学法不少于2次，本单位、本系统法治宣讲不少于1次。</w:t>
            </w:r>
          </w:p>
        </w:tc>
        <w:tc>
          <w:tcPr>
            <w:tcW w:w="1759" w:type="dxa"/>
            <w:gridSpan w:val="3"/>
          </w:tcPr>
          <w:p>
            <w:pPr>
              <w:jc w:val="center"/>
              <w:rPr>
                <w:rFonts w:hint="eastAsia" w:ascii="仿宋_GB2312" w:hAnsi="仿宋_GB2312" w:eastAsia="仿宋_GB2312" w:cs="仿宋_GB2312"/>
                <w:sz w:val="21"/>
                <w:szCs w:val="21"/>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82" w:type="dxa"/>
            <w:gridSpan w:val="2"/>
            <w:vMerge w:val="continue"/>
          </w:tcPr>
          <w:p>
            <w:pPr>
              <w:jc w:val="center"/>
              <w:rPr>
                <w:rFonts w:hint="eastAsia" w:ascii="仿宋_GB2312" w:hAnsi="仿宋_GB2312" w:eastAsia="仿宋_GB2312" w:cs="仿宋_GB2312"/>
                <w:sz w:val="21"/>
                <w:szCs w:val="21"/>
                <w:vertAlign w:val="baseline"/>
              </w:rPr>
            </w:pPr>
          </w:p>
        </w:tc>
        <w:tc>
          <w:tcPr>
            <w:tcW w:w="859" w:type="dxa"/>
            <w:gridSpan w:val="3"/>
            <w:vAlign w:val="center"/>
          </w:tcPr>
          <w:p>
            <w:pPr>
              <w:jc w:val="center"/>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2</w:t>
            </w:r>
          </w:p>
        </w:tc>
        <w:tc>
          <w:tcPr>
            <w:tcW w:w="9682" w:type="dxa"/>
            <w:vAlign w:val="center"/>
          </w:tcPr>
          <w:p>
            <w:pPr>
              <w:keepNext w:val="0"/>
              <w:keepLines w:val="0"/>
              <w:pageBreakBefore w:val="0"/>
              <w:widowControl w:val="0"/>
              <w:kinsoku/>
              <w:wordWrap/>
              <w:overflowPunct/>
              <w:topLinePunct w:val="0"/>
              <w:autoSpaceDE/>
              <w:autoSpaceDN/>
              <w:bidi w:val="0"/>
              <w:adjustRightInd/>
              <w:snapToGrid/>
              <w:spacing w:line="280" w:lineRule="exact"/>
              <w:jc w:val="both"/>
              <w:textAlignment w:val="auto"/>
              <w:rPr>
                <w:rFonts w:hint="eastAsia" w:ascii="仿宋_GB2312" w:hAnsi="仿宋_GB2312" w:eastAsia="仿宋_GB2312" w:cs="仿宋_GB2312"/>
                <w:sz w:val="21"/>
                <w:szCs w:val="21"/>
                <w:vertAlign w:val="baseline"/>
              </w:rPr>
            </w:pPr>
            <w:r>
              <w:rPr>
                <w:rFonts w:hint="eastAsia" w:ascii="仿宋_GB2312" w:hAnsi="仿宋" w:eastAsia="仿宋_GB2312" w:cs="宋体"/>
                <w:color w:val="auto"/>
                <w:sz w:val="21"/>
                <w:szCs w:val="21"/>
              </w:rPr>
              <w:t>认真贯彻实施国、省、市“八五”普法规划，</w:t>
            </w:r>
            <w:r>
              <w:rPr>
                <w:rFonts w:hint="eastAsia" w:ascii="仿宋_GB2312" w:hAnsi="仿宋" w:eastAsia="仿宋_GB2312" w:cs="宋体"/>
                <w:color w:val="auto"/>
                <w:sz w:val="21"/>
                <w:szCs w:val="21"/>
                <w:lang w:eastAsia="zh-CN"/>
              </w:rPr>
              <w:t>做好“八五”普法中期验收迎检工作。</w:t>
            </w:r>
            <w:r>
              <w:rPr>
                <w:rFonts w:hint="eastAsia" w:ascii="仿宋_GB2312" w:hAnsi="仿宋" w:eastAsia="仿宋_GB2312" w:cs="宋体"/>
                <w:color w:val="auto"/>
                <w:sz w:val="21"/>
                <w:szCs w:val="21"/>
              </w:rPr>
              <w:t>制定并公布本部门（本系统）普法责任清单和年度普法重点任务清单</w:t>
            </w:r>
            <w:r>
              <w:rPr>
                <w:rFonts w:hint="eastAsia" w:ascii="仿宋_GB2312" w:hAnsi="仿宋" w:eastAsia="仿宋_GB2312" w:cs="宋体"/>
                <w:color w:val="auto"/>
                <w:sz w:val="21"/>
                <w:szCs w:val="21"/>
                <w:lang w:eastAsia="zh-CN"/>
              </w:rPr>
              <w:t>，做到普法工作与业务工作同部署、同检查、同落实</w:t>
            </w:r>
            <w:r>
              <w:rPr>
                <w:rFonts w:hint="eastAsia" w:ascii="仿宋_GB2312" w:hAnsi="仿宋" w:eastAsia="仿宋_GB2312" w:cs="宋体"/>
                <w:color w:val="auto"/>
                <w:sz w:val="21"/>
                <w:szCs w:val="21"/>
              </w:rPr>
              <w:t>。</w:t>
            </w:r>
          </w:p>
        </w:tc>
        <w:tc>
          <w:tcPr>
            <w:tcW w:w="1759" w:type="dxa"/>
            <w:gridSpan w:val="3"/>
          </w:tcPr>
          <w:p>
            <w:pPr>
              <w:jc w:val="center"/>
              <w:rPr>
                <w:rFonts w:hint="eastAsia" w:ascii="仿宋_GB2312" w:hAnsi="仿宋_GB2312" w:eastAsia="仿宋_GB2312" w:cs="仿宋_GB2312"/>
                <w:sz w:val="21"/>
                <w:szCs w:val="21"/>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82" w:type="dxa"/>
            <w:gridSpan w:val="2"/>
            <w:vMerge w:val="continue"/>
          </w:tcPr>
          <w:p>
            <w:pPr>
              <w:jc w:val="center"/>
              <w:rPr>
                <w:rFonts w:hint="eastAsia" w:ascii="仿宋_GB2312" w:hAnsi="仿宋_GB2312" w:eastAsia="仿宋_GB2312" w:cs="仿宋_GB2312"/>
                <w:sz w:val="21"/>
                <w:szCs w:val="21"/>
                <w:vertAlign w:val="baseline"/>
              </w:rPr>
            </w:pPr>
          </w:p>
        </w:tc>
        <w:tc>
          <w:tcPr>
            <w:tcW w:w="859" w:type="dxa"/>
            <w:gridSpan w:val="3"/>
            <w:vAlign w:val="center"/>
          </w:tcPr>
          <w:p>
            <w:pPr>
              <w:jc w:val="center"/>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3</w:t>
            </w:r>
          </w:p>
        </w:tc>
        <w:tc>
          <w:tcPr>
            <w:tcW w:w="9682" w:type="dxa"/>
            <w:vAlign w:val="center"/>
          </w:tcPr>
          <w:p>
            <w:pPr>
              <w:keepNext w:val="0"/>
              <w:keepLines w:val="0"/>
              <w:pageBreakBefore w:val="0"/>
              <w:widowControl w:val="0"/>
              <w:kinsoku/>
              <w:wordWrap/>
              <w:overflowPunct/>
              <w:topLinePunct w:val="0"/>
              <w:autoSpaceDE/>
              <w:autoSpaceDN/>
              <w:bidi w:val="0"/>
              <w:adjustRightInd/>
              <w:snapToGrid/>
              <w:spacing w:line="280" w:lineRule="exact"/>
              <w:jc w:val="both"/>
              <w:textAlignment w:val="auto"/>
              <w:rPr>
                <w:rFonts w:hint="eastAsia" w:ascii="仿宋_GB2312" w:hAnsi="仿宋_GB2312" w:eastAsia="仿宋_GB2312" w:cs="仿宋_GB2312"/>
                <w:sz w:val="21"/>
                <w:szCs w:val="21"/>
                <w:vertAlign w:val="baseline"/>
              </w:rPr>
            </w:pPr>
            <w:r>
              <w:rPr>
                <w:rFonts w:hint="eastAsia" w:ascii="仿宋_GB2312" w:hAnsi="仿宋" w:eastAsia="仿宋_GB2312" w:cs="宋体"/>
                <w:color w:val="auto"/>
                <w:sz w:val="21"/>
                <w:szCs w:val="21"/>
                <w:lang w:eastAsia="zh-CN"/>
              </w:rPr>
              <w:t>大力开展宪法进机关活动，深入贯彻落实习近平总书记发表的关于纪念现行宪法公布施行四十周年重要署名文章精神，推动宪法宣传教育常态化长效化。集中组织好本系统“宪法宣传周”活动。</w:t>
            </w:r>
          </w:p>
        </w:tc>
        <w:tc>
          <w:tcPr>
            <w:tcW w:w="1759" w:type="dxa"/>
            <w:gridSpan w:val="3"/>
          </w:tcPr>
          <w:p>
            <w:pPr>
              <w:jc w:val="center"/>
              <w:rPr>
                <w:rFonts w:hint="eastAsia" w:ascii="仿宋_GB2312" w:hAnsi="仿宋_GB2312" w:eastAsia="仿宋_GB2312" w:cs="仿宋_GB2312"/>
                <w:sz w:val="21"/>
                <w:szCs w:val="21"/>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9" w:hRule="atLeast"/>
        </w:trPr>
        <w:tc>
          <w:tcPr>
            <w:tcW w:w="1582" w:type="dxa"/>
            <w:gridSpan w:val="2"/>
            <w:vMerge w:val="continue"/>
          </w:tcPr>
          <w:p>
            <w:pPr>
              <w:jc w:val="center"/>
              <w:rPr>
                <w:rFonts w:hint="eastAsia" w:ascii="仿宋_GB2312" w:hAnsi="仿宋_GB2312" w:eastAsia="仿宋_GB2312" w:cs="仿宋_GB2312"/>
                <w:sz w:val="21"/>
                <w:szCs w:val="21"/>
                <w:vertAlign w:val="baseline"/>
              </w:rPr>
            </w:pPr>
          </w:p>
        </w:tc>
        <w:tc>
          <w:tcPr>
            <w:tcW w:w="859" w:type="dxa"/>
            <w:gridSpan w:val="3"/>
            <w:vAlign w:val="center"/>
          </w:tcPr>
          <w:p>
            <w:pPr>
              <w:jc w:val="center"/>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4</w:t>
            </w:r>
          </w:p>
        </w:tc>
        <w:tc>
          <w:tcPr>
            <w:tcW w:w="9682" w:type="dxa"/>
            <w:vAlign w:val="center"/>
          </w:tcPr>
          <w:p>
            <w:pPr>
              <w:keepNext w:val="0"/>
              <w:keepLines w:val="0"/>
              <w:pageBreakBefore w:val="0"/>
              <w:widowControl w:val="0"/>
              <w:kinsoku/>
              <w:wordWrap/>
              <w:overflowPunct/>
              <w:topLinePunct w:val="0"/>
              <w:autoSpaceDE/>
              <w:autoSpaceDN/>
              <w:bidi w:val="0"/>
              <w:adjustRightInd/>
              <w:snapToGrid/>
              <w:spacing w:line="280" w:lineRule="exact"/>
              <w:jc w:val="both"/>
              <w:textAlignment w:val="auto"/>
              <w:rPr>
                <w:rFonts w:hint="eastAsia" w:ascii="仿宋_GB2312" w:hAnsi="仿宋_GB2312" w:eastAsia="仿宋_GB2312" w:cs="仿宋_GB2312"/>
                <w:sz w:val="21"/>
                <w:szCs w:val="21"/>
                <w:vertAlign w:val="baseline"/>
              </w:rPr>
            </w:pPr>
            <w:r>
              <w:rPr>
                <w:rFonts w:hint="eastAsia" w:ascii="仿宋_GB2312" w:hAnsi="仿宋_GB2312" w:eastAsia="仿宋_GB2312" w:cs="仿宋_GB2312"/>
                <w:color w:val="auto"/>
                <w:sz w:val="21"/>
                <w:szCs w:val="21"/>
                <w:vertAlign w:val="baseline"/>
                <w:lang w:val="en-US" w:eastAsia="zh-CN"/>
              </w:rPr>
              <w:t>深入开展民法典、党内法规和营商环境相关法律法规学习宣传活动。</w:t>
            </w:r>
          </w:p>
        </w:tc>
        <w:tc>
          <w:tcPr>
            <w:tcW w:w="1759" w:type="dxa"/>
            <w:gridSpan w:val="3"/>
          </w:tcPr>
          <w:p>
            <w:pPr>
              <w:jc w:val="center"/>
              <w:rPr>
                <w:rFonts w:hint="eastAsia" w:ascii="仿宋_GB2312" w:hAnsi="仿宋_GB2312" w:eastAsia="仿宋_GB2312" w:cs="仿宋_GB2312"/>
                <w:sz w:val="21"/>
                <w:szCs w:val="21"/>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1582" w:type="dxa"/>
            <w:gridSpan w:val="2"/>
            <w:vMerge w:val="continue"/>
          </w:tcPr>
          <w:p>
            <w:pPr>
              <w:jc w:val="center"/>
              <w:rPr>
                <w:rFonts w:hint="eastAsia" w:ascii="仿宋_GB2312" w:hAnsi="仿宋_GB2312" w:eastAsia="仿宋_GB2312" w:cs="仿宋_GB2312"/>
                <w:sz w:val="21"/>
                <w:szCs w:val="21"/>
                <w:vertAlign w:val="baseline"/>
              </w:rPr>
            </w:pPr>
          </w:p>
        </w:tc>
        <w:tc>
          <w:tcPr>
            <w:tcW w:w="859" w:type="dxa"/>
            <w:gridSpan w:val="3"/>
            <w:vAlign w:val="center"/>
          </w:tcPr>
          <w:p>
            <w:pPr>
              <w:jc w:val="center"/>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5</w:t>
            </w:r>
          </w:p>
        </w:tc>
        <w:tc>
          <w:tcPr>
            <w:tcW w:w="9682" w:type="dxa"/>
            <w:vAlign w:val="center"/>
          </w:tcPr>
          <w:p>
            <w:pPr>
              <w:keepNext w:val="0"/>
              <w:keepLines w:val="0"/>
              <w:pageBreakBefore w:val="0"/>
              <w:widowControl w:val="0"/>
              <w:kinsoku/>
              <w:wordWrap/>
              <w:overflowPunct/>
              <w:topLinePunct w:val="0"/>
              <w:autoSpaceDE/>
              <w:autoSpaceDN/>
              <w:bidi w:val="0"/>
              <w:adjustRightInd/>
              <w:snapToGrid/>
              <w:spacing w:line="280" w:lineRule="exact"/>
              <w:jc w:val="both"/>
              <w:textAlignment w:val="auto"/>
              <w:rPr>
                <w:rFonts w:hint="eastAsia" w:ascii="仿宋_GB2312" w:hAnsi="仿宋_GB2312" w:eastAsia="仿宋_GB2312" w:cs="仿宋_GB2312"/>
                <w:sz w:val="21"/>
                <w:szCs w:val="21"/>
                <w:vertAlign w:val="baseline"/>
              </w:rPr>
            </w:pPr>
            <w:r>
              <w:rPr>
                <w:rFonts w:hint="eastAsia" w:ascii="仿宋_GB2312" w:hAnsi="仿宋" w:eastAsia="仿宋_GB2312" w:cs="宋体"/>
                <w:sz w:val="21"/>
                <w:szCs w:val="21"/>
                <w:vertAlign w:val="baseline"/>
                <w:lang w:eastAsia="zh-CN"/>
              </w:rPr>
              <w:t>落实领导干部年终述法制度，在年度述职中加入述法内容。</w:t>
            </w:r>
          </w:p>
        </w:tc>
        <w:tc>
          <w:tcPr>
            <w:tcW w:w="1759" w:type="dxa"/>
            <w:gridSpan w:val="3"/>
          </w:tcPr>
          <w:p>
            <w:pPr>
              <w:jc w:val="center"/>
              <w:rPr>
                <w:rFonts w:hint="eastAsia" w:ascii="仿宋_GB2312" w:hAnsi="仿宋_GB2312" w:eastAsia="仿宋_GB2312" w:cs="仿宋_GB2312"/>
                <w:sz w:val="21"/>
                <w:szCs w:val="21"/>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82" w:type="dxa"/>
            <w:gridSpan w:val="2"/>
            <w:vMerge w:val="continue"/>
          </w:tcPr>
          <w:p>
            <w:pPr>
              <w:jc w:val="center"/>
              <w:rPr>
                <w:rFonts w:hint="eastAsia" w:ascii="仿宋_GB2312" w:hAnsi="仿宋_GB2312" w:eastAsia="仿宋_GB2312" w:cs="仿宋_GB2312"/>
                <w:sz w:val="21"/>
                <w:szCs w:val="21"/>
                <w:vertAlign w:val="baseline"/>
              </w:rPr>
            </w:pPr>
          </w:p>
        </w:tc>
        <w:tc>
          <w:tcPr>
            <w:tcW w:w="859" w:type="dxa"/>
            <w:gridSpan w:val="3"/>
            <w:vAlign w:val="center"/>
          </w:tcPr>
          <w:p>
            <w:pPr>
              <w:jc w:val="center"/>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6</w:t>
            </w:r>
          </w:p>
        </w:tc>
        <w:tc>
          <w:tcPr>
            <w:tcW w:w="9682" w:type="dxa"/>
            <w:vAlign w:val="center"/>
          </w:tcPr>
          <w:p>
            <w:pPr>
              <w:keepNext w:val="0"/>
              <w:keepLines w:val="0"/>
              <w:pageBreakBefore w:val="0"/>
              <w:widowControl w:val="0"/>
              <w:kinsoku/>
              <w:wordWrap/>
              <w:overflowPunct/>
              <w:topLinePunct w:val="0"/>
              <w:autoSpaceDE/>
              <w:autoSpaceDN/>
              <w:bidi w:val="0"/>
              <w:adjustRightInd/>
              <w:snapToGrid/>
              <w:spacing w:line="280" w:lineRule="exact"/>
              <w:jc w:val="both"/>
              <w:textAlignment w:val="auto"/>
              <w:rPr>
                <w:rFonts w:hint="eastAsia" w:ascii="仿宋_GB2312" w:hAnsi="仿宋_GB2312" w:eastAsia="仿宋_GB2312" w:cs="仿宋_GB2312"/>
                <w:sz w:val="21"/>
                <w:szCs w:val="21"/>
                <w:vertAlign w:val="baseline"/>
              </w:rPr>
            </w:pPr>
            <w:r>
              <w:rPr>
                <w:rFonts w:hint="eastAsia" w:ascii="仿宋_GB2312" w:hAnsi="仿宋_GB2312" w:eastAsia="仿宋_GB2312" w:cs="仿宋_GB2312"/>
                <w:color w:val="auto"/>
                <w:sz w:val="21"/>
                <w:szCs w:val="21"/>
                <w:vertAlign w:val="baseline"/>
                <w:lang w:val="en-US" w:eastAsia="zh-CN"/>
              </w:rPr>
              <w:t>落实国家工作人员学法考法制度，</w:t>
            </w:r>
            <w:r>
              <w:rPr>
                <w:rFonts w:hint="eastAsia" w:ascii="仿宋_GB2312" w:hAnsi="仿宋" w:eastAsia="仿宋_GB2312" w:cs="宋体"/>
                <w:color w:val="auto"/>
                <w:sz w:val="21"/>
                <w:szCs w:val="21"/>
              </w:rPr>
              <w:t>组织做好</w:t>
            </w:r>
            <w:r>
              <w:rPr>
                <w:rFonts w:ascii="仿宋_GB2312" w:hAnsi="仿宋" w:eastAsia="仿宋_GB2312" w:cs="宋体"/>
                <w:color w:val="auto"/>
                <w:sz w:val="21"/>
                <w:szCs w:val="21"/>
              </w:rPr>
              <w:t>本单位工作人员网上学法</w:t>
            </w:r>
            <w:r>
              <w:rPr>
                <w:rFonts w:hint="eastAsia" w:ascii="仿宋_GB2312" w:hAnsi="仿宋" w:eastAsia="仿宋_GB2312" w:cs="宋体"/>
                <w:color w:val="auto"/>
                <w:sz w:val="21"/>
                <w:szCs w:val="21"/>
              </w:rPr>
              <w:t>，年内</w:t>
            </w:r>
            <w:r>
              <w:rPr>
                <w:rFonts w:ascii="仿宋_GB2312" w:hAnsi="仿宋" w:eastAsia="仿宋_GB2312" w:cs="宋体"/>
                <w:color w:val="auto"/>
                <w:sz w:val="21"/>
                <w:szCs w:val="21"/>
              </w:rPr>
              <w:t>课时达标率100%，应考人员参考率100%，合格率</w:t>
            </w:r>
            <w:r>
              <w:rPr>
                <w:rFonts w:hint="eastAsia" w:ascii="仿宋_GB2312" w:hAnsi="仿宋" w:eastAsia="仿宋_GB2312" w:cs="宋体"/>
                <w:color w:val="auto"/>
                <w:sz w:val="21"/>
                <w:szCs w:val="21"/>
                <w:lang w:val="en-US" w:eastAsia="zh-CN"/>
              </w:rPr>
              <w:t>100</w:t>
            </w:r>
            <w:r>
              <w:rPr>
                <w:rFonts w:ascii="仿宋_GB2312" w:hAnsi="仿宋" w:eastAsia="仿宋_GB2312" w:cs="宋体"/>
                <w:color w:val="auto"/>
                <w:sz w:val="21"/>
                <w:szCs w:val="21"/>
              </w:rPr>
              <w:t>%</w:t>
            </w:r>
            <w:r>
              <w:rPr>
                <w:rFonts w:hint="eastAsia" w:ascii="仿宋_GB2312" w:hAnsi="仿宋" w:eastAsia="仿宋_GB2312" w:cs="宋体"/>
                <w:color w:val="auto"/>
                <w:sz w:val="21"/>
                <w:szCs w:val="21"/>
                <w:lang w:eastAsia="zh-CN"/>
              </w:rPr>
              <w:t>。</w:t>
            </w:r>
          </w:p>
        </w:tc>
        <w:tc>
          <w:tcPr>
            <w:tcW w:w="1759" w:type="dxa"/>
            <w:gridSpan w:val="3"/>
          </w:tcPr>
          <w:p>
            <w:pPr>
              <w:jc w:val="center"/>
              <w:rPr>
                <w:rFonts w:hint="eastAsia" w:ascii="仿宋_GB2312" w:hAnsi="仿宋_GB2312" w:eastAsia="仿宋_GB2312" w:cs="仿宋_GB2312"/>
                <w:sz w:val="21"/>
                <w:szCs w:val="21"/>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trPr>
        <w:tc>
          <w:tcPr>
            <w:tcW w:w="1582" w:type="dxa"/>
            <w:gridSpan w:val="2"/>
            <w:vMerge w:val="continue"/>
          </w:tcPr>
          <w:p>
            <w:pPr>
              <w:jc w:val="center"/>
              <w:rPr>
                <w:rFonts w:hint="eastAsia" w:ascii="仿宋_GB2312" w:hAnsi="仿宋_GB2312" w:eastAsia="仿宋_GB2312" w:cs="仿宋_GB2312"/>
                <w:sz w:val="21"/>
                <w:szCs w:val="21"/>
                <w:vertAlign w:val="baseline"/>
              </w:rPr>
            </w:pPr>
          </w:p>
        </w:tc>
        <w:tc>
          <w:tcPr>
            <w:tcW w:w="859" w:type="dxa"/>
            <w:gridSpan w:val="3"/>
            <w:vAlign w:val="center"/>
          </w:tcPr>
          <w:p>
            <w:pPr>
              <w:jc w:val="center"/>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7</w:t>
            </w:r>
          </w:p>
        </w:tc>
        <w:tc>
          <w:tcPr>
            <w:tcW w:w="9682" w:type="dxa"/>
            <w:vAlign w:val="center"/>
          </w:tcPr>
          <w:p>
            <w:pPr>
              <w:keepNext w:val="0"/>
              <w:keepLines w:val="0"/>
              <w:pageBreakBefore w:val="0"/>
              <w:widowControl w:val="0"/>
              <w:kinsoku/>
              <w:wordWrap/>
              <w:overflowPunct/>
              <w:topLinePunct w:val="0"/>
              <w:autoSpaceDE/>
              <w:autoSpaceDN/>
              <w:bidi w:val="0"/>
              <w:adjustRightInd/>
              <w:snapToGrid/>
              <w:spacing w:line="280" w:lineRule="exact"/>
              <w:jc w:val="both"/>
              <w:textAlignment w:val="auto"/>
              <w:rPr>
                <w:rFonts w:hint="eastAsia" w:ascii="仿宋_GB2312" w:hAnsi="仿宋_GB2312" w:eastAsia="仿宋_GB2312" w:cs="仿宋_GB2312"/>
                <w:sz w:val="21"/>
                <w:szCs w:val="21"/>
                <w:vertAlign w:val="baseline"/>
              </w:rPr>
            </w:pPr>
            <w:r>
              <w:rPr>
                <w:rFonts w:hint="eastAsia" w:ascii="仿宋_GB2312" w:hAnsi="仿宋" w:eastAsia="仿宋_GB2312" w:cs="宋体"/>
                <w:color w:val="auto"/>
                <w:sz w:val="21"/>
                <w:szCs w:val="21"/>
                <w:lang w:val="en" w:eastAsia="zh-CN"/>
              </w:rPr>
              <w:t>加强未成年人法治宣传教育，深入开展未成年人保护法、预防未成年人犯罪法等学习宣传。</w:t>
            </w:r>
          </w:p>
        </w:tc>
        <w:tc>
          <w:tcPr>
            <w:tcW w:w="1759" w:type="dxa"/>
            <w:gridSpan w:val="3"/>
          </w:tcPr>
          <w:p>
            <w:pPr>
              <w:jc w:val="center"/>
              <w:rPr>
                <w:rFonts w:hint="eastAsia" w:ascii="仿宋_GB2312" w:hAnsi="仿宋_GB2312" w:eastAsia="仿宋_GB2312" w:cs="仿宋_GB2312"/>
                <w:sz w:val="21"/>
                <w:szCs w:val="21"/>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1582" w:type="dxa"/>
            <w:gridSpan w:val="2"/>
            <w:vMerge w:val="continue"/>
          </w:tcPr>
          <w:p>
            <w:pPr>
              <w:jc w:val="center"/>
              <w:rPr>
                <w:rFonts w:hint="eastAsia" w:ascii="仿宋_GB2312" w:hAnsi="仿宋_GB2312" w:eastAsia="仿宋_GB2312" w:cs="仿宋_GB2312"/>
                <w:sz w:val="21"/>
                <w:szCs w:val="21"/>
                <w:vertAlign w:val="baseline"/>
              </w:rPr>
            </w:pPr>
          </w:p>
        </w:tc>
        <w:tc>
          <w:tcPr>
            <w:tcW w:w="859" w:type="dxa"/>
            <w:gridSpan w:val="3"/>
            <w:vAlign w:val="center"/>
          </w:tcPr>
          <w:p>
            <w:pPr>
              <w:jc w:val="center"/>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8</w:t>
            </w:r>
          </w:p>
        </w:tc>
        <w:tc>
          <w:tcPr>
            <w:tcW w:w="9682" w:type="dxa"/>
            <w:vAlign w:val="center"/>
          </w:tcPr>
          <w:p>
            <w:pPr>
              <w:keepNext w:val="0"/>
              <w:keepLines w:val="0"/>
              <w:pageBreakBefore w:val="0"/>
              <w:widowControl w:val="0"/>
              <w:kinsoku/>
              <w:wordWrap/>
              <w:overflowPunct/>
              <w:topLinePunct w:val="0"/>
              <w:autoSpaceDE/>
              <w:autoSpaceDN/>
              <w:bidi w:val="0"/>
              <w:adjustRightInd/>
              <w:snapToGrid/>
              <w:spacing w:line="280" w:lineRule="exact"/>
              <w:jc w:val="both"/>
              <w:textAlignment w:val="auto"/>
              <w:rPr>
                <w:rFonts w:hint="eastAsia" w:ascii="仿宋_GB2312" w:hAnsi="仿宋_GB2312" w:eastAsia="仿宋_GB2312" w:cs="仿宋_GB2312"/>
                <w:sz w:val="21"/>
                <w:szCs w:val="21"/>
                <w:vertAlign w:val="baseline"/>
              </w:rPr>
            </w:pPr>
            <w:r>
              <w:rPr>
                <w:rFonts w:hint="eastAsia" w:ascii="仿宋_GB2312" w:hAnsi="仿宋" w:eastAsia="仿宋_GB2312" w:cs="宋体"/>
                <w:color w:val="auto"/>
                <w:sz w:val="21"/>
                <w:szCs w:val="21"/>
                <w:lang w:eastAsia="zh-CN"/>
              </w:rPr>
              <w:t>落实国家工作人员旁听庭审制度，</w:t>
            </w:r>
            <w:r>
              <w:rPr>
                <w:rFonts w:hint="eastAsia" w:ascii="仿宋_GB2312" w:hAnsi="仿宋" w:eastAsia="仿宋_GB2312" w:cs="宋体"/>
                <w:color w:val="auto"/>
                <w:sz w:val="21"/>
                <w:szCs w:val="21"/>
              </w:rPr>
              <w:t>组织网上集中观看或是现场集中旁听</w:t>
            </w:r>
            <w:r>
              <w:rPr>
                <w:rFonts w:hint="eastAsia" w:ascii="仿宋_GB2312" w:hAnsi="仿宋" w:eastAsia="仿宋_GB2312" w:cs="宋体"/>
                <w:color w:val="auto"/>
                <w:sz w:val="21"/>
                <w:szCs w:val="21"/>
                <w:lang w:eastAsia="zh-CN"/>
              </w:rPr>
              <w:t>庭审</w:t>
            </w:r>
            <w:r>
              <w:rPr>
                <w:rFonts w:hint="eastAsia" w:ascii="仿宋_GB2312" w:hAnsi="仿宋" w:eastAsia="仿宋_GB2312" w:cs="宋体"/>
                <w:color w:val="auto"/>
                <w:sz w:val="21"/>
                <w:szCs w:val="21"/>
              </w:rPr>
              <w:t>，年内不少于1次</w:t>
            </w:r>
            <w:r>
              <w:rPr>
                <w:rFonts w:hint="eastAsia" w:ascii="仿宋_GB2312" w:hAnsi="仿宋_GB2312" w:eastAsia="仿宋_GB2312" w:cs="仿宋_GB2312"/>
                <w:color w:val="auto"/>
                <w:sz w:val="21"/>
                <w:szCs w:val="21"/>
                <w:vertAlign w:val="baseline"/>
                <w:lang w:val="en-US" w:eastAsia="zh-CN"/>
              </w:rPr>
              <w:t>。</w:t>
            </w:r>
          </w:p>
        </w:tc>
        <w:tc>
          <w:tcPr>
            <w:tcW w:w="1759" w:type="dxa"/>
            <w:gridSpan w:val="3"/>
          </w:tcPr>
          <w:p>
            <w:pPr>
              <w:jc w:val="center"/>
              <w:rPr>
                <w:rFonts w:hint="eastAsia" w:ascii="仿宋_GB2312" w:hAnsi="仿宋_GB2312" w:eastAsia="仿宋_GB2312" w:cs="仿宋_GB2312"/>
                <w:sz w:val="21"/>
                <w:szCs w:val="21"/>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82" w:type="dxa"/>
            <w:gridSpan w:val="2"/>
            <w:vMerge w:val="continue"/>
          </w:tcPr>
          <w:p>
            <w:pPr>
              <w:jc w:val="center"/>
              <w:rPr>
                <w:rFonts w:hint="eastAsia" w:ascii="仿宋_GB2312" w:hAnsi="仿宋_GB2312" w:eastAsia="仿宋_GB2312" w:cs="仿宋_GB2312"/>
                <w:sz w:val="21"/>
                <w:szCs w:val="21"/>
                <w:vertAlign w:val="baseline"/>
              </w:rPr>
            </w:pPr>
          </w:p>
        </w:tc>
        <w:tc>
          <w:tcPr>
            <w:tcW w:w="859" w:type="dxa"/>
            <w:gridSpan w:val="3"/>
            <w:vAlign w:val="center"/>
          </w:tcPr>
          <w:p>
            <w:pPr>
              <w:jc w:val="center"/>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9</w:t>
            </w:r>
          </w:p>
        </w:tc>
        <w:tc>
          <w:tcPr>
            <w:tcW w:w="9682" w:type="dxa"/>
            <w:vAlign w:val="center"/>
          </w:tcPr>
          <w:p>
            <w:pPr>
              <w:keepNext w:val="0"/>
              <w:keepLines w:val="0"/>
              <w:pageBreakBefore w:val="0"/>
              <w:widowControl w:val="0"/>
              <w:kinsoku/>
              <w:wordWrap/>
              <w:overflowPunct/>
              <w:topLinePunct w:val="0"/>
              <w:autoSpaceDE/>
              <w:autoSpaceDN/>
              <w:bidi w:val="0"/>
              <w:adjustRightInd/>
              <w:snapToGrid/>
              <w:spacing w:line="280" w:lineRule="exact"/>
              <w:jc w:val="both"/>
              <w:textAlignment w:val="auto"/>
              <w:rPr>
                <w:rFonts w:hint="eastAsia" w:ascii="仿宋_GB2312" w:hAnsi="仿宋_GB2312" w:eastAsia="仿宋_GB2312" w:cs="仿宋_GB2312"/>
                <w:sz w:val="21"/>
                <w:szCs w:val="21"/>
                <w:vertAlign w:val="baseline"/>
              </w:rPr>
            </w:pPr>
            <w:r>
              <w:rPr>
                <w:rFonts w:hint="eastAsia" w:ascii="仿宋_GB2312" w:hAnsi="仿宋" w:eastAsia="仿宋_GB2312" w:cs="宋体"/>
                <w:color w:val="auto"/>
                <w:sz w:val="21"/>
                <w:szCs w:val="21"/>
              </w:rPr>
              <w:t>在部门单位门户网站、自办刊物、官方微博、微信公众号开辟法治宣传专栏</w:t>
            </w:r>
            <w:r>
              <w:rPr>
                <w:rFonts w:hint="eastAsia" w:ascii="仿宋_GB2312" w:hAnsi="仿宋" w:eastAsia="仿宋_GB2312" w:cs="宋体"/>
                <w:color w:val="auto"/>
                <w:sz w:val="21"/>
                <w:szCs w:val="21"/>
                <w:lang w:eastAsia="zh-CN"/>
              </w:rPr>
              <w:t>（</w:t>
            </w:r>
            <w:r>
              <w:rPr>
                <w:rFonts w:hint="eastAsia" w:ascii="仿宋_GB2312" w:hAnsi="仿宋" w:eastAsia="仿宋_GB2312" w:cs="宋体"/>
                <w:color w:val="auto"/>
                <w:sz w:val="21"/>
                <w:szCs w:val="21"/>
              </w:rPr>
              <w:t>专题</w:t>
            </w:r>
            <w:r>
              <w:rPr>
                <w:rFonts w:hint="eastAsia" w:ascii="仿宋_GB2312" w:hAnsi="仿宋" w:eastAsia="仿宋_GB2312" w:cs="宋体"/>
                <w:color w:val="auto"/>
                <w:sz w:val="21"/>
                <w:szCs w:val="21"/>
                <w:lang w:eastAsia="zh-CN"/>
              </w:rPr>
              <w:t>）。</w:t>
            </w:r>
            <w:r>
              <w:rPr>
                <w:rFonts w:hint="eastAsia" w:ascii="仿宋_GB2312" w:hAnsi="仿宋" w:eastAsia="仿宋_GB2312" w:cs="宋体"/>
                <w:color w:val="auto"/>
                <w:sz w:val="21"/>
                <w:szCs w:val="21"/>
              </w:rPr>
              <w:t>设置“以案释法”栏目，定期发布普法宣传内容和“以案释法”案例，年内</w:t>
            </w:r>
            <w:r>
              <w:rPr>
                <w:rFonts w:hint="eastAsia" w:ascii="仿宋_GB2312" w:hAnsi="仿宋" w:eastAsia="仿宋_GB2312" w:cs="宋体"/>
                <w:color w:val="auto"/>
                <w:sz w:val="21"/>
                <w:szCs w:val="21"/>
                <w:lang w:eastAsia="zh-CN"/>
              </w:rPr>
              <w:t>向市普法办报送</w:t>
            </w:r>
            <w:r>
              <w:rPr>
                <w:rFonts w:hint="eastAsia" w:ascii="仿宋_GB2312" w:hAnsi="仿宋" w:eastAsia="仿宋_GB2312" w:cs="宋体"/>
                <w:color w:val="auto"/>
                <w:sz w:val="21"/>
                <w:szCs w:val="21"/>
              </w:rPr>
              <w:t>不少于3个</w:t>
            </w:r>
            <w:r>
              <w:rPr>
                <w:rFonts w:hint="eastAsia" w:ascii="仿宋_GB2312" w:hAnsi="仿宋" w:eastAsia="仿宋_GB2312" w:cs="宋体"/>
                <w:color w:val="auto"/>
                <w:sz w:val="21"/>
                <w:szCs w:val="21"/>
                <w:lang w:eastAsia="zh-CN"/>
              </w:rPr>
              <w:t>典型案例，邮箱：</w:t>
            </w:r>
            <w:r>
              <w:rPr>
                <w:rFonts w:hint="eastAsia" w:ascii="仿宋_GB2312" w:hAnsi="仿宋" w:eastAsia="仿宋_GB2312" w:cs="宋体"/>
                <w:color w:val="auto"/>
                <w:sz w:val="21"/>
                <w:szCs w:val="21"/>
                <w:lang w:val="en-US" w:eastAsia="zh-CN"/>
              </w:rPr>
              <w:t>zzpfyfzl@163.com</w:t>
            </w:r>
            <w:r>
              <w:rPr>
                <w:rFonts w:hint="eastAsia" w:ascii="仿宋_GB2312" w:hAnsi="仿宋" w:eastAsia="仿宋_GB2312" w:cs="宋体"/>
                <w:color w:val="auto"/>
                <w:sz w:val="21"/>
                <w:szCs w:val="21"/>
                <w:lang w:eastAsia="zh-CN"/>
              </w:rPr>
              <w:t>。</w:t>
            </w:r>
          </w:p>
        </w:tc>
        <w:tc>
          <w:tcPr>
            <w:tcW w:w="1759" w:type="dxa"/>
            <w:gridSpan w:val="3"/>
          </w:tcPr>
          <w:p>
            <w:pPr>
              <w:jc w:val="center"/>
              <w:rPr>
                <w:rFonts w:hint="eastAsia" w:ascii="仿宋_GB2312" w:hAnsi="仿宋_GB2312" w:eastAsia="仿宋_GB2312" w:cs="仿宋_GB2312"/>
                <w:sz w:val="21"/>
                <w:szCs w:val="21"/>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82" w:type="dxa"/>
            <w:gridSpan w:val="2"/>
            <w:vMerge w:val="continue"/>
          </w:tcPr>
          <w:p>
            <w:pPr>
              <w:jc w:val="center"/>
              <w:rPr>
                <w:rFonts w:hint="eastAsia" w:ascii="仿宋_GB2312" w:hAnsi="仿宋_GB2312" w:eastAsia="仿宋_GB2312" w:cs="仿宋_GB2312"/>
                <w:sz w:val="21"/>
                <w:szCs w:val="21"/>
                <w:vertAlign w:val="baseline"/>
              </w:rPr>
            </w:pPr>
          </w:p>
        </w:tc>
        <w:tc>
          <w:tcPr>
            <w:tcW w:w="859" w:type="dxa"/>
            <w:gridSpan w:val="3"/>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10</w:t>
            </w:r>
          </w:p>
        </w:tc>
        <w:tc>
          <w:tcPr>
            <w:tcW w:w="9682" w:type="dxa"/>
            <w:vAlign w:val="center"/>
          </w:tcPr>
          <w:p>
            <w:pPr>
              <w:keepNext w:val="0"/>
              <w:keepLines w:val="0"/>
              <w:pageBreakBefore w:val="0"/>
              <w:widowControl w:val="0"/>
              <w:kinsoku/>
              <w:wordWrap/>
              <w:overflowPunct/>
              <w:topLinePunct w:val="0"/>
              <w:autoSpaceDE/>
              <w:autoSpaceDN/>
              <w:bidi w:val="0"/>
              <w:adjustRightInd/>
              <w:snapToGrid/>
              <w:spacing w:line="280" w:lineRule="exact"/>
              <w:jc w:val="both"/>
              <w:textAlignment w:val="auto"/>
              <w:rPr>
                <w:rFonts w:hint="eastAsia" w:ascii="仿宋_GB2312" w:hAnsi="仿宋_GB2312" w:eastAsia="仿宋_GB2312" w:cs="仿宋_GB2312"/>
                <w:sz w:val="21"/>
                <w:szCs w:val="21"/>
                <w:vertAlign w:val="baseline"/>
              </w:rPr>
            </w:pPr>
            <w:r>
              <w:rPr>
                <w:rFonts w:hint="eastAsia" w:ascii="仿宋_GB2312" w:hAnsi="仿宋_GB2312" w:eastAsia="仿宋_GB2312" w:cs="仿宋_GB2312"/>
                <w:sz w:val="21"/>
                <w:szCs w:val="21"/>
                <w:vertAlign w:val="baseline"/>
                <w:lang w:eastAsia="zh-CN"/>
              </w:rPr>
              <w:t>根据《2023年株洲市推进精准普法与依法治理工作要点》（株普法办〔20</w:t>
            </w:r>
            <w:r>
              <w:rPr>
                <w:rFonts w:hint="eastAsia" w:ascii="仿宋_GB2312" w:hAnsi="仿宋_GB2312" w:eastAsia="仿宋_GB2312" w:cs="仿宋_GB2312"/>
                <w:sz w:val="21"/>
                <w:szCs w:val="21"/>
                <w:vertAlign w:val="baseline"/>
                <w:lang w:val="en-US" w:eastAsia="zh-CN"/>
              </w:rPr>
              <w:t>23</w:t>
            </w:r>
            <w:r>
              <w:rPr>
                <w:rFonts w:hint="eastAsia" w:ascii="仿宋_GB2312" w:hAnsi="仿宋_GB2312" w:eastAsia="仿宋_GB2312" w:cs="仿宋_GB2312"/>
                <w:sz w:val="21"/>
                <w:szCs w:val="21"/>
                <w:vertAlign w:val="baseline"/>
                <w:lang w:eastAsia="zh-CN"/>
              </w:rPr>
              <w:t>〕</w:t>
            </w:r>
            <w:r>
              <w:rPr>
                <w:rFonts w:hint="eastAsia" w:ascii="仿宋_GB2312" w:hAnsi="仿宋_GB2312" w:eastAsia="仿宋_GB2312" w:cs="仿宋_GB2312"/>
                <w:sz w:val="21"/>
                <w:szCs w:val="21"/>
                <w:vertAlign w:val="baseline"/>
                <w:lang w:val="en-US" w:eastAsia="zh-CN"/>
              </w:rPr>
              <w:t>3</w:t>
            </w:r>
            <w:r>
              <w:rPr>
                <w:rFonts w:hint="eastAsia" w:ascii="仿宋_GB2312" w:hAnsi="仿宋_GB2312" w:eastAsia="仿宋_GB2312" w:cs="仿宋_GB2312"/>
                <w:sz w:val="21"/>
                <w:szCs w:val="21"/>
                <w:vertAlign w:val="baseline"/>
                <w:lang w:eastAsia="zh-CN"/>
              </w:rPr>
              <w:t>号），</w:t>
            </w:r>
            <w:r>
              <w:rPr>
                <w:rFonts w:hint="eastAsia" w:ascii="仿宋_GB2312" w:hAnsi="仿宋_GB2312" w:eastAsia="仿宋_GB2312" w:cs="仿宋_GB2312"/>
                <w:sz w:val="21"/>
                <w:szCs w:val="21"/>
                <w:vertAlign w:val="baseline"/>
              </w:rPr>
              <w:t>深入宣传与社会治理现代化密切相关的法律法规。</w:t>
            </w:r>
          </w:p>
        </w:tc>
        <w:tc>
          <w:tcPr>
            <w:tcW w:w="1759" w:type="dxa"/>
            <w:gridSpan w:val="3"/>
          </w:tcPr>
          <w:p>
            <w:pPr>
              <w:jc w:val="center"/>
              <w:rPr>
                <w:rFonts w:hint="eastAsia" w:ascii="仿宋_GB2312" w:hAnsi="仿宋_GB2312" w:eastAsia="仿宋_GB2312" w:cs="仿宋_GB2312"/>
                <w:sz w:val="21"/>
                <w:szCs w:val="21"/>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gridAfter w:val="1"/>
          <w:wBefore w:w="68" w:type="dxa"/>
          <w:wAfter w:w="14" w:type="dxa"/>
          <w:trHeight w:val="760" w:hRule="exact"/>
        </w:trPr>
        <w:tc>
          <w:tcPr>
            <w:tcW w:w="1541" w:type="dxa"/>
            <w:gridSpan w:val="2"/>
            <w:vMerge w:val="restart"/>
            <w:vAlign w:val="center"/>
          </w:tcPr>
          <w:p>
            <w:pPr>
              <w:keepNext w:val="0"/>
              <w:keepLines w:val="0"/>
              <w:pageBreakBefore w:val="0"/>
              <w:widowControl w:val="0"/>
              <w:kinsoku/>
              <w:wordWrap/>
              <w:overflowPunct/>
              <w:topLinePunct w:val="0"/>
              <w:autoSpaceDE/>
              <w:autoSpaceDN/>
              <w:bidi w:val="0"/>
              <w:adjustRightInd/>
              <w:snapToGrid/>
              <w:spacing w:after="0" w:line="320" w:lineRule="exact"/>
              <w:jc w:val="center"/>
              <w:textAlignment w:val="auto"/>
              <w:rPr>
                <w:rFonts w:hint="eastAsia" w:ascii="仿宋_GB2312" w:hAnsi="仿宋" w:eastAsia="仿宋_GB2312" w:cs="宋体"/>
                <w:sz w:val="24"/>
                <w:szCs w:val="24"/>
                <w:vertAlign w:val="baseline"/>
                <w:lang w:eastAsia="zh-CN"/>
              </w:rPr>
            </w:pPr>
            <w:r>
              <w:rPr>
                <w:rFonts w:hint="eastAsia" w:ascii="仿宋_GB2312" w:hAnsi="仿宋" w:eastAsia="仿宋_GB2312" w:cs="宋体"/>
                <w:sz w:val="24"/>
                <w:szCs w:val="24"/>
                <w:vertAlign w:val="baseline"/>
                <w:lang w:eastAsia="zh-CN"/>
              </w:rPr>
              <w:t>个性指标</w:t>
            </w:r>
          </w:p>
        </w:tc>
        <w:tc>
          <w:tcPr>
            <w:tcW w:w="684" w:type="dxa"/>
            <w:vAlign w:val="center"/>
          </w:tcPr>
          <w:p>
            <w:pPr>
              <w:keepNext w:val="0"/>
              <w:keepLines w:val="0"/>
              <w:pageBreakBefore w:val="0"/>
              <w:widowControl w:val="0"/>
              <w:kinsoku/>
              <w:wordWrap/>
              <w:overflowPunct/>
              <w:topLinePunct w:val="0"/>
              <w:autoSpaceDE/>
              <w:autoSpaceDN/>
              <w:bidi w:val="0"/>
              <w:adjustRightInd/>
              <w:snapToGrid/>
              <w:spacing w:after="0" w:line="320" w:lineRule="exact"/>
              <w:jc w:val="center"/>
              <w:textAlignment w:val="auto"/>
              <w:rPr>
                <w:rFonts w:hint="default" w:ascii="仿宋_GB2312" w:hAnsi="仿宋" w:eastAsia="仿宋_GB2312" w:cs="宋体"/>
                <w:sz w:val="24"/>
                <w:szCs w:val="24"/>
                <w:vertAlign w:val="baseline"/>
                <w:lang w:val="en-US" w:eastAsia="zh-CN"/>
              </w:rPr>
            </w:pPr>
            <w:r>
              <w:rPr>
                <w:rFonts w:hint="eastAsia" w:ascii="仿宋_GB2312" w:hAnsi="仿宋" w:eastAsia="仿宋_GB2312" w:cs="宋体"/>
                <w:sz w:val="24"/>
                <w:szCs w:val="24"/>
                <w:vertAlign w:val="baseline"/>
                <w:lang w:val="en-US" w:eastAsia="zh-CN"/>
              </w:rPr>
              <w:t>1</w:t>
            </w:r>
          </w:p>
        </w:tc>
        <w:tc>
          <w:tcPr>
            <w:tcW w:w="9857" w:type="dxa"/>
            <w:gridSpan w:val="3"/>
            <w:vAlign w:val="center"/>
          </w:tcPr>
          <w:p>
            <w:pPr>
              <w:keepNext w:val="0"/>
              <w:keepLines w:val="0"/>
              <w:pageBreakBefore w:val="0"/>
              <w:widowControl w:val="0"/>
              <w:shd w:val="clear" w:color="auto" w:fill="auto"/>
              <w:kinsoku/>
              <w:wordWrap/>
              <w:overflowPunct/>
              <w:topLinePunct w:val="0"/>
              <w:autoSpaceDE/>
              <w:autoSpaceDN/>
              <w:bidi w:val="0"/>
              <w:adjustRightInd/>
              <w:snapToGrid/>
              <w:spacing w:line="280" w:lineRule="exact"/>
              <w:jc w:val="both"/>
              <w:textAlignment w:val="auto"/>
              <w:rPr>
                <w:rFonts w:hint="eastAsia" w:ascii="仿宋_GB2312" w:hAnsi="仿宋_GB2312" w:eastAsia="仿宋_GB2312" w:cs="仿宋_GB2312"/>
                <w:color w:val="auto"/>
                <w:sz w:val="21"/>
                <w:szCs w:val="21"/>
                <w:vertAlign w:val="baseline"/>
                <w:lang w:val="en-US" w:eastAsia="zh-CN"/>
              </w:rPr>
            </w:pPr>
            <w:r>
              <w:rPr>
                <w:rFonts w:hint="eastAsia" w:ascii="仿宋_GB2312" w:hAnsi="仿宋_GB2312" w:eastAsia="仿宋_GB2312" w:cs="仿宋_GB2312"/>
                <w:color w:val="auto"/>
                <w:sz w:val="21"/>
                <w:szCs w:val="21"/>
                <w:vertAlign w:val="baseline"/>
                <w:lang w:val="en-US" w:eastAsia="zh-CN"/>
              </w:rPr>
              <w:t>组织开展《信访工作条例》集中宣传活动。</w:t>
            </w:r>
          </w:p>
        </w:tc>
        <w:tc>
          <w:tcPr>
            <w:tcW w:w="1718" w:type="dxa"/>
            <w:vAlign w:val="center"/>
          </w:tcPr>
          <w:p>
            <w:pPr>
              <w:keepNext w:val="0"/>
              <w:keepLines w:val="0"/>
              <w:pageBreakBefore w:val="0"/>
              <w:widowControl w:val="0"/>
              <w:kinsoku/>
              <w:wordWrap/>
              <w:overflowPunct/>
              <w:topLinePunct w:val="0"/>
              <w:autoSpaceDE/>
              <w:autoSpaceDN/>
              <w:bidi w:val="0"/>
              <w:adjustRightInd/>
              <w:snapToGrid/>
              <w:spacing w:after="0" w:line="320" w:lineRule="exact"/>
              <w:jc w:val="both"/>
              <w:textAlignment w:val="auto"/>
              <w:rPr>
                <w:rFonts w:hint="eastAsia" w:ascii="仿宋_GB2312" w:hAnsi="仿宋" w:eastAsia="仿宋_GB2312" w:cs="宋体"/>
                <w:sz w:val="24"/>
                <w:szCs w:val="24"/>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gridAfter w:val="1"/>
          <w:wBefore w:w="68" w:type="dxa"/>
          <w:wAfter w:w="14" w:type="dxa"/>
          <w:trHeight w:val="760" w:hRule="exact"/>
        </w:trPr>
        <w:tc>
          <w:tcPr>
            <w:tcW w:w="1541" w:type="dxa"/>
            <w:gridSpan w:val="2"/>
            <w:vMerge w:val="continue"/>
            <w:vAlign w:val="center"/>
          </w:tcPr>
          <w:p>
            <w:pPr>
              <w:keepNext w:val="0"/>
              <w:keepLines w:val="0"/>
              <w:pageBreakBefore w:val="0"/>
              <w:widowControl w:val="0"/>
              <w:kinsoku/>
              <w:wordWrap/>
              <w:overflowPunct/>
              <w:topLinePunct w:val="0"/>
              <w:autoSpaceDE/>
              <w:autoSpaceDN/>
              <w:bidi w:val="0"/>
              <w:adjustRightInd/>
              <w:snapToGrid/>
              <w:spacing w:after="0" w:line="320" w:lineRule="exact"/>
              <w:jc w:val="both"/>
              <w:textAlignment w:val="auto"/>
              <w:rPr>
                <w:rFonts w:hint="eastAsia" w:ascii="仿宋_GB2312" w:hAnsi="仿宋" w:eastAsia="仿宋_GB2312" w:cs="宋体"/>
                <w:sz w:val="24"/>
                <w:szCs w:val="24"/>
                <w:vertAlign w:val="baseline"/>
              </w:rPr>
            </w:pPr>
          </w:p>
        </w:tc>
        <w:tc>
          <w:tcPr>
            <w:tcW w:w="684" w:type="dxa"/>
            <w:vAlign w:val="center"/>
          </w:tcPr>
          <w:p>
            <w:pPr>
              <w:keepNext w:val="0"/>
              <w:keepLines w:val="0"/>
              <w:pageBreakBefore w:val="0"/>
              <w:widowControl w:val="0"/>
              <w:kinsoku/>
              <w:wordWrap/>
              <w:overflowPunct/>
              <w:topLinePunct w:val="0"/>
              <w:autoSpaceDE/>
              <w:autoSpaceDN/>
              <w:bidi w:val="0"/>
              <w:adjustRightInd/>
              <w:snapToGrid/>
              <w:spacing w:after="0" w:line="320" w:lineRule="exact"/>
              <w:jc w:val="center"/>
              <w:textAlignment w:val="auto"/>
              <w:rPr>
                <w:rFonts w:hint="default" w:ascii="仿宋_GB2312" w:hAnsi="仿宋" w:eastAsia="仿宋_GB2312" w:cs="宋体"/>
                <w:sz w:val="24"/>
                <w:szCs w:val="24"/>
                <w:vertAlign w:val="baseline"/>
                <w:lang w:val="en-US" w:eastAsia="zh-CN"/>
              </w:rPr>
            </w:pPr>
            <w:r>
              <w:rPr>
                <w:rFonts w:hint="eastAsia" w:ascii="仿宋_GB2312" w:hAnsi="仿宋" w:eastAsia="仿宋_GB2312" w:cs="宋体"/>
                <w:sz w:val="24"/>
                <w:szCs w:val="24"/>
                <w:vertAlign w:val="baseline"/>
                <w:lang w:val="en-US" w:eastAsia="zh-CN"/>
              </w:rPr>
              <w:t>2</w:t>
            </w:r>
          </w:p>
        </w:tc>
        <w:tc>
          <w:tcPr>
            <w:tcW w:w="9857" w:type="dxa"/>
            <w:gridSpan w:val="3"/>
            <w:vAlign w:val="center"/>
          </w:tcPr>
          <w:p>
            <w:pPr>
              <w:keepNext w:val="0"/>
              <w:keepLines w:val="0"/>
              <w:pageBreakBefore w:val="0"/>
              <w:widowControl w:val="0"/>
              <w:shd w:val="clear" w:color="auto" w:fill="auto"/>
              <w:kinsoku/>
              <w:wordWrap/>
              <w:overflowPunct/>
              <w:topLinePunct w:val="0"/>
              <w:autoSpaceDE/>
              <w:autoSpaceDN/>
              <w:bidi w:val="0"/>
              <w:adjustRightInd/>
              <w:snapToGrid/>
              <w:spacing w:line="280" w:lineRule="exact"/>
              <w:jc w:val="both"/>
              <w:textAlignment w:val="auto"/>
              <w:rPr>
                <w:rFonts w:hint="eastAsia" w:ascii="仿宋_GB2312" w:hAnsi="仿宋_GB2312" w:eastAsia="仿宋_GB2312" w:cs="仿宋_GB2312"/>
                <w:color w:val="auto"/>
                <w:sz w:val="21"/>
                <w:szCs w:val="21"/>
                <w:vertAlign w:val="baseline"/>
                <w:lang w:val="en-US" w:eastAsia="zh-CN"/>
              </w:rPr>
            </w:pPr>
            <w:r>
              <w:rPr>
                <w:rFonts w:hint="eastAsia" w:ascii="仿宋_GB2312" w:hAnsi="仿宋_GB2312" w:eastAsia="仿宋_GB2312" w:cs="仿宋_GB2312"/>
                <w:color w:val="auto"/>
                <w:sz w:val="21"/>
                <w:szCs w:val="21"/>
                <w:vertAlign w:val="baseline"/>
                <w:lang w:val="en-US" w:eastAsia="zh-CN"/>
              </w:rPr>
              <w:t>组织开展《信访工作条例》进乡村、进社区、进学校、进企业、进单位的“五进”宣传活动。</w:t>
            </w:r>
          </w:p>
        </w:tc>
        <w:tc>
          <w:tcPr>
            <w:tcW w:w="1718" w:type="dxa"/>
            <w:vAlign w:val="center"/>
          </w:tcPr>
          <w:p>
            <w:pPr>
              <w:keepNext w:val="0"/>
              <w:keepLines w:val="0"/>
              <w:pageBreakBefore w:val="0"/>
              <w:widowControl w:val="0"/>
              <w:kinsoku/>
              <w:wordWrap/>
              <w:overflowPunct/>
              <w:topLinePunct w:val="0"/>
              <w:autoSpaceDE/>
              <w:autoSpaceDN/>
              <w:bidi w:val="0"/>
              <w:adjustRightInd/>
              <w:snapToGrid/>
              <w:spacing w:after="0" w:line="320" w:lineRule="exact"/>
              <w:jc w:val="both"/>
              <w:textAlignment w:val="auto"/>
              <w:rPr>
                <w:rFonts w:hint="eastAsia" w:ascii="仿宋_GB2312" w:hAnsi="仿宋" w:eastAsia="仿宋_GB2312" w:cs="宋体"/>
                <w:sz w:val="24"/>
                <w:szCs w:val="24"/>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gridAfter w:val="1"/>
          <w:wBefore w:w="68" w:type="dxa"/>
          <w:wAfter w:w="14" w:type="dxa"/>
          <w:trHeight w:val="760" w:hRule="exact"/>
        </w:trPr>
        <w:tc>
          <w:tcPr>
            <w:tcW w:w="1541" w:type="dxa"/>
            <w:gridSpan w:val="2"/>
            <w:vMerge w:val="continue"/>
            <w:vAlign w:val="center"/>
          </w:tcPr>
          <w:p>
            <w:pPr>
              <w:keepNext w:val="0"/>
              <w:keepLines w:val="0"/>
              <w:pageBreakBefore w:val="0"/>
              <w:widowControl w:val="0"/>
              <w:kinsoku/>
              <w:wordWrap/>
              <w:overflowPunct/>
              <w:topLinePunct w:val="0"/>
              <w:autoSpaceDE/>
              <w:autoSpaceDN/>
              <w:bidi w:val="0"/>
              <w:adjustRightInd/>
              <w:snapToGrid/>
              <w:spacing w:after="0" w:line="320" w:lineRule="exact"/>
              <w:jc w:val="both"/>
              <w:textAlignment w:val="auto"/>
              <w:rPr>
                <w:rFonts w:hint="eastAsia" w:ascii="仿宋_GB2312" w:hAnsi="仿宋" w:eastAsia="仿宋_GB2312" w:cs="宋体"/>
                <w:sz w:val="24"/>
                <w:szCs w:val="24"/>
                <w:vertAlign w:val="baseline"/>
              </w:rPr>
            </w:pPr>
          </w:p>
        </w:tc>
        <w:tc>
          <w:tcPr>
            <w:tcW w:w="684" w:type="dxa"/>
            <w:vAlign w:val="center"/>
          </w:tcPr>
          <w:p>
            <w:pPr>
              <w:keepNext w:val="0"/>
              <w:keepLines w:val="0"/>
              <w:pageBreakBefore w:val="0"/>
              <w:widowControl w:val="0"/>
              <w:kinsoku/>
              <w:wordWrap/>
              <w:overflowPunct/>
              <w:topLinePunct w:val="0"/>
              <w:autoSpaceDE/>
              <w:autoSpaceDN/>
              <w:bidi w:val="0"/>
              <w:adjustRightInd/>
              <w:snapToGrid/>
              <w:spacing w:after="0" w:line="320" w:lineRule="exact"/>
              <w:jc w:val="center"/>
              <w:textAlignment w:val="auto"/>
              <w:rPr>
                <w:rFonts w:hint="default" w:ascii="仿宋_GB2312" w:hAnsi="仿宋" w:eastAsia="仿宋_GB2312" w:cs="宋体"/>
                <w:sz w:val="24"/>
                <w:szCs w:val="24"/>
                <w:vertAlign w:val="baseline"/>
                <w:lang w:val="en-US" w:eastAsia="zh-CN"/>
              </w:rPr>
            </w:pPr>
            <w:r>
              <w:rPr>
                <w:rFonts w:hint="eastAsia" w:ascii="仿宋_GB2312" w:hAnsi="仿宋" w:eastAsia="仿宋_GB2312" w:cs="宋体"/>
                <w:sz w:val="24"/>
                <w:szCs w:val="24"/>
                <w:vertAlign w:val="baseline"/>
                <w:lang w:val="en-US" w:eastAsia="zh-CN"/>
              </w:rPr>
              <w:t>3</w:t>
            </w:r>
          </w:p>
        </w:tc>
        <w:tc>
          <w:tcPr>
            <w:tcW w:w="9857" w:type="dxa"/>
            <w:gridSpan w:val="3"/>
            <w:vAlign w:val="center"/>
          </w:tcPr>
          <w:p>
            <w:pPr>
              <w:keepNext w:val="0"/>
              <w:keepLines w:val="0"/>
              <w:pageBreakBefore w:val="0"/>
              <w:widowControl w:val="0"/>
              <w:shd w:val="clear" w:color="auto" w:fill="auto"/>
              <w:kinsoku/>
              <w:wordWrap/>
              <w:overflowPunct/>
              <w:topLinePunct w:val="0"/>
              <w:autoSpaceDE/>
              <w:autoSpaceDN/>
              <w:bidi w:val="0"/>
              <w:adjustRightInd/>
              <w:snapToGrid/>
              <w:spacing w:line="280" w:lineRule="exact"/>
              <w:jc w:val="both"/>
              <w:textAlignment w:val="auto"/>
              <w:rPr>
                <w:rFonts w:hint="eastAsia" w:ascii="仿宋_GB2312" w:hAnsi="仿宋_GB2312" w:eastAsia="仿宋_GB2312" w:cs="仿宋_GB2312"/>
                <w:color w:val="auto"/>
                <w:sz w:val="21"/>
                <w:szCs w:val="21"/>
                <w:vertAlign w:val="baseline"/>
                <w:lang w:val="en-US" w:eastAsia="zh-CN"/>
              </w:rPr>
            </w:pPr>
            <w:r>
              <w:rPr>
                <w:rFonts w:hint="eastAsia" w:ascii="仿宋_GB2312" w:hAnsi="仿宋_GB2312" w:eastAsia="仿宋_GB2312" w:cs="仿宋_GB2312"/>
                <w:color w:val="auto"/>
                <w:sz w:val="21"/>
                <w:szCs w:val="21"/>
                <w:vertAlign w:val="baseline"/>
                <w:lang w:val="en-US" w:eastAsia="zh-CN"/>
              </w:rPr>
              <w:t>在株洲市信访部门官网、微信公众号开辟专栏，对条例进行全面深入宣传，持续跟踪报道各部门部门在贯彻落实中取得的成效经验、特色亮点工作及宣传活动。</w:t>
            </w:r>
          </w:p>
        </w:tc>
        <w:tc>
          <w:tcPr>
            <w:tcW w:w="1718" w:type="dxa"/>
            <w:vAlign w:val="center"/>
          </w:tcPr>
          <w:p>
            <w:pPr>
              <w:keepNext w:val="0"/>
              <w:keepLines w:val="0"/>
              <w:pageBreakBefore w:val="0"/>
              <w:widowControl w:val="0"/>
              <w:kinsoku/>
              <w:wordWrap/>
              <w:overflowPunct/>
              <w:topLinePunct w:val="0"/>
              <w:autoSpaceDE/>
              <w:autoSpaceDN/>
              <w:bidi w:val="0"/>
              <w:adjustRightInd/>
              <w:snapToGrid/>
              <w:spacing w:after="0" w:line="320" w:lineRule="exact"/>
              <w:jc w:val="both"/>
              <w:textAlignment w:val="auto"/>
              <w:rPr>
                <w:rFonts w:hint="eastAsia" w:ascii="仿宋_GB2312" w:hAnsi="仿宋" w:eastAsia="仿宋_GB2312" w:cs="宋体"/>
                <w:sz w:val="24"/>
                <w:szCs w:val="24"/>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gridAfter w:val="1"/>
          <w:wBefore w:w="68" w:type="dxa"/>
          <w:wAfter w:w="14" w:type="dxa"/>
          <w:trHeight w:val="760" w:hRule="exact"/>
        </w:trPr>
        <w:tc>
          <w:tcPr>
            <w:tcW w:w="1541" w:type="dxa"/>
            <w:gridSpan w:val="2"/>
            <w:vMerge w:val="continue"/>
            <w:vAlign w:val="center"/>
          </w:tcPr>
          <w:p>
            <w:pPr>
              <w:keepNext w:val="0"/>
              <w:keepLines w:val="0"/>
              <w:pageBreakBefore w:val="0"/>
              <w:widowControl w:val="0"/>
              <w:kinsoku/>
              <w:wordWrap/>
              <w:overflowPunct/>
              <w:topLinePunct w:val="0"/>
              <w:autoSpaceDE/>
              <w:autoSpaceDN/>
              <w:bidi w:val="0"/>
              <w:adjustRightInd/>
              <w:snapToGrid/>
              <w:spacing w:after="0" w:line="320" w:lineRule="exact"/>
              <w:jc w:val="both"/>
              <w:textAlignment w:val="auto"/>
              <w:rPr>
                <w:rFonts w:hint="eastAsia" w:ascii="仿宋_GB2312" w:hAnsi="仿宋" w:eastAsia="仿宋_GB2312" w:cs="宋体"/>
                <w:sz w:val="24"/>
                <w:szCs w:val="24"/>
                <w:vertAlign w:val="baseline"/>
              </w:rPr>
            </w:pPr>
          </w:p>
        </w:tc>
        <w:tc>
          <w:tcPr>
            <w:tcW w:w="684" w:type="dxa"/>
            <w:vAlign w:val="center"/>
          </w:tcPr>
          <w:p>
            <w:pPr>
              <w:keepNext w:val="0"/>
              <w:keepLines w:val="0"/>
              <w:pageBreakBefore w:val="0"/>
              <w:widowControl w:val="0"/>
              <w:kinsoku/>
              <w:wordWrap/>
              <w:overflowPunct/>
              <w:topLinePunct w:val="0"/>
              <w:autoSpaceDE/>
              <w:autoSpaceDN/>
              <w:bidi w:val="0"/>
              <w:adjustRightInd/>
              <w:snapToGrid/>
              <w:spacing w:after="0" w:line="320" w:lineRule="exact"/>
              <w:jc w:val="center"/>
              <w:textAlignment w:val="auto"/>
              <w:rPr>
                <w:rFonts w:hint="default" w:ascii="仿宋_GB2312" w:hAnsi="仿宋" w:eastAsia="仿宋_GB2312" w:cs="宋体"/>
                <w:sz w:val="24"/>
                <w:szCs w:val="24"/>
                <w:vertAlign w:val="baseline"/>
                <w:lang w:val="en-US" w:eastAsia="zh-CN"/>
              </w:rPr>
            </w:pPr>
            <w:r>
              <w:rPr>
                <w:rFonts w:hint="eastAsia" w:ascii="仿宋_GB2312" w:hAnsi="仿宋" w:eastAsia="仿宋_GB2312" w:cs="宋体"/>
                <w:sz w:val="24"/>
                <w:szCs w:val="24"/>
                <w:vertAlign w:val="baseline"/>
                <w:lang w:val="en-US" w:eastAsia="zh-CN"/>
              </w:rPr>
              <w:t>4</w:t>
            </w:r>
          </w:p>
        </w:tc>
        <w:tc>
          <w:tcPr>
            <w:tcW w:w="9857" w:type="dxa"/>
            <w:gridSpan w:val="3"/>
            <w:vAlign w:val="center"/>
          </w:tcPr>
          <w:p>
            <w:pPr>
              <w:keepNext w:val="0"/>
              <w:keepLines w:val="0"/>
              <w:pageBreakBefore w:val="0"/>
              <w:widowControl w:val="0"/>
              <w:kinsoku/>
              <w:wordWrap/>
              <w:overflowPunct/>
              <w:topLinePunct w:val="0"/>
              <w:autoSpaceDE/>
              <w:autoSpaceDN/>
              <w:bidi w:val="0"/>
              <w:adjustRightInd/>
              <w:snapToGrid/>
              <w:spacing w:after="0" w:line="320" w:lineRule="exact"/>
              <w:jc w:val="both"/>
              <w:textAlignment w:val="auto"/>
              <w:rPr>
                <w:rFonts w:hint="eastAsia" w:ascii="仿宋_GB2312" w:hAnsi="仿宋_GB2312" w:eastAsia="仿宋_GB2312" w:cs="仿宋_GB2312"/>
                <w:color w:val="auto"/>
                <w:spacing w:val="0"/>
                <w:w w:val="100"/>
                <w:position w:val="0"/>
                <w:sz w:val="21"/>
                <w:szCs w:val="21"/>
                <w:shd w:val="clear" w:color="auto" w:fill="auto"/>
                <w:vertAlign w:val="baseline"/>
                <w:lang w:val="en-US" w:eastAsia="zh-CN" w:bidi="en-US"/>
              </w:rPr>
            </w:pPr>
            <w:r>
              <w:rPr>
                <w:rFonts w:hint="eastAsia" w:ascii="仿宋_GB2312" w:hAnsi="仿宋_GB2312" w:eastAsia="仿宋_GB2312" w:cs="仿宋_GB2312"/>
                <w:color w:val="auto"/>
                <w:spacing w:val="0"/>
                <w:w w:val="100"/>
                <w:position w:val="0"/>
                <w:sz w:val="21"/>
                <w:szCs w:val="21"/>
                <w:shd w:val="clear" w:color="auto" w:fill="auto"/>
                <w:vertAlign w:val="baseline"/>
                <w:lang w:val="en-US" w:eastAsia="zh-CN" w:bidi="en-US"/>
              </w:rPr>
              <w:t>组织开展“书”写《信访工作条例》活动。</w:t>
            </w:r>
          </w:p>
        </w:tc>
        <w:tc>
          <w:tcPr>
            <w:tcW w:w="1718" w:type="dxa"/>
            <w:vAlign w:val="center"/>
          </w:tcPr>
          <w:p>
            <w:pPr>
              <w:keepNext w:val="0"/>
              <w:keepLines w:val="0"/>
              <w:pageBreakBefore w:val="0"/>
              <w:widowControl w:val="0"/>
              <w:kinsoku/>
              <w:wordWrap/>
              <w:overflowPunct/>
              <w:topLinePunct w:val="0"/>
              <w:autoSpaceDE/>
              <w:autoSpaceDN/>
              <w:bidi w:val="0"/>
              <w:adjustRightInd/>
              <w:snapToGrid/>
              <w:spacing w:after="0" w:line="320" w:lineRule="exact"/>
              <w:jc w:val="both"/>
              <w:textAlignment w:val="auto"/>
              <w:rPr>
                <w:rFonts w:hint="eastAsia" w:ascii="仿宋_GB2312" w:hAnsi="仿宋" w:eastAsia="仿宋_GB2312" w:cs="宋体"/>
                <w:sz w:val="24"/>
                <w:szCs w:val="24"/>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gridAfter w:val="1"/>
          <w:wBefore w:w="68" w:type="dxa"/>
          <w:wAfter w:w="14" w:type="dxa"/>
          <w:trHeight w:val="760" w:hRule="exact"/>
        </w:trPr>
        <w:tc>
          <w:tcPr>
            <w:tcW w:w="1541" w:type="dxa"/>
            <w:gridSpan w:val="2"/>
            <w:vMerge w:val="continue"/>
            <w:vAlign w:val="center"/>
          </w:tcPr>
          <w:p>
            <w:pPr>
              <w:keepNext w:val="0"/>
              <w:keepLines w:val="0"/>
              <w:pageBreakBefore w:val="0"/>
              <w:widowControl w:val="0"/>
              <w:kinsoku/>
              <w:wordWrap/>
              <w:overflowPunct/>
              <w:topLinePunct w:val="0"/>
              <w:autoSpaceDE/>
              <w:autoSpaceDN/>
              <w:bidi w:val="0"/>
              <w:adjustRightInd/>
              <w:snapToGrid/>
              <w:spacing w:after="0" w:line="320" w:lineRule="exact"/>
              <w:jc w:val="both"/>
              <w:textAlignment w:val="auto"/>
              <w:rPr>
                <w:rFonts w:hint="eastAsia" w:ascii="仿宋_GB2312" w:hAnsi="仿宋" w:eastAsia="仿宋_GB2312" w:cs="宋体"/>
                <w:sz w:val="24"/>
                <w:szCs w:val="24"/>
                <w:vertAlign w:val="baseline"/>
              </w:rPr>
            </w:pPr>
          </w:p>
        </w:tc>
        <w:tc>
          <w:tcPr>
            <w:tcW w:w="684" w:type="dxa"/>
            <w:vAlign w:val="center"/>
          </w:tcPr>
          <w:p>
            <w:pPr>
              <w:keepNext w:val="0"/>
              <w:keepLines w:val="0"/>
              <w:pageBreakBefore w:val="0"/>
              <w:widowControl w:val="0"/>
              <w:kinsoku/>
              <w:wordWrap/>
              <w:overflowPunct/>
              <w:topLinePunct w:val="0"/>
              <w:autoSpaceDE/>
              <w:autoSpaceDN/>
              <w:bidi w:val="0"/>
              <w:adjustRightInd/>
              <w:snapToGrid/>
              <w:spacing w:after="0" w:line="320" w:lineRule="exact"/>
              <w:jc w:val="center"/>
              <w:textAlignment w:val="auto"/>
              <w:rPr>
                <w:rFonts w:hint="default" w:ascii="仿宋_GB2312" w:hAnsi="仿宋" w:eastAsia="仿宋_GB2312" w:cs="宋体"/>
                <w:sz w:val="24"/>
                <w:szCs w:val="24"/>
                <w:vertAlign w:val="baseline"/>
                <w:lang w:val="en-US" w:eastAsia="zh-CN"/>
              </w:rPr>
            </w:pPr>
            <w:r>
              <w:rPr>
                <w:rFonts w:hint="eastAsia" w:ascii="仿宋_GB2312" w:hAnsi="仿宋" w:eastAsia="仿宋_GB2312" w:cs="宋体"/>
                <w:sz w:val="24"/>
                <w:szCs w:val="24"/>
                <w:vertAlign w:val="baseline"/>
                <w:lang w:val="en-US" w:eastAsia="zh-CN"/>
              </w:rPr>
              <w:t>5</w:t>
            </w:r>
          </w:p>
        </w:tc>
        <w:tc>
          <w:tcPr>
            <w:tcW w:w="9857" w:type="dxa"/>
            <w:gridSpan w:val="3"/>
            <w:vAlign w:val="center"/>
          </w:tcPr>
          <w:p>
            <w:pPr>
              <w:keepNext w:val="0"/>
              <w:keepLines w:val="0"/>
              <w:pageBreakBefore w:val="0"/>
              <w:widowControl w:val="0"/>
              <w:kinsoku/>
              <w:wordWrap/>
              <w:overflowPunct/>
              <w:topLinePunct w:val="0"/>
              <w:autoSpaceDE/>
              <w:autoSpaceDN/>
              <w:bidi w:val="0"/>
              <w:adjustRightInd/>
              <w:snapToGrid/>
              <w:spacing w:after="0" w:line="320" w:lineRule="exact"/>
              <w:jc w:val="both"/>
              <w:textAlignment w:val="auto"/>
              <w:rPr>
                <w:rFonts w:hint="eastAsia" w:ascii="仿宋_GB2312" w:hAnsi="仿宋_GB2312" w:eastAsia="仿宋_GB2312" w:cs="仿宋_GB2312"/>
                <w:color w:val="auto"/>
                <w:spacing w:val="0"/>
                <w:w w:val="100"/>
                <w:position w:val="0"/>
                <w:sz w:val="21"/>
                <w:szCs w:val="21"/>
                <w:shd w:val="clear" w:color="auto" w:fill="auto"/>
                <w:vertAlign w:val="baseline"/>
                <w:lang w:val="en-US" w:eastAsia="zh-CN" w:bidi="en-US"/>
              </w:rPr>
            </w:pPr>
            <w:r>
              <w:rPr>
                <w:rFonts w:hint="eastAsia" w:ascii="仿宋_GB2312" w:hAnsi="仿宋_GB2312" w:eastAsia="仿宋_GB2312" w:cs="仿宋_GB2312"/>
                <w:color w:val="auto"/>
                <w:spacing w:val="0"/>
                <w:w w:val="100"/>
                <w:position w:val="0"/>
                <w:sz w:val="21"/>
                <w:szCs w:val="21"/>
                <w:shd w:val="clear" w:color="auto" w:fill="auto"/>
                <w:vertAlign w:val="baseline"/>
                <w:lang w:val="en-US" w:eastAsia="zh-CN" w:bidi="en-US"/>
              </w:rPr>
              <w:t>组织开展“我与《信访工作条例》主题征文活动。</w:t>
            </w:r>
          </w:p>
        </w:tc>
        <w:tc>
          <w:tcPr>
            <w:tcW w:w="1718" w:type="dxa"/>
            <w:vAlign w:val="center"/>
          </w:tcPr>
          <w:p>
            <w:pPr>
              <w:keepNext w:val="0"/>
              <w:keepLines w:val="0"/>
              <w:pageBreakBefore w:val="0"/>
              <w:widowControl w:val="0"/>
              <w:kinsoku/>
              <w:wordWrap/>
              <w:overflowPunct/>
              <w:topLinePunct w:val="0"/>
              <w:autoSpaceDE/>
              <w:autoSpaceDN/>
              <w:bidi w:val="0"/>
              <w:adjustRightInd/>
              <w:snapToGrid/>
              <w:spacing w:after="0" w:line="320" w:lineRule="exact"/>
              <w:jc w:val="both"/>
              <w:textAlignment w:val="auto"/>
              <w:rPr>
                <w:rFonts w:hint="eastAsia" w:ascii="仿宋_GB2312" w:hAnsi="仿宋" w:eastAsia="仿宋_GB2312" w:cs="宋体"/>
                <w:sz w:val="24"/>
                <w:szCs w:val="24"/>
                <w:vertAlign w:val="baseline"/>
              </w:rPr>
            </w:pPr>
          </w:p>
        </w:tc>
      </w:tr>
    </w:tbl>
    <w:p>
      <w:pPr>
        <w:keepNext w:val="0"/>
        <w:keepLines w:val="0"/>
        <w:pageBreakBefore w:val="0"/>
        <w:widowControl w:val="0"/>
        <w:kinsoku/>
        <w:wordWrap/>
        <w:overflowPunct/>
        <w:topLinePunct w:val="0"/>
        <w:autoSpaceDE/>
        <w:autoSpaceDN/>
        <w:bidi w:val="0"/>
        <w:adjustRightInd/>
        <w:snapToGrid/>
        <w:spacing w:after="0" w:line="200" w:lineRule="exact"/>
        <w:ind w:firstLine="640" w:firstLineChars="200"/>
        <w:textAlignment w:val="auto"/>
        <w:outlineLvl w:val="9"/>
        <w:rPr>
          <w:rFonts w:hint="eastAsia" w:ascii="仿宋_GB2312" w:hAnsi="仿宋" w:eastAsia="仿宋_GB2312" w:cs="宋体"/>
          <w:sz w:val="32"/>
          <w:szCs w:val="32"/>
        </w:rPr>
      </w:pPr>
    </w:p>
    <w:p>
      <w:pPr>
        <w:pStyle w:val="4"/>
        <w:rPr>
          <w:rFonts w:hint="default" w:ascii="黑体" w:hAnsi="黑体" w:eastAsia="黑体" w:cs="黑体"/>
          <w:sz w:val="21"/>
          <w:szCs w:val="21"/>
          <w:lang w:val="en-US" w:eastAsia="zh-CN"/>
        </w:rPr>
      </w:pPr>
    </w:p>
    <w:p>
      <w:pPr>
        <w:pStyle w:val="4"/>
        <w:rPr>
          <w:rFonts w:hint="default" w:ascii="黑体" w:hAnsi="黑体" w:eastAsia="黑体" w:cs="黑体"/>
          <w:sz w:val="21"/>
          <w:szCs w:val="21"/>
          <w:lang w:val="en-US" w:eastAsia="zh-CN"/>
        </w:rPr>
      </w:pPr>
    </w:p>
    <w:p>
      <w:pPr>
        <w:pStyle w:val="4"/>
        <w:rPr>
          <w:rFonts w:hint="default" w:ascii="黑体" w:hAnsi="黑体" w:eastAsia="黑体" w:cs="黑体"/>
          <w:sz w:val="21"/>
          <w:szCs w:val="21"/>
          <w:lang w:val="en-US" w:eastAsia="zh-CN"/>
        </w:rPr>
      </w:pPr>
    </w:p>
    <w:p>
      <w:pPr>
        <w:pStyle w:val="4"/>
        <w:rPr>
          <w:rFonts w:hint="default" w:ascii="黑体" w:hAnsi="黑体" w:eastAsia="黑体" w:cs="黑体"/>
          <w:sz w:val="21"/>
          <w:szCs w:val="21"/>
          <w:lang w:val="en-US" w:eastAsia="zh-CN"/>
        </w:rPr>
      </w:pPr>
    </w:p>
    <w:p>
      <w:pPr>
        <w:pStyle w:val="4"/>
        <w:rPr>
          <w:rFonts w:hint="default" w:ascii="黑体" w:hAnsi="黑体" w:eastAsia="黑体" w:cs="黑体"/>
          <w:sz w:val="21"/>
          <w:szCs w:val="21"/>
          <w:lang w:val="en-US" w:eastAsia="zh-CN"/>
        </w:rPr>
      </w:pPr>
    </w:p>
    <w:p>
      <w:pPr>
        <w:pStyle w:val="4"/>
        <w:rPr>
          <w:rFonts w:hint="default" w:ascii="黑体" w:hAnsi="黑体" w:eastAsia="黑体" w:cs="黑体"/>
          <w:sz w:val="21"/>
          <w:szCs w:val="21"/>
          <w:lang w:val="en-US" w:eastAsia="zh-CN"/>
        </w:rPr>
      </w:pPr>
    </w:p>
    <w:p>
      <w:pPr>
        <w:pStyle w:val="4"/>
        <w:rPr>
          <w:rFonts w:hint="default" w:ascii="黑体" w:hAnsi="黑体" w:eastAsia="黑体" w:cs="黑体"/>
          <w:sz w:val="21"/>
          <w:szCs w:val="21"/>
          <w:lang w:val="en-US" w:eastAsia="zh-CN"/>
        </w:rPr>
      </w:pPr>
    </w:p>
    <w:p>
      <w:pPr>
        <w:pStyle w:val="4"/>
        <w:rPr>
          <w:rFonts w:hint="default" w:ascii="黑体" w:hAnsi="黑体" w:eastAsia="黑体" w:cs="黑体"/>
          <w:sz w:val="21"/>
          <w:szCs w:val="21"/>
          <w:lang w:val="en-US" w:eastAsia="zh-CN"/>
        </w:rPr>
      </w:pPr>
    </w:p>
    <w:p>
      <w:pPr>
        <w:pStyle w:val="4"/>
        <w:rPr>
          <w:rFonts w:hint="default" w:ascii="黑体" w:hAnsi="黑体" w:eastAsia="黑体" w:cs="黑体"/>
          <w:sz w:val="21"/>
          <w:szCs w:val="21"/>
          <w:lang w:val="en-US" w:eastAsia="zh-CN"/>
        </w:rPr>
      </w:pPr>
    </w:p>
    <w:p>
      <w:pPr>
        <w:pStyle w:val="4"/>
        <w:rPr>
          <w:rFonts w:hint="default" w:ascii="黑体" w:hAnsi="黑体" w:eastAsia="黑体" w:cs="黑体"/>
          <w:sz w:val="21"/>
          <w:szCs w:val="21"/>
          <w:lang w:val="en-US" w:eastAsia="zh-CN"/>
        </w:rPr>
      </w:pPr>
    </w:p>
    <w:p>
      <w:pPr>
        <w:pStyle w:val="4"/>
        <w:rPr>
          <w:rFonts w:hint="default" w:ascii="黑体" w:hAnsi="黑体" w:eastAsia="黑体" w:cs="黑体"/>
          <w:sz w:val="21"/>
          <w:szCs w:val="21"/>
          <w:lang w:val="en-US" w:eastAsia="zh-CN"/>
        </w:rPr>
      </w:pPr>
    </w:p>
    <w:p>
      <w:pPr>
        <w:pStyle w:val="4"/>
        <w:rPr>
          <w:rFonts w:hint="default" w:ascii="黑体" w:hAnsi="黑体" w:eastAsia="黑体" w:cs="黑体"/>
          <w:sz w:val="21"/>
          <w:szCs w:val="21"/>
          <w:lang w:val="en-US" w:eastAsia="zh-CN"/>
        </w:rPr>
      </w:pPr>
    </w:p>
    <w:p>
      <w:pPr>
        <w:pStyle w:val="4"/>
        <w:rPr>
          <w:rFonts w:hint="default" w:ascii="黑体" w:hAnsi="黑体" w:eastAsia="黑体" w:cs="黑体"/>
          <w:sz w:val="21"/>
          <w:szCs w:val="21"/>
          <w:lang w:val="en-US" w:eastAsia="zh-CN"/>
        </w:rPr>
      </w:pPr>
    </w:p>
    <w:p>
      <w:pPr>
        <w:pStyle w:val="4"/>
        <w:rPr>
          <w:rFonts w:hint="default" w:ascii="黑体" w:hAnsi="黑体" w:eastAsia="黑体" w:cs="黑体"/>
          <w:sz w:val="21"/>
          <w:szCs w:val="21"/>
          <w:lang w:val="en-US" w:eastAsia="zh-CN"/>
        </w:rPr>
      </w:pPr>
    </w:p>
    <w:p>
      <w:pPr>
        <w:pStyle w:val="4"/>
        <w:rPr>
          <w:rFonts w:hint="default" w:ascii="黑体" w:hAnsi="黑体" w:eastAsia="黑体" w:cs="黑体"/>
          <w:sz w:val="21"/>
          <w:szCs w:val="21"/>
          <w:lang w:val="en-US" w:eastAsia="zh-CN"/>
        </w:rPr>
      </w:pPr>
    </w:p>
    <w:p>
      <w:pPr>
        <w:pStyle w:val="4"/>
        <w:rPr>
          <w:rFonts w:hint="eastAsia"/>
          <w:lang w:eastAsia="zh-CN"/>
        </w:rPr>
      </w:pPr>
      <w:bookmarkStart w:id="0" w:name="_GoBack"/>
      <w:bookmarkEnd w:id="0"/>
    </w:p>
    <w:sectPr>
      <w:footnotePr>
        <w:numFmt w:val="decimal"/>
      </w:footnotePr>
      <w:pgSz w:w="16840" w:h="11900" w:orient="landscape"/>
      <w:pgMar w:top="1531" w:right="2154" w:bottom="1587" w:left="1984" w:header="4762" w:footer="4394" w:gutter="0"/>
      <w:cols w:space="0" w:num="1"/>
      <w:rtlGutter w:val="0"/>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p>
  </w:endnote>
  <w:endnote w:type="continuationSeparator" w:id="1">
    <w:p>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00007A87" w:usb1="80000000" w:usb2="00000008" w:usb3="00000000" w:csb0="400001FF" w:csb1="FFFF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 w:name="方正仿宋简体">
    <w:panose1 w:val="03000509000000000000"/>
    <w:charset w:val="86"/>
    <w:family w:val="auto"/>
    <w:pitch w:val="default"/>
    <w:sig w:usb0="00000001" w:usb1="080E0000" w:usb2="00000000" w:usb3="00000000" w:csb0="00040000" w:csb1="00000000"/>
  </w:font>
  <w:font w:name="Calibri">
    <w:panose1 w:val="020F0502020204030204"/>
    <w:charset w:val="86"/>
    <w:family w:val="swiss"/>
    <w:pitch w:val="default"/>
    <w:sig w:usb0="A00002EF" w:usb1="4000207B" w:usb2="00000000" w:usb3="00000000" w:csb0="2000009F"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p>
  </w:footnote>
  <w:footnote w:type="continuationSeparator" w:id="1">
    <w:p>
      <w:pPr>
        <w:spacing w:before="0" w:after="0" w:line="240" w:lineRule="auto"/>
      </w:pP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rawingGridHorizontalSpacing w:val="181"/>
  <w:drawingGridVerticalSpacing w:val="181"/>
  <w:displayHorizontalDrawingGridEvery w:val="1"/>
  <w:displayVerticalDrawingGridEvery w:val="1"/>
  <w:noPunctuationKerning w:val="1"/>
  <w:characterSpacingControl w:val="compressPunctuation"/>
  <w:footnotePr>
    <w:footnote w:id="0"/>
    <w:footnote w:id="1"/>
  </w:footnotePr>
  <w:endnotePr>
    <w:endnote w:id="0"/>
    <w:endnote w:id="1"/>
  </w:endnotePr>
  <w:compat>
    <w:doNotExpandShiftReturn/>
    <w:doNotWrapTextWithPunct/>
    <w:doNotUseEastAsianBreakRules/>
    <w:useFELayout/>
    <w:doNotUseIndentAsNumberingTabStop/>
    <w:useAltKinsokuLineBreakRules/>
    <w:compatSetting w:name="compatibilityMode" w:uri="http://schemas.microsoft.com/office/word" w:val="15"/>
  </w:compat>
  <w:docVars>
    <w:docVar w:name="commondata" w:val="eyJoZGlkIjoiOGE4MTAxMjYwZDNkYzRkM2RhMWZkZmU0ZmQwNjkxNjAifQ=="/>
  </w:docVars>
  <w:rsids>
    <w:rsidRoot w:val="00000000"/>
    <w:rsid w:val="02E138C0"/>
    <w:rsid w:val="0401160F"/>
    <w:rsid w:val="04CF4EA4"/>
    <w:rsid w:val="05E264B7"/>
    <w:rsid w:val="078C55B6"/>
    <w:rsid w:val="07F77914"/>
    <w:rsid w:val="0AF47841"/>
    <w:rsid w:val="0C612A20"/>
    <w:rsid w:val="0CBF4350"/>
    <w:rsid w:val="1014266F"/>
    <w:rsid w:val="101B5823"/>
    <w:rsid w:val="11B93528"/>
    <w:rsid w:val="123F1160"/>
    <w:rsid w:val="12B2407F"/>
    <w:rsid w:val="134E1740"/>
    <w:rsid w:val="1A1E58B9"/>
    <w:rsid w:val="1C51012E"/>
    <w:rsid w:val="1FF784A1"/>
    <w:rsid w:val="203E0ED8"/>
    <w:rsid w:val="207670AB"/>
    <w:rsid w:val="22B5415F"/>
    <w:rsid w:val="26C15CA4"/>
    <w:rsid w:val="276078BD"/>
    <w:rsid w:val="277F327E"/>
    <w:rsid w:val="2A4E2519"/>
    <w:rsid w:val="2ABD1583"/>
    <w:rsid w:val="2B9F5FAD"/>
    <w:rsid w:val="2C3F6F47"/>
    <w:rsid w:val="2C7D49C0"/>
    <w:rsid w:val="2C8D057F"/>
    <w:rsid w:val="2E27163C"/>
    <w:rsid w:val="2ED62B27"/>
    <w:rsid w:val="30021965"/>
    <w:rsid w:val="336E7EEF"/>
    <w:rsid w:val="33714B68"/>
    <w:rsid w:val="375E3E5B"/>
    <w:rsid w:val="38DC73BA"/>
    <w:rsid w:val="390565AA"/>
    <w:rsid w:val="3A1E3AA5"/>
    <w:rsid w:val="3D8B7D66"/>
    <w:rsid w:val="3EC66384"/>
    <w:rsid w:val="3FF40340"/>
    <w:rsid w:val="473B3FE2"/>
    <w:rsid w:val="4853337F"/>
    <w:rsid w:val="48F07841"/>
    <w:rsid w:val="4C2F7458"/>
    <w:rsid w:val="4EC120E2"/>
    <w:rsid w:val="532964EF"/>
    <w:rsid w:val="538331E3"/>
    <w:rsid w:val="55BE7601"/>
    <w:rsid w:val="55F2E0D1"/>
    <w:rsid w:val="5D237CE0"/>
    <w:rsid w:val="5DE79D7B"/>
    <w:rsid w:val="634955B9"/>
    <w:rsid w:val="652F5DD8"/>
    <w:rsid w:val="6558794F"/>
    <w:rsid w:val="669119CF"/>
    <w:rsid w:val="67170FBC"/>
    <w:rsid w:val="67B97F3F"/>
    <w:rsid w:val="68B236A1"/>
    <w:rsid w:val="6E156D41"/>
    <w:rsid w:val="6F4294DA"/>
    <w:rsid w:val="6F6A064F"/>
    <w:rsid w:val="6FBF01C4"/>
    <w:rsid w:val="71563A6D"/>
    <w:rsid w:val="7190217D"/>
    <w:rsid w:val="73F37FF9"/>
    <w:rsid w:val="7487727D"/>
    <w:rsid w:val="757E9E9E"/>
    <w:rsid w:val="75861F35"/>
    <w:rsid w:val="75B74EC1"/>
    <w:rsid w:val="7621340F"/>
    <w:rsid w:val="76357267"/>
    <w:rsid w:val="7682451C"/>
    <w:rsid w:val="774921DC"/>
    <w:rsid w:val="78A4278E"/>
    <w:rsid w:val="78CC4525"/>
    <w:rsid w:val="7A0615D2"/>
    <w:rsid w:val="7A525339"/>
    <w:rsid w:val="7A9135D1"/>
    <w:rsid w:val="7B5862AE"/>
    <w:rsid w:val="7CBEDD82"/>
    <w:rsid w:val="7CFF7DC9"/>
    <w:rsid w:val="7CFFCEE7"/>
    <w:rsid w:val="7DCD0B74"/>
    <w:rsid w:val="7DCF13CF"/>
    <w:rsid w:val="7DFF3D99"/>
    <w:rsid w:val="7F122663"/>
    <w:rsid w:val="7F2F7173"/>
    <w:rsid w:val="7FD89E3D"/>
    <w:rsid w:val="7FE3C345"/>
    <w:rsid w:val="B1F5E914"/>
    <w:rsid w:val="BF3BF4F9"/>
    <w:rsid w:val="D3D75E58"/>
    <w:rsid w:val="F5FCE913"/>
    <w:rsid w:val="F67FFD15"/>
    <w:rsid w:val="FBDFE6EC"/>
    <w:rsid w:val="FD1F00A0"/>
    <w:rsid w:val="FDA8B77B"/>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keepNext w:val="0"/>
      <w:keepLines w:val="0"/>
      <w:widowControl w:val="0"/>
      <w:shd w:val="clear" w:color="auto" w:fill="auto"/>
      <w:bidi w:val="0"/>
      <w:spacing w:before="0" w:after="0" w:line="240" w:lineRule="auto"/>
      <w:ind w:left="0" w:right="0" w:firstLine="0"/>
      <w:jc w:val="left"/>
    </w:pPr>
    <w:rPr>
      <w:rFonts w:ascii="Times New Roman" w:hAnsi="Times New Roman" w:eastAsia="Times New Roman" w:cs="Times New Roman"/>
      <w:color w:val="000000"/>
      <w:spacing w:val="0"/>
      <w:w w:val="100"/>
      <w:position w:val="0"/>
      <w:sz w:val="24"/>
      <w:szCs w:val="24"/>
      <w:shd w:val="clear" w:color="auto" w:fill="auto"/>
      <w:lang w:val="en-US" w:eastAsia="en-US" w:bidi="en-US"/>
    </w:rPr>
  </w:style>
  <w:style w:type="paragraph" w:styleId="3">
    <w:name w:val="heading 3"/>
    <w:basedOn w:val="1"/>
    <w:next w:val="1"/>
    <w:semiHidden/>
    <w:unhideWhenUsed/>
    <w:qFormat/>
    <w:uiPriority w:val="0"/>
    <w:pPr>
      <w:spacing w:before="0" w:beforeAutospacing="1" w:after="0" w:afterAutospacing="1"/>
      <w:jc w:val="left"/>
    </w:pPr>
    <w:rPr>
      <w:rFonts w:hint="eastAsia" w:ascii="宋体" w:hAnsi="宋体" w:eastAsia="宋体" w:cs="宋体"/>
      <w:b/>
      <w:kern w:val="0"/>
      <w:sz w:val="27"/>
      <w:szCs w:val="27"/>
      <w:lang w:val="en-US" w:eastAsia="zh-CN" w:bidi="ar"/>
    </w:rPr>
  </w:style>
  <w:style w:type="character" w:default="1" w:styleId="8">
    <w:name w:val="Default Paragraph Font"/>
    <w:qFormat/>
    <w:uiPriority w:val="0"/>
    <w:rPr>
      <w:rFonts w:ascii="Times New Roman" w:hAnsi="Times New Roman" w:eastAsia="Times New Roman" w:cs="Times New Roman"/>
      <w:color w:val="000000"/>
      <w:spacing w:val="0"/>
      <w:w w:val="100"/>
      <w:position w:val="0"/>
      <w:sz w:val="24"/>
      <w:szCs w:val="24"/>
      <w:shd w:val="clear" w:color="auto" w:fill="auto"/>
      <w:lang w:val="en-US" w:eastAsia="en-US" w:bidi="en-US"/>
    </w:rPr>
  </w:style>
  <w:style w:type="table" w:default="1" w:styleId="6">
    <w:name w:val="Normal Table"/>
    <w:semiHidden/>
    <w:qFormat/>
    <w:uiPriority w:val="0"/>
    <w:tblPr>
      <w:tblCellMar>
        <w:top w:w="0" w:type="dxa"/>
        <w:left w:w="108" w:type="dxa"/>
        <w:bottom w:w="0" w:type="dxa"/>
        <w:right w:w="108" w:type="dxa"/>
      </w:tblCellMar>
    </w:tblPr>
  </w:style>
  <w:style w:type="paragraph" w:styleId="2">
    <w:name w:val="Body Text First Indent"/>
    <w:qFormat/>
    <w:uiPriority w:val="0"/>
    <w:pPr>
      <w:widowControl w:val="0"/>
      <w:spacing w:after="120" w:line="630" w:lineRule="exact"/>
      <w:ind w:firstLine="420" w:firstLineChars="100"/>
      <w:jc w:val="both"/>
      <w:textAlignment w:val="bottom"/>
    </w:pPr>
    <w:rPr>
      <w:rFonts w:ascii="Times New Roman" w:hAnsi="Times New Roman" w:eastAsia="方正仿宋简体" w:cs="Times New Roman"/>
      <w:spacing w:val="6"/>
      <w:kern w:val="2"/>
      <w:sz w:val="32"/>
      <w:szCs w:val="32"/>
      <w:lang w:val="en-US" w:eastAsia="zh-CN" w:bidi="ar-SA"/>
    </w:rPr>
  </w:style>
  <w:style w:type="paragraph" w:styleId="4">
    <w:name w:val="footnote text"/>
    <w:basedOn w:val="1"/>
    <w:qFormat/>
    <w:uiPriority w:val="0"/>
    <w:pPr>
      <w:snapToGrid w:val="0"/>
      <w:jc w:val="left"/>
    </w:pPr>
    <w:rPr>
      <w:rFonts w:ascii="Calibri" w:hAnsi="Calibri"/>
      <w:sz w:val="18"/>
      <w:szCs w:val="18"/>
    </w:rPr>
  </w:style>
  <w:style w:type="paragraph" w:styleId="5">
    <w:name w:val="Normal (Web)"/>
    <w:basedOn w:val="1"/>
    <w:unhideWhenUsed/>
    <w:qFormat/>
    <w:uiPriority w:val="99"/>
    <w:pPr>
      <w:spacing w:before="100" w:beforeAutospacing="1" w:after="100" w:afterAutospacing="1"/>
      <w:ind w:left="0" w:right="0"/>
      <w:jc w:val="left"/>
    </w:pPr>
    <w:rPr>
      <w:kern w:val="0"/>
      <w:sz w:val="24"/>
      <w:lang w:val="en-US" w:eastAsia="zh-CN" w:bidi="ar-SA"/>
    </w:rPr>
  </w:style>
  <w:style w:type="table" w:styleId="7">
    <w:name w:val="Table Grid"/>
    <w:basedOn w:val="6"/>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9">
    <w:name w:val="FollowedHyperlink"/>
    <w:basedOn w:val="8"/>
    <w:qFormat/>
    <w:uiPriority w:val="0"/>
    <w:rPr>
      <w:color w:val="800080"/>
      <w:u w:val="single"/>
    </w:rPr>
  </w:style>
  <w:style w:type="character" w:styleId="10">
    <w:name w:val="Emphasis"/>
    <w:basedOn w:val="8"/>
    <w:qFormat/>
    <w:uiPriority w:val="0"/>
    <w:rPr>
      <w:i/>
    </w:rPr>
  </w:style>
  <w:style w:type="character" w:styleId="11">
    <w:name w:val="Hyperlink"/>
    <w:basedOn w:val="8"/>
    <w:qFormat/>
    <w:uiPriority w:val="0"/>
    <w:rPr>
      <w:color w:val="0000FF"/>
      <w:u w:val="single"/>
    </w:rPr>
  </w:style>
  <w:style w:type="character" w:customStyle="1" w:styleId="12">
    <w:name w:val="Body text|1_"/>
    <w:basedOn w:val="8"/>
    <w:link w:val="13"/>
    <w:qFormat/>
    <w:uiPriority w:val="0"/>
    <w:rPr>
      <w:rFonts w:ascii="宋体" w:hAnsi="宋体" w:eastAsia="宋体" w:cs="宋体"/>
      <w:sz w:val="22"/>
      <w:szCs w:val="22"/>
      <w:u w:val="none"/>
      <w:shd w:val="clear" w:color="auto" w:fill="auto"/>
      <w:lang w:val="zh-TW" w:eastAsia="zh-TW" w:bidi="zh-TW"/>
    </w:rPr>
  </w:style>
  <w:style w:type="paragraph" w:customStyle="1" w:styleId="13">
    <w:name w:val="Body text|1"/>
    <w:basedOn w:val="1"/>
    <w:link w:val="12"/>
    <w:qFormat/>
    <w:uiPriority w:val="0"/>
    <w:pPr>
      <w:widowControl w:val="0"/>
      <w:shd w:val="clear" w:color="auto" w:fill="auto"/>
      <w:spacing w:line="398" w:lineRule="auto"/>
      <w:ind w:firstLine="400"/>
    </w:pPr>
    <w:rPr>
      <w:rFonts w:ascii="宋体" w:hAnsi="宋体" w:eastAsia="宋体" w:cs="宋体"/>
      <w:sz w:val="22"/>
      <w:szCs w:val="22"/>
      <w:u w:val="none"/>
      <w:shd w:val="clear" w:color="auto" w:fill="auto"/>
      <w:lang w:val="zh-TW" w:eastAsia="zh-TW" w:bidi="zh-TW"/>
    </w:rPr>
  </w:style>
  <w:style w:type="character" w:customStyle="1" w:styleId="14">
    <w:name w:val="Picture caption|1_"/>
    <w:basedOn w:val="8"/>
    <w:link w:val="15"/>
    <w:qFormat/>
    <w:uiPriority w:val="0"/>
    <w:rPr>
      <w:rFonts w:ascii="宋体" w:hAnsi="宋体" w:eastAsia="宋体" w:cs="宋体"/>
      <w:sz w:val="22"/>
      <w:szCs w:val="22"/>
      <w:u w:val="none"/>
      <w:shd w:val="clear" w:color="auto" w:fill="auto"/>
      <w:lang w:val="zh-TW" w:eastAsia="zh-TW" w:bidi="zh-TW"/>
    </w:rPr>
  </w:style>
  <w:style w:type="paragraph" w:customStyle="1" w:styleId="15">
    <w:name w:val="Picture caption|1"/>
    <w:basedOn w:val="1"/>
    <w:link w:val="14"/>
    <w:qFormat/>
    <w:uiPriority w:val="0"/>
    <w:pPr>
      <w:widowControl w:val="0"/>
      <w:shd w:val="clear" w:color="auto" w:fill="auto"/>
    </w:pPr>
    <w:rPr>
      <w:rFonts w:ascii="宋体" w:hAnsi="宋体" w:eastAsia="宋体" w:cs="宋体"/>
      <w:sz w:val="22"/>
      <w:szCs w:val="22"/>
      <w:u w:val="none"/>
      <w:shd w:val="clear" w:color="auto" w:fill="auto"/>
      <w:lang w:val="zh-TW" w:eastAsia="zh-TW" w:bidi="zh-TW"/>
    </w:rPr>
  </w:style>
  <w:style w:type="character" w:customStyle="1" w:styleId="16">
    <w:name w:val="Body text|2_"/>
    <w:basedOn w:val="8"/>
    <w:link w:val="17"/>
    <w:qFormat/>
    <w:uiPriority w:val="0"/>
    <w:rPr>
      <w:rFonts w:ascii="宋体" w:hAnsi="宋体" w:eastAsia="宋体" w:cs="宋体"/>
      <w:sz w:val="8"/>
      <w:szCs w:val="8"/>
      <w:u w:val="none"/>
      <w:shd w:val="clear" w:color="auto" w:fill="auto"/>
      <w:lang w:val="zh-TW" w:eastAsia="zh-TW" w:bidi="zh-TW"/>
    </w:rPr>
  </w:style>
  <w:style w:type="paragraph" w:customStyle="1" w:styleId="17">
    <w:name w:val="Body text|2"/>
    <w:basedOn w:val="1"/>
    <w:link w:val="16"/>
    <w:qFormat/>
    <w:uiPriority w:val="0"/>
    <w:pPr>
      <w:widowControl w:val="0"/>
      <w:shd w:val="clear" w:color="auto" w:fill="auto"/>
      <w:ind w:right="600"/>
      <w:jc w:val="right"/>
    </w:pPr>
    <w:rPr>
      <w:rFonts w:ascii="宋体" w:hAnsi="宋体" w:eastAsia="宋体" w:cs="宋体"/>
      <w:sz w:val="8"/>
      <w:szCs w:val="8"/>
      <w:u w:val="none"/>
      <w:shd w:val="clear" w:color="auto" w:fill="auto"/>
      <w:lang w:val="zh-TW" w:eastAsia="zh-TW" w:bidi="zh-TW"/>
    </w:rPr>
  </w:style>
  <w:style w:type="character" w:customStyle="1" w:styleId="18">
    <w:name w:val="Heading #1|1_"/>
    <w:basedOn w:val="8"/>
    <w:link w:val="19"/>
    <w:qFormat/>
    <w:uiPriority w:val="0"/>
    <w:rPr>
      <w:rFonts w:ascii="宋体" w:hAnsi="宋体" w:eastAsia="宋体" w:cs="宋体"/>
      <w:color w:val="F75664"/>
      <w:sz w:val="46"/>
      <w:szCs w:val="46"/>
      <w:u w:val="none"/>
      <w:shd w:val="clear" w:color="auto" w:fill="auto"/>
    </w:rPr>
  </w:style>
  <w:style w:type="paragraph" w:customStyle="1" w:styleId="19">
    <w:name w:val="Heading #1|1"/>
    <w:basedOn w:val="1"/>
    <w:link w:val="18"/>
    <w:qFormat/>
    <w:uiPriority w:val="0"/>
    <w:pPr>
      <w:widowControl w:val="0"/>
      <w:shd w:val="clear" w:color="auto" w:fill="auto"/>
      <w:spacing w:after="160"/>
      <w:outlineLvl w:val="0"/>
    </w:pPr>
    <w:rPr>
      <w:rFonts w:ascii="宋体" w:hAnsi="宋体" w:eastAsia="宋体" w:cs="宋体"/>
      <w:color w:val="F75664"/>
      <w:sz w:val="46"/>
      <w:szCs w:val="46"/>
      <w:u w:val="none"/>
      <w:shd w:val="clear" w:color="auto" w:fill="auto"/>
    </w:rPr>
  </w:style>
  <w:style w:type="character" w:customStyle="1" w:styleId="20">
    <w:name w:val="Heading #2|1_"/>
    <w:basedOn w:val="8"/>
    <w:link w:val="21"/>
    <w:qFormat/>
    <w:uiPriority w:val="0"/>
    <w:rPr>
      <w:rFonts w:ascii="宋体" w:hAnsi="宋体" w:eastAsia="宋体" w:cs="宋体"/>
      <w:sz w:val="32"/>
      <w:szCs w:val="32"/>
      <w:u w:val="none"/>
      <w:shd w:val="clear" w:color="auto" w:fill="auto"/>
      <w:lang w:val="zh-TW" w:eastAsia="zh-TW" w:bidi="zh-TW"/>
    </w:rPr>
  </w:style>
  <w:style w:type="paragraph" w:customStyle="1" w:styleId="21">
    <w:name w:val="Heading #2|1"/>
    <w:basedOn w:val="1"/>
    <w:link w:val="20"/>
    <w:qFormat/>
    <w:uiPriority w:val="0"/>
    <w:pPr>
      <w:widowControl w:val="0"/>
      <w:shd w:val="clear" w:color="auto" w:fill="auto"/>
      <w:spacing w:after="380" w:line="443" w:lineRule="exact"/>
      <w:ind w:left="1360" w:hanging="1360"/>
      <w:outlineLvl w:val="1"/>
    </w:pPr>
    <w:rPr>
      <w:rFonts w:ascii="宋体" w:hAnsi="宋体" w:eastAsia="宋体" w:cs="宋体"/>
      <w:sz w:val="32"/>
      <w:szCs w:val="32"/>
      <w:u w:val="none"/>
      <w:shd w:val="clear" w:color="auto" w:fill="auto"/>
      <w:lang w:val="zh-TW" w:eastAsia="zh-TW" w:bidi="zh-TW"/>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5</Pages>
  <Words>999</Words>
  <Characters>1037</Characters>
  <TotalTime>57</TotalTime>
  <ScaleCrop>false</ScaleCrop>
  <LinksUpToDate>false</LinksUpToDate>
  <CharactersWithSpaces>1145</CharactersWithSpaces>
  <Application>WPS Office_11.8.2.11764_F1E327BC-269C-435d-A152-05C5408002CA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2020-12-20T17:04:00Z</dcterms:created>
  <dc:creator>Administrator</dc:creator>
  <cp:lastModifiedBy>greatwall</cp:lastModifiedBy>
  <cp:lastPrinted>2023-05-19T07:11:00Z</cp:lastPrinted>
  <dcterms:modified xsi:type="dcterms:W3CDTF">2023-11-07T09:49:53Z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2052-11.8.2.11764</vt:lpwstr>
  </property>
  <property fmtid="{D5CDD505-2E9C-101B-9397-08002B2CF9AE}" pid="3" name="commondata">
    <vt:lpwstr>eyJoZGlkIjoiOGE4MTAxMjYwZDNkYzRkM2RhMWZkZmU0ZmQwNjkxNjAifQ==</vt:lpwstr>
  </property>
  <property fmtid="{D5CDD505-2E9C-101B-9397-08002B2CF9AE}" pid="4" name="ICV">
    <vt:lpwstr>0FC401A5DF154849A33471B7BED1FCD3</vt:lpwstr>
  </property>
</Properties>
</file>