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eastAsia="zh-CN"/>
        </w:rPr>
        <w:t>2023</w:t>
      </w:r>
      <w:r>
        <w:rPr>
          <w:rFonts w:hint="eastAsia" w:ascii="方正小标宋简体" w:hAnsi="黑体" w:eastAsia="方正小标宋简体"/>
          <w:sz w:val="44"/>
          <w:szCs w:val="44"/>
        </w:rPr>
        <w:t>年部门整体支出绩效目标表编报说明</w:t>
      </w:r>
    </w:p>
    <w:p>
      <w:pPr>
        <w:tabs>
          <w:tab w:val="left" w:pos="7560"/>
        </w:tabs>
        <w:adjustRightInd w:val="0"/>
        <w:snapToGrid w:val="0"/>
        <w:spacing w:line="560" w:lineRule="exact"/>
        <w:jc w:val="left"/>
        <w:rPr>
          <w:rFonts w:ascii="黑体" w:hAnsi="黑体" w:eastAsia="黑体"/>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黑体" w:hAnsi="黑体" w:eastAsia="黑体"/>
          <w:sz w:val="32"/>
          <w:szCs w:val="32"/>
        </w:rPr>
      </w:pPr>
      <w:r>
        <w:rPr>
          <w:rFonts w:hint="eastAsia" w:ascii="黑体" w:hAnsi="黑体" w:eastAsia="黑体"/>
          <w:sz w:val="32"/>
          <w:szCs w:val="32"/>
        </w:rPr>
        <w:t>一、基本信息</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_GB2312" w:hAnsi="黑体" w:eastAsia="仿宋_GB2312" w:cs="Times New Roman"/>
          <w:sz w:val="32"/>
          <w:szCs w:val="32"/>
        </w:rPr>
      </w:pPr>
      <w:r>
        <w:rPr>
          <w:rFonts w:hint="eastAsia" w:ascii="仿宋_GB2312" w:hAnsi="黑体" w:eastAsia="仿宋_GB2312"/>
          <w:sz w:val="32"/>
          <w:szCs w:val="32"/>
        </w:rPr>
        <w:t>1.填报单位（盖章）：</w:t>
      </w:r>
      <w:r>
        <w:rPr>
          <w:rFonts w:hint="eastAsia" w:ascii="仿宋_GB2312" w:hAnsi="黑体" w:eastAsia="仿宋_GB2312" w:cs="Times New Roman"/>
          <w:sz w:val="32"/>
          <w:szCs w:val="32"/>
        </w:rPr>
        <w:t>株洲市石峰区</w:t>
      </w:r>
      <w:r>
        <w:rPr>
          <w:rFonts w:hint="eastAsia" w:ascii="仿宋_GB2312" w:hAnsi="黑体" w:eastAsia="仿宋_GB2312" w:cs="Times New Roman"/>
          <w:sz w:val="32"/>
          <w:szCs w:val="32"/>
          <w:lang w:eastAsia="zh-CN"/>
        </w:rPr>
        <w:t>云田镇人民政府</w:t>
      </w:r>
      <w:r>
        <w:rPr>
          <w:rFonts w:hint="eastAsia" w:ascii="仿宋_GB2312" w:hAnsi="黑体" w:eastAsia="仿宋_GB2312" w:cs="Times New Roman"/>
          <w:sz w:val="32"/>
          <w:szCs w:val="32"/>
        </w:rPr>
        <w:t>。</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hAnsi="黑体" w:eastAsia="仿宋_GB2312"/>
          <w:sz w:val="32"/>
          <w:szCs w:val="32"/>
        </w:rPr>
        <w:t>2.</w:t>
      </w:r>
      <w:r>
        <w:rPr>
          <w:rFonts w:hint="eastAsia" w:ascii="仿宋_GB2312" w:hAnsi="黑体" w:eastAsia="仿宋_GB2312" w:cs="Times New Roman"/>
          <w:sz w:val="32"/>
          <w:szCs w:val="32"/>
        </w:rPr>
        <w:t>预算收支出情况</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年收入</w:t>
      </w:r>
      <w:r>
        <w:rPr>
          <w:rFonts w:hint="eastAsia" w:ascii="仿宋_GB2312" w:eastAsia="仿宋_GB2312"/>
          <w:sz w:val="32"/>
          <w:szCs w:val="32"/>
          <w:lang w:val="en-US" w:eastAsia="zh-CN"/>
        </w:rPr>
        <w:t>1056.40</w:t>
      </w:r>
      <w:r>
        <w:rPr>
          <w:rFonts w:hint="eastAsia" w:ascii="仿宋_GB2312" w:eastAsia="仿宋_GB2312"/>
          <w:sz w:val="32"/>
          <w:szCs w:val="32"/>
        </w:rPr>
        <w:t>万元，其中：财政拨款收入</w:t>
      </w:r>
      <w:r>
        <w:rPr>
          <w:rFonts w:hint="eastAsia" w:ascii="仿宋_GB2312" w:eastAsia="仿宋_GB2312"/>
          <w:sz w:val="32"/>
          <w:szCs w:val="32"/>
          <w:lang w:val="en-US" w:eastAsia="zh-CN"/>
        </w:rPr>
        <w:t>1056.40</w:t>
      </w:r>
      <w:r>
        <w:rPr>
          <w:rFonts w:hint="eastAsia" w:ascii="仿宋_GB2312" w:eastAsia="仿宋_GB2312"/>
          <w:sz w:val="32"/>
          <w:szCs w:val="32"/>
        </w:rPr>
        <w:t>万元，其他资金来源0万元。</w:t>
      </w:r>
    </w:p>
    <w:p>
      <w:pPr>
        <w:tabs>
          <w:tab w:val="left" w:pos="7560"/>
        </w:tabs>
        <w:adjustRightInd w:val="0"/>
        <w:snapToGrid w:val="0"/>
        <w:spacing w:line="540" w:lineRule="exact"/>
        <w:ind w:firstLine="640" w:firstLineChars="200"/>
        <w:jc w:val="left"/>
        <w:rPr>
          <w:rFonts w:hint="eastAsia" w:ascii="仿宋_GB2312" w:hAnsi="黑体"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年支出</w:t>
      </w:r>
      <w:r>
        <w:rPr>
          <w:rFonts w:hint="eastAsia" w:ascii="仿宋_GB2312" w:eastAsia="仿宋_GB2312"/>
          <w:sz w:val="32"/>
          <w:szCs w:val="32"/>
          <w:lang w:val="en-US" w:eastAsia="zh-CN"/>
        </w:rPr>
        <w:t>1056.40</w:t>
      </w:r>
      <w:r>
        <w:rPr>
          <w:rFonts w:hint="eastAsia" w:ascii="仿宋_GB2312" w:eastAsia="仿宋_GB2312"/>
          <w:sz w:val="32"/>
          <w:szCs w:val="32"/>
        </w:rPr>
        <w:t>万元，其中：基本支出</w:t>
      </w:r>
      <w:r>
        <w:rPr>
          <w:rFonts w:hint="eastAsia" w:ascii="仿宋_GB2312" w:eastAsia="仿宋_GB2312"/>
          <w:sz w:val="32"/>
          <w:szCs w:val="32"/>
          <w:lang w:val="en-US" w:eastAsia="zh-CN"/>
        </w:rPr>
        <w:t>445.40</w:t>
      </w:r>
      <w:r>
        <w:rPr>
          <w:rFonts w:hint="eastAsia" w:ascii="仿宋_GB2312" w:eastAsia="仿宋_GB2312"/>
          <w:sz w:val="32"/>
          <w:szCs w:val="32"/>
        </w:rPr>
        <w:t>万元，项目支出</w:t>
      </w:r>
      <w:r>
        <w:rPr>
          <w:rFonts w:hint="eastAsia" w:ascii="仿宋_GB2312" w:eastAsia="仿宋_GB2312"/>
          <w:sz w:val="32"/>
          <w:szCs w:val="32"/>
          <w:lang w:val="en-US" w:eastAsia="zh-CN"/>
        </w:rPr>
        <w:t>611.00</w:t>
      </w:r>
      <w:r>
        <w:rPr>
          <w:rFonts w:hint="eastAsia" w:ascii="仿宋_GB2312" w:eastAsia="仿宋_GB2312"/>
          <w:sz w:val="32"/>
          <w:szCs w:val="32"/>
        </w:rPr>
        <w:t>万元。</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ascii="仿宋_GB2312" w:hAnsi="黑体" w:eastAsia="仿宋_GB2312"/>
          <w:sz w:val="32"/>
          <w:szCs w:val="32"/>
        </w:rPr>
        <w:t>3.部门职能职责概述：</w:t>
      </w:r>
      <w:r>
        <w:rPr>
          <w:rFonts w:hint="eastAsia" w:eastAsia="仿宋_GB2312"/>
          <w:sz w:val="32"/>
          <w:szCs w:val="32"/>
        </w:rPr>
        <w:t>为落实国家政策，严格依法行政，发挥经济管理职能，加强政策引导，制定发展规划，发展镇村经济、文化和社会事业，提供公共服务，维护社会稳定，构建社会主义和谐社会，主要职能职责有：</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（一）执行本级人民代表大会的决议和上级国家行政机关的决定和命令，发布决定和命令；</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（二）执行本行政区域内的经济和社会发展计划、预算，管理本行政区域内的经济、教育、科学、文化、卫生、财政、民政、司法、计划生育等行政工作；</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（三）保护社会主义的全民所有的财产和劳动群众集体所有的财产，保护公民私人所有的合法财产，维护社会公共秩序，保障公民的人身权利、民主权利和其他权利；</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（四）保护各种经济组织的合法权益；</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（五）保障少数民族的权利和尊重少数民族的风俗习惯；</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（六）办理上级示范区管委会、党工委交办的其他事项。</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_GB2312" w:hAnsi="黑体" w:eastAsia="仿宋_GB2312"/>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年度重点工作计划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2023年，我镇将继续按照上级党委政府的决策部署，贯彻落实党的二十大有关精神，紧扣全年经济社会发展任务，进一步抓住主要矛盾、找准关键环节、拿出管用办法，</w:t>
      </w:r>
      <w:r>
        <w:rPr>
          <w:rFonts w:hint="default" w:ascii="Times New Roman" w:hAnsi="Times New Roman" w:eastAsia="仿宋_GB2312" w:cs="Times New Roman"/>
          <w:color w:val="auto"/>
          <w:kern w:val="2"/>
          <w:sz w:val="32"/>
          <w:szCs w:val="32"/>
          <w:highlight w:val="none"/>
          <w:shd w:val="clear" w:color="auto" w:fill="auto"/>
          <w:lang w:val="en-US" w:eastAsia="zh-CN" w:bidi="ar-SA"/>
        </w:rPr>
        <w:t>不断增进民生福祉，保持社会大局稳定，</w:t>
      </w:r>
      <w:r>
        <w:rPr>
          <w:rFonts w:hint="default" w:ascii="Times New Roman" w:hAnsi="Times New Roman" w:eastAsia="仿宋_GB2312" w:cs="Times New Roman"/>
          <w:color w:val="auto"/>
          <w:sz w:val="32"/>
          <w:szCs w:val="32"/>
          <w:lang w:val="en-US" w:eastAsia="zh-CN"/>
        </w:rPr>
        <w:t>加快建设富强美丽幸福文明新云田。为实现上述目标，我们将重点抓好以下</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个方面的工作：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（一）党建工作方面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sz w:val="32"/>
          <w:szCs w:val="32"/>
          <w:lang w:val="en-US" w:eastAsia="zh-CN"/>
        </w:rPr>
        <w:t>1.加强对</w:t>
      </w:r>
      <w:r>
        <w:rPr>
          <w:rFonts w:hint="default" w:ascii="Times New Roman" w:hAnsi="Times New Roman" w:eastAsia="仿宋_GB2312" w:cs="Times New Roman"/>
          <w:color w:val="auto"/>
          <w:kern w:val="2"/>
          <w:sz w:val="32"/>
          <w:szCs w:val="32"/>
          <w:highlight w:val="none"/>
          <w:shd w:val="clear" w:color="auto" w:fill="auto"/>
          <w:lang w:val="en-US" w:eastAsia="zh-CN" w:bidi="ar-SA"/>
        </w:rPr>
        <w:t xml:space="preserve">党的二十大精神贯彻学习力度，把党的二十大精神作为必学内容，深入机关、社区、辖区企业、辖区学校开展主题教育与宣讲活动，切实做到家喻户晓、入脑入心。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2.拓宽“党建+团建+妇建”工作思路，深化“党建+征地拆迁、治违拆违、居民安置”工作模式，发挥党组织战斗堡垒作用和党员先锋模范作用，推动各项重点工作有序铺开、有效落实。</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3.探索建立“镇党委—社区党委（党总支）—小区党支部—党员楼栋长”的组织架构，完善从“镇党委”到“楼栋”的组织体系，让党的组织阵地延伸到居民小区，推动基层组织建设全面进步。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二</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经济发展方面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黑体" w:cs="Times New Roman"/>
          <w:color w:val="auto"/>
          <w:sz w:val="32"/>
          <w:szCs w:val="32"/>
          <w:lang w:val="en-US" w:eastAsia="zh-CN"/>
        </w:rPr>
        <w:t>1.</w:t>
      </w:r>
      <w:r>
        <w:rPr>
          <w:rFonts w:hint="default" w:ascii="Times New Roman" w:hAnsi="Times New Roman" w:eastAsia="仿宋_GB2312" w:cs="Times New Roman"/>
          <w:color w:val="auto"/>
          <w:kern w:val="2"/>
          <w:sz w:val="32"/>
          <w:szCs w:val="32"/>
          <w:highlight w:val="none"/>
          <w:shd w:val="clear" w:color="auto" w:fill="auto"/>
          <w:lang w:val="en-US" w:eastAsia="zh-CN" w:bidi="ar-SA"/>
        </w:rPr>
        <w:t>加快建设生物科技园、中核云峰湖健康谷等省市重点项目，完善盘龙路、六甲路、莲花路、高福变电站等基础配套项目，重点抓好云峰大道、华强路—黄花机场连接线等市际通道建设，确保基础路网尽快贯通成形，基础电网尽快拉通供电，切实提升整体配套服务水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2.</w:t>
      </w:r>
      <w:r>
        <w:rPr>
          <w:rFonts w:hint="default" w:ascii="Times New Roman" w:hAnsi="Times New Roman" w:eastAsia="仿宋_GB2312" w:cs="Times New Roman"/>
          <w:color w:val="auto"/>
          <w:sz w:val="32"/>
          <w:szCs w:val="32"/>
          <w:lang w:val="en-US" w:eastAsia="zh-CN"/>
        </w:rPr>
        <w:t>抢抓长株潭一体化等发展机遇，不断加强与区直相关部门对接协调，启动1-2个生产性安置用地试点建设，探索符合实际的村集体经济发展模式，不断壮大村集体经济发展能力。</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color w:val="auto"/>
          <w:sz w:val="32"/>
          <w:szCs w:val="32"/>
          <w:lang w:val="en-US" w:eastAsia="zh-CN"/>
        </w:rPr>
        <w:t>3.着力</w:t>
      </w:r>
      <w:r>
        <w:rPr>
          <w:rFonts w:hint="default" w:ascii="Times New Roman" w:hAnsi="Times New Roman" w:eastAsia="仿宋_GB2312" w:cs="Times New Roman"/>
          <w:color w:val="000000"/>
          <w:kern w:val="0"/>
          <w:sz w:val="32"/>
          <w:szCs w:val="32"/>
          <w:lang w:val="en-US" w:eastAsia="zh-CN"/>
        </w:rPr>
        <w:t>发挥方特、云龙水上乐园旅游集聚效应，</w:t>
      </w:r>
      <w:r>
        <w:rPr>
          <w:rFonts w:hint="default" w:ascii="Times New Roman" w:hAnsi="Times New Roman" w:eastAsia="仿宋_GB2312" w:cs="Times New Roman"/>
          <w:b w:val="0"/>
          <w:bCs/>
          <w:sz w:val="32"/>
          <w:szCs w:val="32"/>
          <w:lang w:val="en-US" w:eastAsia="zh-CN"/>
        </w:rPr>
        <w:t>在尊重农户意愿的前提下，探索土地流转新模式，选取数10户居民签订房屋租赁协议，</w:t>
      </w:r>
      <w:r>
        <w:rPr>
          <w:rFonts w:hint="default" w:ascii="Times New Roman" w:hAnsi="Times New Roman" w:eastAsia="仿宋_GB2312" w:cs="Times New Roman"/>
          <w:color w:val="000000"/>
          <w:kern w:val="0"/>
          <w:sz w:val="32"/>
          <w:szCs w:val="32"/>
          <w:lang w:val="en-US" w:eastAsia="zh-CN"/>
        </w:rPr>
        <w:t>连片带面着力</w:t>
      </w:r>
      <w:r>
        <w:rPr>
          <w:rFonts w:hint="default" w:ascii="Times New Roman" w:hAnsi="Times New Roman" w:eastAsia="仿宋_GB2312" w:cs="Times New Roman"/>
          <w:b w:val="0"/>
          <w:bCs w:val="0"/>
          <w:color w:val="000000"/>
          <w:kern w:val="0"/>
          <w:sz w:val="32"/>
          <w:szCs w:val="32"/>
          <w:lang w:val="en-US" w:eastAsia="zh-CN" w:bidi="ar-SA"/>
        </w:rPr>
        <w:t>打造一批网红农家乐或休闲民宿，将云田打造为市区度假标杆小镇、长株潭康养休闲目的地。</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民生保障方面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sz w:val="32"/>
          <w:szCs w:val="32"/>
          <w:lang w:val="en-US" w:eastAsia="zh-CN"/>
        </w:rPr>
      </w:pPr>
      <w:r>
        <w:rPr>
          <w:rFonts w:hint="default" w:ascii="Times New Roman" w:hAnsi="Times New Roman" w:eastAsia="黑体" w:cs="Times New Roman"/>
          <w:color w:val="auto"/>
          <w:sz w:val="32"/>
          <w:szCs w:val="32"/>
          <w:lang w:val="en-US" w:eastAsia="zh-CN"/>
        </w:rPr>
        <w:t>1.</w:t>
      </w:r>
      <w:r>
        <w:rPr>
          <w:rFonts w:hint="default" w:ascii="Times New Roman" w:hAnsi="Times New Roman" w:eastAsia="仿宋_GB2312" w:cs="Times New Roman"/>
          <w:b w:val="0"/>
          <w:bCs/>
          <w:sz w:val="32"/>
          <w:szCs w:val="32"/>
          <w:lang w:val="en-US" w:eastAsia="zh-CN"/>
        </w:rPr>
        <w:t>加大对安置房遗留问题的解决力度，制定分房计划、实施分房方案，启动五星榕树花园、云峰湖安置房分房工作，让百姓顺利入住，安居乐业，化解这块遗留了数十年之久，在历届镇党委政府和云田百姓心中的“心病”。</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切实加强失业、低保、残障、五保等困难弱势群体的帮扶救济力度，健全完善就业公共服务体系，加强困难就业群体兜底帮扶。持续优化为老养老服务，持续聚焦社区老年朋友的现实需求，稳妥有序推进社区公共基础设施适老化改造，加强精细化人性化为老服务举措探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3.提高公共服务质量，正式启用便民服务中心大楼，实现周边地区养老、医疗、卫计、村民建房审批等工作“一门式服务”，扎实推进政务服务事项“一网通办”“一窗通办”，做实做强居民区“全岗通”，打造属于云田的政务服务品牌，打通联系服务群众的“最后一百米”。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风险防控方面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sz w:val="32"/>
          <w:szCs w:val="32"/>
          <w:lang w:eastAsia="zh-CN"/>
        </w:rPr>
        <w:t>大力推进“平安云田”建设，严格落实“五包一”责任制度，持续排查潜在隐患，积极稳控不稳定人员，争取不发生一起集访、非访事件，争创省市“三无”创建先进单位。</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eastAsia" w:ascii="仿宋_GB2312" w:hAnsi="黑体" w:eastAsia="仿宋_GB2312"/>
          <w:sz w:val="32"/>
          <w:szCs w:val="32"/>
          <w:lang w:val="en-US" w:eastAsia="zh-CN"/>
        </w:rPr>
      </w:pPr>
      <w:r>
        <w:rPr>
          <w:rFonts w:hint="default" w:ascii="Times New Roman" w:hAnsi="Times New Roman" w:eastAsia="仿宋_GB2312" w:cs="Times New Roman"/>
          <w:sz w:val="32"/>
          <w:szCs w:val="32"/>
          <w:lang w:val="en-US" w:eastAsia="zh-CN"/>
        </w:rPr>
        <w:t>2.配优配齐配强镇社两级</w:t>
      </w:r>
      <w:r>
        <w:rPr>
          <w:rFonts w:hint="default" w:ascii="Times New Roman" w:hAnsi="Times New Roman" w:eastAsia="仿宋_GB2312" w:cs="Times New Roman"/>
          <w:sz w:val="32"/>
          <w:szCs w:val="32"/>
          <w:lang w:eastAsia="zh-CN"/>
        </w:rPr>
        <w:t>应急队伍，打造</w:t>
      </w:r>
      <w:r>
        <w:rPr>
          <w:rFonts w:hint="default" w:ascii="Times New Roman" w:hAnsi="Times New Roman" w:eastAsia="仿宋_GB2312" w:cs="Times New Roman"/>
          <w:sz w:val="32"/>
          <w:szCs w:val="32"/>
          <w:lang w:val="en-US" w:eastAsia="zh-CN"/>
        </w:rPr>
        <w:t>10支</w:t>
      </w:r>
      <w:r>
        <w:rPr>
          <w:rFonts w:hint="default" w:ascii="Times New Roman" w:hAnsi="Times New Roman" w:eastAsia="仿宋_GB2312" w:cs="Times New Roman"/>
          <w:sz w:val="32"/>
          <w:szCs w:val="32"/>
          <w:lang w:eastAsia="zh-CN"/>
        </w:rPr>
        <w:t>分别</w:t>
      </w:r>
      <w:r>
        <w:rPr>
          <w:rFonts w:hint="default" w:ascii="Times New Roman" w:hAnsi="Times New Roman" w:eastAsia="仿宋_GB2312" w:cs="Times New Roman"/>
          <w:sz w:val="32"/>
          <w:szCs w:val="32"/>
          <w:lang w:val="en-US" w:eastAsia="zh-CN"/>
        </w:rPr>
        <w:t>由6-10名成员组成的应急突击队，发生险情做到第一时间响应、第一时间处理、</w:t>
      </w:r>
      <w:r>
        <w:rPr>
          <w:rFonts w:hint="default" w:ascii="Times New Roman" w:hAnsi="Times New Roman" w:eastAsia="仿宋_GB2312" w:cs="Times New Roman"/>
          <w:sz w:val="32"/>
          <w:szCs w:val="32"/>
          <w:lang w:eastAsia="zh-CN"/>
        </w:rPr>
        <w:t>以最强的责任感确保辖区内企业经营、森林防火、道路交通、防汛抗旱等各项安全生产工作平稳可控。</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黑体" w:hAnsi="黑体" w:eastAsia="黑体"/>
          <w:sz w:val="32"/>
          <w:szCs w:val="32"/>
        </w:rPr>
      </w:pPr>
      <w:r>
        <w:rPr>
          <w:rFonts w:hint="eastAsia" w:ascii="黑体" w:hAnsi="黑体" w:eastAsia="黑体"/>
          <w:sz w:val="32"/>
          <w:szCs w:val="32"/>
        </w:rPr>
        <w:t>三、年度绩效指标</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云田镇人民政府202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年项目支出</w:t>
      </w:r>
      <w:r>
        <w:rPr>
          <w:rFonts w:hint="eastAsia" w:ascii="Times New Roman" w:hAnsi="Times New Roman" w:eastAsia="仿宋_GB2312"/>
          <w:color w:val="000000"/>
          <w:sz w:val="32"/>
          <w:szCs w:val="32"/>
          <w:lang w:val="en-US" w:eastAsia="zh-CN"/>
        </w:rPr>
        <w:t>611.00</w:t>
      </w:r>
      <w:r>
        <w:rPr>
          <w:rFonts w:hint="eastAsia" w:ascii="Times New Roman" w:hAnsi="Times New Roman" w:eastAsia="仿宋_GB2312"/>
          <w:color w:val="000000"/>
          <w:sz w:val="32"/>
          <w:szCs w:val="32"/>
        </w:rPr>
        <w:t>万元。其中财政拨款支出</w:t>
      </w:r>
      <w:r>
        <w:rPr>
          <w:rFonts w:hint="eastAsia" w:ascii="Times New Roman" w:hAnsi="Times New Roman" w:eastAsia="仿宋_GB2312"/>
          <w:color w:val="000000"/>
          <w:sz w:val="32"/>
          <w:szCs w:val="32"/>
          <w:lang w:val="en-US" w:eastAsia="zh-CN"/>
        </w:rPr>
        <w:t>611.00</w:t>
      </w:r>
      <w:r>
        <w:rPr>
          <w:rFonts w:hint="eastAsia" w:ascii="Times New Roman" w:hAnsi="Times New Roman" w:eastAsia="仿宋_GB2312"/>
          <w:color w:val="000000"/>
          <w:sz w:val="32"/>
          <w:szCs w:val="32"/>
        </w:rPr>
        <w:t>万元，其他资金支出0万元。如下：</w:t>
      </w:r>
    </w:p>
    <w:p>
      <w:pPr>
        <w:pStyle w:val="3"/>
        <w:numPr>
          <w:ilvl w:val="0"/>
          <w:numId w:val="1"/>
        </w:numP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城乡环境连片整治专项</w:t>
      </w:r>
    </w:p>
    <w:p>
      <w:pPr>
        <w:pStyle w:val="9"/>
        <w:spacing w:line="560" w:lineRule="exact"/>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w:t>
      </w:r>
      <w:r>
        <w:rPr>
          <w:rFonts w:hint="eastAsia" w:ascii="仿宋_GB2312" w:eastAsia="仿宋_GB2312"/>
          <w:sz w:val="32"/>
          <w:szCs w:val="32"/>
        </w:rPr>
        <w:t>项目支出</w:t>
      </w:r>
      <w:r>
        <w:rPr>
          <w:rFonts w:hint="eastAsia" w:ascii="仿宋_GB2312" w:eastAsia="仿宋_GB2312"/>
          <w:sz w:val="32"/>
          <w:szCs w:val="32"/>
          <w:lang w:val="en-US" w:eastAsia="zh-CN"/>
        </w:rPr>
        <w:t>95.00</w:t>
      </w:r>
      <w:r>
        <w:rPr>
          <w:rFonts w:hint="eastAsia" w:ascii="仿宋_GB2312" w:eastAsia="仿宋_GB2312"/>
          <w:sz w:val="32"/>
          <w:szCs w:val="32"/>
        </w:rPr>
        <w:t>万元，主要用于</w:t>
      </w:r>
      <w:r>
        <w:rPr>
          <w:rFonts w:hint="eastAsia" w:eastAsia="仿宋_GB2312"/>
          <w:sz w:val="32"/>
          <w:szCs w:val="32"/>
        </w:rPr>
        <w:t>确保9个社</w:t>
      </w:r>
      <w:r>
        <w:rPr>
          <w:rFonts w:hint="eastAsia" w:ascii="Times New Roman" w:hAnsi="Times New Roman" w:eastAsia="仿宋_GB2312" w:cs="Times New Roman"/>
          <w:color w:val="000000"/>
          <w:kern w:val="2"/>
          <w:sz w:val="32"/>
          <w:szCs w:val="32"/>
          <w:lang w:val="en-US" w:eastAsia="zh-CN" w:bidi="ar-SA"/>
        </w:rPr>
        <w:t>区二级道路清洁、垃圾收集。通过云田镇社区二级道路环境清扫保洁专业运作，建立完善实施精细化管理的长效机制。项目实施及绩效情况如下：对辖区9个社区进行专项工作的行动督查，确保垃圾治理巩固落实；村容村貌有效提升、文明风尚持续强化等工作落实落细；农村生活垃圾分类工作经验获全市典型推介；全面提升株洲市石峰区云田镇环卫作业形象与品位。</w:t>
      </w:r>
    </w:p>
    <w:p>
      <w:pPr>
        <w:pStyle w:val="3"/>
        <w:numPr>
          <w:ilvl w:val="0"/>
          <w:numId w:val="1"/>
        </w:numPr>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社区经费</w:t>
      </w:r>
    </w:p>
    <w:p>
      <w:pPr>
        <w:pStyle w:val="9"/>
        <w:spacing w:line="560" w:lineRule="exact"/>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仿宋_GB2312" w:eastAsia="仿宋_GB2312"/>
          <w:sz w:val="32"/>
          <w:szCs w:val="32"/>
        </w:rPr>
        <w:t>项目支出</w:t>
      </w:r>
      <w:r>
        <w:rPr>
          <w:rFonts w:hint="eastAsia" w:ascii="仿宋_GB2312" w:eastAsia="仿宋_GB2312"/>
          <w:sz w:val="32"/>
          <w:szCs w:val="32"/>
          <w:lang w:val="en-US" w:eastAsia="zh-CN"/>
        </w:rPr>
        <w:t>450.00</w:t>
      </w:r>
      <w:r>
        <w:rPr>
          <w:rFonts w:hint="eastAsia" w:ascii="仿宋_GB2312" w:eastAsia="仿宋_GB2312"/>
          <w:sz w:val="32"/>
          <w:szCs w:val="32"/>
        </w:rPr>
        <w:t>万元，主要用于</w:t>
      </w:r>
      <w:r>
        <w:rPr>
          <w:rFonts w:hint="eastAsia" w:ascii="仿宋_GB2312" w:hAnsi="Times New Roman" w:eastAsia="仿宋_GB2312" w:cs="Times New Roman"/>
          <w:color w:val="000000"/>
          <w:sz w:val="32"/>
          <w:szCs w:val="32"/>
          <w:lang w:val="en-US" w:eastAsia="zh-CN"/>
        </w:rPr>
        <w:t>主要用于</w:t>
      </w:r>
      <w:r>
        <w:rPr>
          <w:rFonts w:hint="eastAsia" w:eastAsia="仿宋_GB2312"/>
          <w:sz w:val="32"/>
          <w:szCs w:val="32"/>
        </w:rPr>
        <w:t>强化社区服务功能，发展社区事业，最大限度的满足社区居民的多样化服务需求，解决居民最关心、最直接、最现实的各类民生问题。</w:t>
      </w:r>
      <w:r>
        <w:rPr>
          <w:rFonts w:hint="eastAsia" w:ascii="Times New Roman" w:hAnsi="Times New Roman" w:eastAsia="仿宋_GB2312"/>
          <w:color w:val="000000"/>
          <w:sz w:val="32"/>
          <w:szCs w:val="32"/>
        </w:rPr>
        <w:t>项目实施及绩效情况如下：社区根据《</w:t>
      </w:r>
      <w:r>
        <w:rPr>
          <w:rFonts w:hint="eastAsia" w:ascii="Times New Roman" w:hAnsi="Times New Roman" w:eastAsia="仿宋_GB2312"/>
          <w:color w:val="000000"/>
          <w:sz w:val="32"/>
          <w:szCs w:val="32"/>
          <w:lang w:eastAsia="zh-CN"/>
        </w:rPr>
        <w:t>云田镇社区集体经济管理办法</w:t>
      </w:r>
      <w:r>
        <w:rPr>
          <w:rFonts w:hint="eastAsia" w:ascii="Times New Roman" w:hAnsi="Times New Roman" w:eastAsia="仿宋_GB2312"/>
          <w:color w:val="000000"/>
          <w:sz w:val="32"/>
          <w:szCs w:val="32"/>
        </w:rPr>
        <w:t>》的通知相关要求，设立理财小组，资金使用必须经过两委会及理财小组讨论并经办点领导审核签字通过才可使用。社区账务实行社区账街道代管，并每月进行账务公示。发挥好社区组织枢纽和配置作用，上通下达。</w:t>
      </w:r>
    </w:p>
    <w:p>
      <w:pPr>
        <w:pStyle w:val="3"/>
        <w:numPr>
          <w:ilvl w:val="0"/>
          <w:numId w:val="1"/>
        </w:numP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业务性专用经费</w:t>
      </w:r>
    </w:p>
    <w:p>
      <w:pPr>
        <w:pStyle w:val="9"/>
        <w:spacing w:line="560" w:lineRule="exact"/>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仿宋_GB2312" w:eastAsia="仿宋_GB2312"/>
          <w:sz w:val="32"/>
          <w:szCs w:val="32"/>
        </w:rPr>
        <w:t>项目支出</w:t>
      </w:r>
      <w:r>
        <w:rPr>
          <w:rFonts w:hint="eastAsia" w:ascii="仿宋_GB2312" w:eastAsia="仿宋_GB2312"/>
          <w:sz w:val="32"/>
          <w:szCs w:val="32"/>
          <w:lang w:val="en-US" w:eastAsia="zh-CN"/>
        </w:rPr>
        <w:t>36.00</w:t>
      </w:r>
      <w:r>
        <w:rPr>
          <w:rFonts w:hint="eastAsia" w:ascii="仿宋_GB2312" w:eastAsia="仿宋_GB2312"/>
          <w:sz w:val="32"/>
          <w:szCs w:val="32"/>
        </w:rPr>
        <w:t>万元，主要用于</w:t>
      </w:r>
      <w:r>
        <w:rPr>
          <w:rFonts w:hint="eastAsia" w:ascii="仿宋_GB2312" w:eastAsia="仿宋_GB2312"/>
          <w:sz w:val="32"/>
          <w:szCs w:val="32"/>
          <w:highlight w:val="none"/>
        </w:rPr>
        <w:t>街道党建、城管、妇联、计生、基层武装、综治维稳等</w:t>
      </w:r>
      <w:r>
        <w:rPr>
          <w:rFonts w:hint="eastAsia" w:ascii="仿宋_GB2312" w:eastAsia="仿宋_GB2312"/>
          <w:color w:val="000000"/>
          <w:sz w:val="32"/>
          <w:szCs w:val="32"/>
        </w:rPr>
        <w:t>工作经费</w:t>
      </w:r>
      <w:r>
        <w:rPr>
          <w:rFonts w:hint="eastAsia" w:ascii="仿宋_GB2312" w:eastAsia="仿宋_GB2312"/>
          <w:color w:val="000000"/>
          <w:sz w:val="32"/>
          <w:szCs w:val="32"/>
          <w:lang w:eastAsia="zh-CN"/>
        </w:rPr>
        <w:t>。</w:t>
      </w:r>
      <w:r>
        <w:rPr>
          <w:rFonts w:hint="eastAsia" w:ascii="Times New Roman" w:hAnsi="Times New Roman" w:eastAsia="仿宋_GB2312"/>
          <w:color w:val="000000"/>
          <w:sz w:val="32"/>
          <w:szCs w:val="32"/>
        </w:rPr>
        <w:t>项目实施及绩效情况如下：进一步提升基层党建工作的科学化水平，加强基层党组织建设，为推动经济社会又好又快、更好更快发展提供坚强的组织保证。发挥了街道妇联组织枢纽和配置作用，围绕党政中心工作，收集了妇女儿童问题需求</w:t>
      </w:r>
      <w:r>
        <w:rPr>
          <w:rFonts w:hint="eastAsia" w:ascii="Times New Roman" w:hAnsi="Times New Roman" w:eastAsia="仿宋_GB2312"/>
          <w:color w:val="000000"/>
          <w:sz w:val="32"/>
          <w:szCs w:val="32"/>
          <w:lang w:eastAsia="zh-CN"/>
        </w:rPr>
        <w:t>。积极开展打非宣传活动，及时了解辖区非法集资情况，确保百姓财产安全。</w:t>
      </w:r>
      <w:r>
        <w:rPr>
          <w:rFonts w:hint="eastAsia" w:ascii="仿宋_GB2312" w:eastAsia="仿宋_GB2312"/>
          <w:sz w:val="32"/>
          <w:szCs w:val="32"/>
          <w:highlight w:val="none"/>
        </w:rPr>
        <w:t>项目资金拔付率100%，项目资金使用率</w:t>
      </w:r>
      <w:r>
        <w:rPr>
          <w:rFonts w:hint="eastAsia" w:ascii="仿宋_GB2312" w:eastAsia="仿宋_GB2312"/>
          <w:sz w:val="32"/>
          <w:szCs w:val="32"/>
          <w:highlight w:val="none"/>
          <w:lang w:val="en-US" w:eastAsia="zh-CN"/>
        </w:rPr>
        <w:t>99.98</w:t>
      </w:r>
      <w:r>
        <w:rPr>
          <w:rFonts w:hint="eastAsia" w:ascii="仿宋_GB2312" w:eastAsia="仿宋_GB2312"/>
          <w:sz w:val="32"/>
          <w:szCs w:val="32"/>
          <w:highlight w:val="none"/>
        </w:rPr>
        <w:t>%。体现了惠民利民的民本思想理念，将群众切身利益维护好、实现好、发展好，提升了居民的幸福感,进一步做好综治维稳、武装征兵、安全生产、城管等工作，提高街道办民办实事办好事的能力。</w:t>
      </w:r>
    </w:p>
    <w:p>
      <w:pPr>
        <w:pStyle w:val="3"/>
        <w:numPr>
          <w:ilvl w:val="0"/>
          <w:numId w:val="1"/>
        </w:numP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微民生网格事件办理</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000000"/>
          <w:kern w:val="2"/>
          <w:sz w:val="32"/>
          <w:szCs w:val="32"/>
          <w:lang w:val="en-US" w:eastAsia="zh-CN" w:bidi="ar-SA"/>
        </w:rPr>
      </w:pPr>
      <w:r>
        <w:rPr>
          <w:rFonts w:hint="eastAsia" w:ascii="仿宋_GB2312" w:eastAsia="仿宋_GB2312"/>
          <w:sz w:val="32"/>
          <w:szCs w:val="32"/>
        </w:rPr>
        <w:t>项目支出</w:t>
      </w:r>
      <w:r>
        <w:rPr>
          <w:rFonts w:hint="eastAsia" w:ascii="仿宋_GB2312" w:eastAsia="仿宋_GB2312"/>
          <w:sz w:val="32"/>
          <w:szCs w:val="32"/>
          <w:lang w:val="en-US" w:eastAsia="zh-CN"/>
        </w:rPr>
        <w:t>30.00</w:t>
      </w:r>
      <w:r>
        <w:rPr>
          <w:rFonts w:hint="eastAsia" w:ascii="仿宋_GB2312" w:eastAsia="仿宋_GB2312"/>
          <w:sz w:val="32"/>
          <w:szCs w:val="32"/>
        </w:rPr>
        <w:t>万元，主要用于</w:t>
      </w:r>
      <w:r>
        <w:rPr>
          <w:rFonts w:hint="default" w:ascii="Times New Roman" w:hAnsi="Times New Roman" w:eastAsia="仿宋_GB2312" w:cs="Times New Roman"/>
          <w:color w:val="000000"/>
          <w:sz w:val="32"/>
          <w:szCs w:val="32"/>
          <w:lang w:val="en-US" w:eastAsia="zh-CN"/>
        </w:rPr>
        <w:t>周边环境卫生整治、小区卫生宣传工作、危树砍伐</w:t>
      </w:r>
      <w:r>
        <w:rPr>
          <w:rFonts w:hint="eastAsia" w:ascii="Times New Roman" w:hAnsi="Times New Roman" w:eastAsia="仿宋_GB2312" w:cs="Times New Roman"/>
          <w:color w:val="000000"/>
          <w:sz w:val="32"/>
          <w:szCs w:val="32"/>
          <w:lang w:val="en-US" w:eastAsia="zh-CN"/>
        </w:rPr>
        <w:t>、道路安全整治。</w:t>
      </w:r>
      <w:r>
        <w:rPr>
          <w:rFonts w:hint="eastAsia" w:ascii="Times New Roman" w:hAnsi="Times New Roman" w:eastAsia="仿宋_GB2312"/>
          <w:color w:val="000000"/>
          <w:sz w:val="32"/>
          <w:szCs w:val="32"/>
        </w:rPr>
        <w:t>项目实施及绩效情况如下：</w:t>
      </w:r>
      <w:r>
        <w:rPr>
          <w:rFonts w:hint="eastAsia" w:ascii="仿宋_GB2312" w:eastAsia="仿宋_GB2312"/>
          <w:sz w:val="32"/>
          <w:szCs w:val="32"/>
          <w:highlight w:val="none"/>
        </w:rPr>
        <w:t>社区网格化管理依托统一的城市管理以及数字化的平台，将城市管理辖区按照一定的标准划分成单元格。通过加强对单元网格的部件和事件巡查，建立一种监督和处置互相分离的形式。项目资金拔付率100%，项目资金使用率100%，该项目在积极的推进和实施过程中产生了良好的社会效益，有效地提高了事务管理人员的工作积极性。</w:t>
      </w:r>
    </w:p>
    <w:p>
      <w:pPr>
        <w:keepNext w:val="0"/>
        <w:keepLines w:val="0"/>
        <w:widowControl/>
        <w:suppressLineNumbers w:val="0"/>
        <w:jc w:val="left"/>
        <w:textAlignment w:val="bottom"/>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lang w:val="en-US" w:eastAsia="zh-CN"/>
        </w:rPr>
      </w:pPr>
      <w:bookmarkStart w:id="0" w:name="_GoBack"/>
      <w:bookmarkEnd w:id="0"/>
    </w:p>
    <w:tbl>
      <w:tblPr>
        <w:tblStyle w:val="4"/>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株洲市石峰区云田镇人民政府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资金总额：1056.40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1056.40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445.40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sz w:val="21"/>
                <w:szCs w:val="21"/>
              </w:rPr>
              <w:t>落实国家政策，严格依法行政，发挥经济管理职能，加强政策引导，制定发展规划，发展经济、文化和社会事业，提供公共服务，维护社会稳定，构建社会主义和谐社会。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城乡环境连片整治专项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街道、社区</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eastAsia="宋体" w:cs="宋体"/>
                <w:color w:val="000000"/>
                <w:kern w:val="2"/>
                <w:sz w:val="21"/>
                <w:szCs w:val="21"/>
                <w:lang w:val="en-US" w:eastAsia="zh-CN" w:bidi="ar-SA"/>
              </w:rPr>
              <w:t>通过云田镇社区二级道路环境清扫保洁专业运作，建立完善实施精细化管理的长效机制。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社区经费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9个社区</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社区经费保障社区工作的正常有序顺利开展，为民服务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业务性专用经费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街道</w:t>
            </w:r>
            <w:r>
              <w:rPr>
                <w:rFonts w:hint="eastAsia" w:ascii="宋体" w:hAnsi="宋体" w:eastAsia="宋体" w:cs="宋体"/>
                <w:i w:val="0"/>
                <w:color w:val="000000"/>
                <w:kern w:val="0"/>
                <w:sz w:val="20"/>
                <w:szCs w:val="20"/>
                <w:u w:val="none"/>
                <w:lang w:val="en-US" w:eastAsia="zh-CN" w:bidi="ar"/>
              </w:rPr>
              <w:t>14</w:t>
            </w:r>
            <w:r>
              <w:rPr>
                <w:rFonts w:hint="default" w:ascii="宋体" w:hAnsi="宋体" w:eastAsia="宋体" w:cs="宋体"/>
                <w:i w:val="0"/>
                <w:color w:val="000000"/>
                <w:kern w:val="0"/>
                <w:sz w:val="20"/>
                <w:szCs w:val="20"/>
                <w:u w:val="none"/>
                <w:lang w:val="en-US" w:eastAsia="zh-CN" w:bidi="ar"/>
              </w:rPr>
              <w:t>个办所</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街道网格党建、综治维稳，城管、妇联、计生、基层武装等工作开展提供资金保障，抓好市场培育年的各项基础工作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微民生网格事件办理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街道、社区、村网格中心</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及时解决民众述求，优化突发事件应急处置机制，解民忧，促进和谐社会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辖区社区数量</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sz w:val="21"/>
                <w:szCs w:val="21"/>
                <w:lang w:val="en-US" w:eastAsia="zh-CN"/>
              </w:rPr>
            </w:pPr>
            <w:r>
              <w:rPr>
                <w:rFonts w:hint="eastAsia" w:ascii="Times New Roman" w:hAnsi="Times New Roman" w:eastAsia="宋体" w:cs="宋体"/>
                <w:color w:val="000000"/>
                <w:sz w:val="21"/>
                <w:szCs w:val="21"/>
              </w:rPr>
              <w:t>9</w:t>
            </w:r>
            <w:r>
              <w:rPr>
                <w:rFonts w:hint="eastAsia" w:ascii="Times New Roman" w:hAnsi="Times New Roman" w:eastAsia="宋体" w:cs="宋体"/>
                <w:color w:val="000000"/>
                <w:sz w:val="21"/>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政策法规宣传覆盖率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after="0" w:line="320" w:lineRule="exact"/>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zh-TW" w:eastAsia="zh-TW"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执法检查覆盖率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特大事故事故发生率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社会秩序有效治理，全面贯彻党风廉政建设责任</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2023年年底之前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基本支出</w:t>
            </w:r>
          </w:p>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445.40万元</w:t>
            </w:r>
          </w:p>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611.00万元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投资环境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居民幸福指数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党在群众中的影响力、凝聚力</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社会环境及居民生活环境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和谐社会</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群众满意度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98%以上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4"/>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6"/>
                <w:rFonts w:eastAsia="宋体"/>
                <w:lang w:val="en-US" w:eastAsia="zh-CN" w:bidi="ar"/>
              </w:rPr>
              <w:t xml:space="preserve">  </w:t>
            </w:r>
            <w:r>
              <w:rPr>
                <w:rStyle w:val="7"/>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城乡环境连片整治专项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630" w:firstLineChars="300"/>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用于设施环境改善，群众归属感强，促进经济协调发展</w:t>
            </w:r>
            <w:r>
              <w:rPr>
                <w:rFonts w:hint="eastAsia" w:eastAsia="仿宋_GB2312"/>
                <w:color w:val="000000"/>
                <w:kern w:val="0"/>
                <w:szCs w:val="21"/>
                <w:lang w:val="en-US" w:eastAsia="zh-CN"/>
              </w:rPr>
              <w:t>,</w:t>
            </w:r>
            <w:r>
              <w:rPr>
                <w:rFonts w:hint="eastAsia" w:eastAsia="仿宋_GB2312"/>
                <w:color w:val="000000"/>
                <w:kern w:val="0"/>
                <w:szCs w:val="21"/>
                <w:lang w:eastAsia="zh-CN"/>
              </w:rPr>
              <w:t>乡村设施进一步完善、环境质量提升、居民生活丰富</w:t>
            </w:r>
            <w:r>
              <w:rPr>
                <w:rFonts w:hint="eastAsia" w:eastAsia="仿宋_GB2312"/>
                <w:color w:val="000000"/>
                <w:kern w:val="0"/>
                <w:szCs w:val="21"/>
                <w:lang w:val="en-US" w:eastAsia="zh-CN"/>
              </w:rPr>
              <w:t>,</w:t>
            </w:r>
            <w:r>
              <w:rPr>
                <w:rFonts w:hint="eastAsia" w:eastAsia="仿宋_GB2312"/>
                <w:color w:val="000000"/>
                <w:kern w:val="0"/>
                <w:szCs w:val="21"/>
                <w:lang w:eastAsia="zh-CN"/>
              </w:rPr>
              <w:t>改善居民生产生活环境。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630" w:firstLineChars="300"/>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使新农村建设迈上新台阶，休闲农业发展凸显成效，吸引游客前来观赏，推动了乡村旅游发展壮大，提升了村民的幸福指数</w:t>
            </w:r>
            <w:r>
              <w:rPr>
                <w:rFonts w:hint="eastAsia" w:ascii="仿宋_GB2312" w:eastAsia="仿宋_GB2312"/>
                <w:sz w:val="32"/>
                <w:szCs w:val="3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社区经费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0"/>
                <w:szCs w:val="20"/>
              </w:rPr>
              <w:t>促进基层政权各项工作顺利开展发挥基层在社会建设中的作用，提高居民生活幸福指数，促进社会和谐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 xml:space="preserve">为社区两保、老体制人员的工资、社保以及运转经费提供资金保障确保社区工作的正常有效地开展，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业务性专用经费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36.00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0"/>
                <w:szCs w:val="20"/>
              </w:rPr>
              <w:t>为街道各项工作的顺利开展提供资金保障，保进辖区各项事业繁荣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rPr>
              <w:t>分别从街道网格、</w:t>
            </w:r>
            <w:r>
              <w:rPr>
                <w:rFonts w:hint="default" w:ascii="Times New Roman" w:hAnsi="Times New Roman" w:eastAsia="仿宋_GB2312" w:cs="Times New Roman"/>
                <w:color w:val="000000"/>
                <w:sz w:val="20"/>
                <w:szCs w:val="20"/>
              </w:rPr>
              <w:t>党建、综治维稳，城管、妇联、计生、基层武装等方面规划实现工作水平不断上升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Calibri"/>
                <w:i w:val="0"/>
                <w:color w:val="000000"/>
                <w:sz w:val="20"/>
                <w:szCs w:val="20"/>
                <w:u w:val="none"/>
                <w:lang w:eastAsia="zh-CN"/>
              </w:rPr>
            </w:pPr>
            <w:r>
              <w:rPr>
                <w:rFonts w:hint="eastAsia" w:ascii="Calibri" w:hAnsi="Calibri" w:eastAsia="宋体" w:cs="Calibri"/>
                <w:i w:val="0"/>
                <w:color w:val="000000"/>
                <w:sz w:val="20"/>
                <w:szCs w:val="20"/>
                <w:u w:val="none"/>
                <w:lang w:eastAsia="zh-CN"/>
              </w:rPr>
              <w:t>四</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微民生网格事件办理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30.00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0"/>
                <w:szCs w:val="20"/>
              </w:rPr>
              <w:t>及时发现网格内民众诉求，优化突发事件应急处置机制，解民生、解民忧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0"/>
                <w:szCs w:val="20"/>
              </w:rPr>
              <w:t>有效预防和处置突发事件，保障突发公共事件发生后及时处置，保障公民的生命和财产安全，维护社会稳定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r>
    </w:tbl>
    <w:p>
      <w:r>
        <w:br w:type="page"/>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370"/>
        <w:gridCol w:w="715"/>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370" w:type="dxa"/>
            <w:shd w:val="clear" w:color="auto" w:fill="auto"/>
            <w:vAlign w:val="bottom"/>
          </w:tcPr>
          <w:p>
            <w:pPr>
              <w:rPr>
                <w:rFonts w:hint="eastAsia" w:ascii="宋体" w:hAnsi="宋体" w:eastAsia="宋体" w:cs="宋体"/>
                <w:i w:val="0"/>
                <w:color w:val="000000"/>
                <w:sz w:val="18"/>
                <w:szCs w:val="18"/>
                <w:u w:val="none"/>
              </w:rPr>
            </w:pPr>
          </w:p>
        </w:tc>
        <w:tc>
          <w:tcPr>
            <w:tcW w:w="1788"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674"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041"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城乡环境连片整治专项</w:t>
            </w:r>
          </w:p>
        </w:tc>
        <w:tc>
          <w:tcPr>
            <w:tcW w:w="13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城乡环境连片整治专项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95.00</w:t>
            </w:r>
          </w:p>
        </w:tc>
        <w:tc>
          <w:tcPr>
            <w:tcW w:w="13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通过云田镇社区二级道路环境清扫保洁专业运作，建立完善实施精细化管理的长效机制。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全面提升株洲市石峰区云田镇环卫作业形象与品位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人居环境宣传</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≥10次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配置环卫工人</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66个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每日保洁清扫</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制定人居环境整治长效管理机制</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人居环境宣传及保洁</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2023年年底之前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居民生活幸福指数</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提升辖区内人居环境整洁度、舒适度</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社区环境可持续影响</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较强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基层群众对社区环境满意度</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90%以上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城市管理</w:t>
            </w:r>
          </w:p>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卫生整治费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10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垃圾清运费0.5万元/次，清运</w:t>
            </w: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0次*0.5（万元/次）=</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拆建费用</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25</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拆建费用2.5万元/次，拆除次数</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次。</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次*2.5（万元/次）=</w:t>
            </w: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环境整治清理费用</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预计整治清理费</w:t>
            </w:r>
            <w:r>
              <w:rPr>
                <w:rFonts w:hint="eastAsia" w:ascii="Times New Roman" w:hAnsi="Times New Roman" w:eastAsia="宋体" w:cs="宋体"/>
                <w:color w:val="000000"/>
                <w:kern w:val="2"/>
                <w:sz w:val="21"/>
                <w:szCs w:val="21"/>
                <w:lang w:val="en-US" w:eastAsia="zh-CN" w:bidi="ar-SA"/>
              </w:rPr>
              <w:t>20</w:t>
            </w:r>
            <w:r>
              <w:rPr>
                <w:rFonts w:hint="default" w:ascii="Times New Roman" w:hAnsi="Times New Roman" w:eastAsia="宋体" w:cs="宋体"/>
                <w:color w:val="000000"/>
                <w:kern w:val="2"/>
                <w:sz w:val="21"/>
                <w:szCs w:val="21"/>
                <w:lang w:val="en-US" w:eastAsia="zh-CN" w:bidi="ar-SA"/>
              </w:rPr>
              <w:t>次*1万元/次=</w:t>
            </w:r>
            <w:r>
              <w:rPr>
                <w:rFonts w:hint="eastAsia" w:ascii="Times New Roman" w:hAnsi="Times New Roman" w:eastAsia="宋体" w:cs="宋体"/>
                <w:color w:val="000000"/>
                <w:kern w:val="2"/>
                <w:sz w:val="21"/>
                <w:szCs w:val="21"/>
                <w:lang w:val="en-US" w:eastAsia="zh-CN" w:bidi="ar-SA"/>
              </w:rPr>
              <w:t>20</w:t>
            </w:r>
            <w:r>
              <w:rPr>
                <w:rFonts w:hint="default" w:ascii="Times New Roman" w:hAnsi="Times New Roman" w:eastAsia="宋体" w:cs="宋体"/>
                <w:color w:val="000000"/>
                <w:kern w:val="2"/>
                <w:sz w:val="21"/>
                <w:szCs w:val="21"/>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宣传费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10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宣传费0.</w:t>
            </w:r>
            <w:r>
              <w:rPr>
                <w:rFonts w:hint="eastAsia"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en-US" w:eastAsia="zh-CN" w:bidi="ar-SA"/>
              </w:rPr>
              <w:t>万元/次，宣传</w:t>
            </w: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0次*0.</w:t>
            </w:r>
            <w:r>
              <w:rPr>
                <w:rFonts w:hint="eastAsia"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en-US" w:eastAsia="zh-CN" w:bidi="ar-SA"/>
              </w:rPr>
              <w:t>（万元/次）=</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城市绿化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城市绿化</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30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预计覆绿整治费3次*10万元/次=30万元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eastAsia="宋体" w:cs="宋体"/>
                <w:color w:val="000000"/>
                <w:kern w:val="2"/>
                <w:sz w:val="21"/>
                <w:szCs w:val="21"/>
                <w:lang w:val="en-US" w:eastAsia="zh-CN" w:bidi="ar-SA"/>
              </w:rPr>
              <w:t>95.00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358"/>
        <w:gridCol w:w="727"/>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358" w:type="dxa"/>
            <w:shd w:val="clear" w:color="auto" w:fill="auto"/>
            <w:vAlign w:val="bottom"/>
          </w:tcPr>
          <w:p>
            <w:pPr>
              <w:rPr>
                <w:rFonts w:hint="eastAsia" w:ascii="宋体" w:hAnsi="宋体" w:eastAsia="宋体" w:cs="宋体"/>
                <w:i w:val="0"/>
                <w:color w:val="000000"/>
                <w:sz w:val="18"/>
                <w:szCs w:val="18"/>
                <w:u w:val="none"/>
              </w:rPr>
            </w:pPr>
          </w:p>
        </w:tc>
        <w:tc>
          <w:tcPr>
            <w:tcW w:w="1800"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662"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053"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社区人员经费、</w:t>
            </w:r>
            <w:r>
              <w:rPr>
                <w:rFonts w:hint="default" w:ascii="宋体" w:hAnsi="宋体" w:eastAsia="宋体" w:cs="宋体"/>
                <w:i w:val="0"/>
                <w:color w:val="000000"/>
                <w:kern w:val="0"/>
                <w:sz w:val="20"/>
                <w:szCs w:val="20"/>
                <w:u w:val="none"/>
                <w:lang w:val="en-US" w:eastAsia="zh-CN" w:bidi="ar"/>
              </w:rPr>
              <w:t>基层政权和社区建设支出</w:t>
            </w:r>
            <w:r>
              <w:rPr>
                <w:rFonts w:hint="eastAsia" w:ascii="宋体" w:hAnsi="宋体" w:eastAsia="宋体" w:cs="宋体"/>
                <w:i w:val="0"/>
                <w:color w:val="000000"/>
                <w:kern w:val="0"/>
                <w:sz w:val="20"/>
                <w:szCs w:val="20"/>
                <w:u w:val="none"/>
                <w:lang w:val="en-US" w:eastAsia="zh-CN" w:bidi="ar"/>
              </w:rPr>
              <w:t>经费</w:t>
            </w:r>
          </w:p>
        </w:tc>
        <w:tc>
          <w:tcPr>
            <w:tcW w:w="13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450.00</w:t>
            </w:r>
          </w:p>
        </w:tc>
        <w:tc>
          <w:tcPr>
            <w:tcW w:w="13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sz w:val="21"/>
                <w:szCs w:val="21"/>
              </w:rPr>
              <w:t>强化社区服务功能，发展社区事业，最大限度的满足社区居民的多样化服务需求。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sz w:val="21"/>
                <w:szCs w:val="21"/>
                <w:lang w:eastAsia="zh-CN"/>
              </w:rPr>
              <w:t>开展民生工作，创造和谐的生活环竟和帮助弱势群体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涉及社区数量</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9个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发挥社区组织枢纽和配置作用，上通下达</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下拨社区经费时间</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2023年年底之前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社会各界广泛参与的整体联动工作机制，通过各部门、各单位共同努力，圆满完成任务整体联动工作机制，通过各部门、各单位共同努力，圆满完成任务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充分认清抓社区工作的责任和担当</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持续影响程度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较强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基层群众对社区工作满意</w:t>
            </w:r>
            <w:r>
              <w:rPr>
                <w:rFonts w:hint="eastAsia" w:ascii="Times New Roman" w:hAnsi="Times New Roman" w:eastAsia="宋体" w:cs="宋体"/>
                <w:color w:val="000000"/>
                <w:kern w:val="2"/>
                <w:sz w:val="21"/>
                <w:szCs w:val="21"/>
                <w:lang w:val="zh-TW" w:eastAsia="zh-CN" w:bidi="ar-SA"/>
              </w:rPr>
              <w:t>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90%以上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运转经费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办用经费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仿宋_GB2312"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default" w:ascii="宋体" w:hAnsi="宋体" w:eastAsia="宋体" w:cs="宋体"/>
                <w:i w:val="0"/>
                <w:color w:val="000000"/>
                <w:kern w:val="0"/>
                <w:sz w:val="20"/>
                <w:szCs w:val="20"/>
                <w:u w:val="none"/>
                <w:lang w:val="en-US" w:eastAsia="zh-CN" w:bidi="ar"/>
              </w:rPr>
              <w:t>个社区经费</w:t>
            </w:r>
            <w:r>
              <w:rPr>
                <w:rFonts w:hint="eastAsia" w:ascii="宋体" w:hAnsi="宋体" w:eastAsia="宋体" w:cs="宋体"/>
                <w:i w:val="0"/>
                <w:color w:val="000000"/>
                <w:kern w:val="0"/>
                <w:sz w:val="20"/>
                <w:szCs w:val="20"/>
                <w:u w:val="none"/>
                <w:lang w:val="en-US" w:eastAsia="zh-CN" w:bidi="ar"/>
              </w:rPr>
              <w:t>9</w:t>
            </w: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w:t>
            </w:r>
            <w:r>
              <w:rPr>
                <w:rFonts w:hint="default" w:ascii="宋体" w:hAnsi="宋体" w:eastAsia="宋体" w:cs="宋体"/>
                <w:i w:val="0"/>
                <w:color w:val="000000"/>
                <w:kern w:val="0"/>
                <w:sz w:val="20"/>
                <w:szCs w:val="20"/>
                <w:u w:val="none"/>
                <w:lang w:val="en-US" w:eastAsia="zh-CN" w:bidi="ar"/>
              </w:rPr>
              <w:t>（万元/社区）</w:t>
            </w:r>
            <w:r>
              <w:rPr>
                <w:rFonts w:hint="eastAsia" w:ascii="宋体" w:hAnsi="宋体" w:eastAsia="宋体" w:cs="宋体"/>
                <w:i w:val="0"/>
                <w:color w:val="000000"/>
                <w:kern w:val="0"/>
                <w:sz w:val="20"/>
                <w:szCs w:val="20"/>
                <w:u w:val="none"/>
                <w:lang w:val="en-US" w:eastAsia="zh-CN" w:bidi="ar"/>
              </w:rPr>
              <w:t>=90万元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人员经费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工资及社保</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360</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9个社区每月工资及社保约30万元*12月=360万元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450.00</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街道社会事务、党建、综治维稳、城管、卫生健康等开支</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zh-TW" w:eastAsia="zh-CN" w:bidi="ar-SA"/>
              </w:rPr>
              <w:t>圆满完成各项工作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zh-TW" w:eastAsia="zh-CN" w:bidi="ar-SA"/>
              </w:rPr>
              <w:t>提高居民幸福指数，创建和谐社会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无偿献血营养补贴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500元/人</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征兵任务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较好完成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2023年底</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促进社会和谐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不断提升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居民幸福指数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不断提高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居民满意度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95%</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党建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基层党组织建设费用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宣传费0.6万元/次，宣传</w:t>
            </w:r>
            <w:r>
              <w:rPr>
                <w:rFonts w:hint="eastAsia"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w:t>
            </w:r>
            <w:r>
              <w:rPr>
                <w:rFonts w:hint="eastAsia"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次*0.6（万元/次）=</w:t>
            </w:r>
            <w:r>
              <w:rPr>
                <w:rFonts w:hint="eastAsia" w:ascii="Times New Roman" w:hAnsi="Times New Roman" w:eastAsia="宋体" w:cs="宋体"/>
                <w:color w:val="000000"/>
                <w:kern w:val="2"/>
                <w:sz w:val="21"/>
                <w:szCs w:val="21"/>
                <w:lang w:val="en-US" w:eastAsia="zh-CN" w:bidi="ar-SA"/>
              </w:rPr>
              <w:t>1.8</w:t>
            </w:r>
            <w:r>
              <w:rPr>
                <w:rFonts w:hint="default" w:ascii="Times New Roman" w:hAnsi="Times New Roman" w:eastAsia="宋体" w:cs="宋体"/>
                <w:color w:val="000000"/>
                <w:kern w:val="2"/>
                <w:sz w:val="21"/>
                <w:szCs w:val="21"/>
                <w:lang w:val="zh-TW" w:eastAsia="zh-CN" w:bidi="ar-SA"/>
              </w:rPr>
              <w:t>万元；学习培训0.</w:t>
            </w:r>
            <w:r>
              <w:rPr>
                <w:rFonts w:hint="default"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zh-TW" w:eastAsia="zh-CN" w:bidi="ar-SA"/>
              </w:rPr>
              <w:t>万元/次，学习培训</w:t>
            </w:r>
            <w:r>
              <w:rPr>
                <w:rFonts w:hint="default" w:ascii="Times New Roman" w:hAnsi="Times New Roman" w:eastAsia="宋体" w:cs="宋体"/>
                <w:color w:val="000000"/>
                <w:kern w:val="2"/>
                <w:sz w:val="21"/>
                <w:szCs w:val="21"/>
                <w:lang w:val="en-US" w:eastAsia="zh-CN" w:bidi="ar-SA"/>
              </w:rPr>
              <w:t>7</w:t>
            </w:r>
            <w:r>
              <w:rPr>
                <w:rFonts w:hint="default" w:ascii="Times New Roman" w:hAnsi="Times New Roman" w:eastAsia="宋体" w:cs="宋体"/>
                <w:color w:val="000000"/>
                <w:kern w:val="2"/>
                <w:sz w:val="21"/>
                <w:szCs w:val="21"/>
                <w:lang w:val="zh-TW" w:eastAsia="zh-CN" w:bidi="ar-SA"/>
              </w:rPr>
              <w:t>次。</w:t>
            </w:r>
          </w:p>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7</w:t>
            </w:r>
            <w:r>
              <w:rPr>
                <w:rFonts w:hint="default" w:ascii="Times New Roman" w:hAnsi="Times New Roman" w:eastAsia="宋体" w:cs="宋体"/>
                <w:color w:val="000000"/>
                <w:kern w:val="2"/>
                <w:sz w:val="21"/>
                <w:szCs w:val="21"/>
                <w:lang w:val="zh-TW" w:eastAsia="zh-CN" w:bidi="ar-SA"/>
              </w:rPr>
              <w:t>次*0.</w:t>
            </w:r>
            <w:r>
              <w:rPr>
                <w:rFonts w:hint="default"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zh-TW" w:eastAsia="zh-CN" w:bidi="ar-SA"/>
              </w:rPr>
              <w:t>（万元/次）=</w:t>
            </w:r>
            <w:r>
              <w:rPr>
                <w:rFonts w:hint="eastAsia" w:ascii="Times New Roman" w:hAnsi="Times New Roman" w:eastAsia="宋体" w:cs="宋体"/>
                <w:color w:val="000000"/>
                <w:kern w:val="2"/>
                <w:sz w:val="21"/>
                <w:szCs w:val="21"/>
                <w:lang w:val="en-US" w:eastAsia="zh-CN" w:bidi="ar-SA"/>
              </w:rPr>
              <w:t>3.5</w:t>
            </w:r>
            <w:r>
              <w:rPr>
                <w:rFonts w:hint="default" w:ascii="Times New Roman" w:hAnsi="Times New Roman" w:eastAsia="宋体" w:cs="宋体"/>
                <w:color w:val="000000"/>
                <w:kern w:val="2"/>
                <w:sz w:val="21"/>
                <w:szCs w:val="21"/>
                <w:lang w:val="zh-TW" w:eastAsia="zh-CN" w:bidi="ar-SA"/>
              </w:rPr>
              <w:t>万元</w:t>
            </w:r>
            <w:r>
              <w:rPr>
                <w:rFonts w:hint="eastAsia" w:ascii="Times New Roman" w:hAnsi="Times New Roman" w:eastAsia="宋体" w:cs="宋体"/>
                <w:color w:val="000000"/>
                <w:kern w:val="2"/>
                <w:sz w:val="21"/>
                <w:szCs w:val="21"/>
                <w:lang w:val="zh-TW" w:eastAsia="zh-CN" w:bidi="ar-SA"/>
              </w:rPr>
              <w:t>；</w:t>
            </w:r>
            <w:r>
              <w:rPr>
                <w:rFonts w:hint="default" w:ascii="Times New Roman" w:hAnsi="Times New Roman" w:eastAsia="宋体" w:cs="宋体"/>
                <w:color w:val="000000"/>
                <w:kern w:val="2"/>
                <w:sz w:val="21"/>
                <w:szCs w:val="21"/>
                <w:lang w:val="zh-TW" w:eastAsia="zh-CN" w:bidi="ar-SA"/>
              </w:rPr>
              <w:t>退休支部建设0.9万元/次，退休支部建设</w:t>
            </w:r>
            <w:r>
              <w:rPr>
                <w:rFonts w:hint="default"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次*0.9（万元/次）=</w:t>
            </w:r>
            <w:r>
              <w:rPr>
                <w:rFonts w:hint="default" w:ascii="Times New Roman" w:hAnsi="Times New Roman" w:eastAsia="宋体" w:cs="宋体"/>
                <w:color w:val="000000"/>
                <w:kern w:val="2"/>
                <w:sz w:val="21"/>
                <w:szCs w:val="21"/>
                <w:lang w:val="en-US" w:eastAsia="zh-CN" w:bidi="ar-SA"/>
              </w:rPr>
              <w:t>2.7</w:t>
            </w:r>
            <w:r>
              <w:rPr>
                <w:rFonts w:hint="default" w:ascii="Times New Roman" w:hAnsi="Times New Roman" w:eastAsia="宋体" w:cs="宋体"/>
                <w:color w:val="000000"/>
                <w:kern w:val="2"/>
                <w:sz w:val="21"/>
                <w:szCs w:val="21"/>
                <w:lang w:val="zh-TW"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妇联</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维护妇女儿童合法权益费用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宣传费0.2万元一次，宣传5次。5</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0.2</w:t>
            </w:r>
            <w:r>
              <w:rPr>
                <w:rFonts w:hint="default" w:ascii="Times New Roman" w:hAnsi="Times New Roman" w:eastAsia="宋体" w:cs="宋体"/>
                <w:color w:val="000000"/>
                <w:kern w:val="2"/>
                <w:sz w:val="21"/>
                <w:szCs w:val="21"/>
                <w:lang w:val="zh-TW" w:eastAsia="zh-CN" w:bidi="ar-SA"/>
              </w:rPr>
              <w:t>（万元/次）=</w:t>
            </w:r>
            <w:r>
              <w:rPr>
                <w:rFonts w:hint="default" w:ascii="Times New Roman" w:hAnsi="Times New Roman" w:eastAsia="宋体" w:cs="宋体"/>
                <w:color w:val="000000"/>
                <w:kern w:val="2"/>
                <w:sz w:val="21"/>
                <w:szCs w:val="21"/>
                <w:lang w:val="en-US" w:eastAsia="zh-CN" w:bidi="ar-SA"/>
              </w:rPr>
              <w:t>1</w:t>
            </w:r>
            <w:r>
              <w:rPr>
                <w:rFonts w:hint="default" w:ascii="Times New Roman" w:hAnsi="Times New Roman" w:eastAsia="宋体" w:cs="宋体"/>
                <w:color w:val="000000"/>
                <w:kern w:val="2"/>
                <w:sz w:val="21"/>
                <w:szCs w:val="21"/>
                <w:lang w:val="zh-TW" w:eastAsia="zh-CN" w:bidi="ar-SA"/>
              </w:rPr>
              <w:t>万元；其他相关维护妇女儿童权益费用</w:t>
            </w:r>
            <w:r>
              <w:rPr>
                <w:rFonts w:hint="default" w:ascii="Times New Roman" w:hAnsi="Times New Roman" w:eastAsia="宋体" w:cs="宋体"/>
                <w:color w:val="000000"/>
                <w:kern w:val="2"/>
                <w:sz w:val="21"/>
                <w:szCs w:val="21"/>
                <w:lang w:val="en-US" w:eastAsia="zh-CN" w:bidi="ar-SA"/>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综治维稳</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稳控信访人员</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7</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预计稳控信访人员10次*0.7万元/次=7万元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城管</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环境整治清理费用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预计整治清理费5次*1万元/次=5万元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卫健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卫健相关费用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无偿献血0.03万元/人，要求</w:t>
            </w:r>
            <w:r>
              <w:rPr>
                <w:rFonts w:hint="eastAsia" w:ascii="Times New Roman" w:hAnsi="Times New Roman" w:eastAsia="宋体" w:cs="宋体"/>
                <w:color w:val="000000"/>
                <w:kern w:val="2"/>
                <w:sz w:val="21"/>
                <w:szCs w:val="21"/>
                <w:lang w:val="en-US" w:eastAsia="zh-CN" w:bidi="ar-SA"/>
              </w:rPr>
              <w:t>200</w:t>
            </w:r>
            <w:r>
              <w:rPr>
                <w:rFonts w:hint="default" w:ascii="Times New Roman" w:hAnsi="Times New Roman" w:eastAsia="宋体" w:cs="宋体"/>
                <w:color w:val="000000"/>
                <w:kern w:val="2"/>
                <w:sz w:val="21"/>
                <w:szCs w:val="21"/>
                <w:lang w:val="zh-TW" w:eastAsia="zh-CN" w:bidi="ar-SA"/>
              </w:rPr>
              <w:t>人。</w:t>
            </w:r>
          </w:p>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200</w:t>
            </w:r>
            <w:r>
              <w:rPr>
                <w:rFonts w:hint="default" w:ascii="Times New Roman" w:hAnsi="Times New Roman" w:eastAsia="宋体" w:cs="宋体"/>
                <w:color w:val="000000"/>
                <w:kern w:val="2"/>
                <w:sz w:val="21"/>
                <w:szCs w:val="21"/>
                <w:lang w:val="zh-TW" w:eastAsia="zh-CN" w:bidi="ar-SA"/>
              </w:rPr>
              <w:t>人*0.03（万元/人）=6万元；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武装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武装工作宣传费等相关费用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宣传费0.6万元/次，宣传</w:t>
            </w:r>
            <w:r>
              <w:rPr>
                <w:rFonts w:hint="default" w:ascii="Times New Roman" w:hAnsi="Times New Roman" w:eastAsia="宋体" w:cs="宋体"/>
                <w:color w:val="000000"/>
                <w:kern w:val="2"/>
                <w:sz w:val="21"/>
                <w:szCs w:val="21"/>
                <w:lang w:val="en-US" w:eastAsia="zh-CN" w:bidi="ar-SA"/>
              </w:rPr>
              <w:t>6</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6</w:t>
            </w:r>
            <w:r>
              <w:rPr>
                <w:rFonts w:hint="default" w:ascii="Times New Roman" w:hAnsi="Times New Roman" w:eastAsia="宋体" w:cs="宋体"/>
                <w:color w:val="000000"/>
                <w:kern w:val="2"/>
                <w:sz w:val="21"/>
                <w:szCs w:val="21"/>
                <w:lang w:val="zh-TW" w:eastAsia="zh-CN" w:bidi="ar-SA"/>
              </w:rPr>
              <w:t>次*（万元/次）=</w:t>
            </w:r>
            <w:r>
              <w:rPr>
                <w:rFonts w:hint="default" w:ascii="Times New Roman" w:hAnsi="Times New Roman" w:eastAsia="宋体" w:cs="宋体"/>
                <w:color w:val="000000"/>
                <w:kern w:val="2"/>
                <w:sz w:val="21"/>
                <w:szCs w:val="21"/>
                <w:lang w:val="en-US" w:eastAsia="zh-CN" w:bidi="ar-SA"/>
              </w:rPr>
              <w:t>3.6</w:t>
            </w:r>
            <w:r>
              <w:rPr>
                <w:rFonts w:hint="default" w:ascii="Times New Roman" w:hAnsi="Times New Roman" w:eastAsia="宋体" w:cs="宋体"/>
                <w:color w:val="000000"/>
                <w:kern w:val="2"/>
                <w:sz w:val="21"/>
                <w:szCs w:val="21"/>
                <w:lang w:val="zh-TW" w:eastAsia="zh-CN" w:bidi="ar-SA"/>
              </w:rPr>
              <w:t>万元；民办训练点验费</w:t>
            </w:r>
            <w:r>
              <w:rPr>
                <w:rFonts w:hint="default" w:ascii="Times New Roman" w:hAnsi="Times New Roman" w:eastAsia="宋体" w:cs="宋体"/>
                <w:color w:val="000000"/>
                <w:kern w:val="2"/>
                <w:sz w:val="21"/>
                <w:szCs w:val="21"/>
                <w:lang w:val="en-US" w:eastAsia="zh-CN" w:bidi="ar-SA"/>
              </w:rPr>
              <w:t>0.44万元/次，训练10次，10</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0.44</w:t>
            </w:r>
            <w:r>
              <w:rPr>
                <w:rFonts w:hint="default" w:ascii="Times New Roman" w:hAnsi="Times New Roman" w:eastAsia="宋体" w:cs="宋体"/>
                <w:color w:val="000000"/>
                <w:kern w:val="2"/>
                <w:sz w:val="21"/>
                <w:szCs w:val="21"/>
                <w:lang w:val="zh-TW" w:eastAsia="zh-CN" w:bidi="ar-SA"/>
              </w:rPr>
              <w:t>（万元/次）=</w:t>
            </w:r>
            <w:r>
              <w:rPr>
                <w:rFonts w:hint="default" w:ascii="Times New Roman" w:hAnsi="Times New Roman" w:eastAsia="宋体" w:cs="宋体"/>
                <w:color w:val="000000"/>
                <w:kern w:val="2"/>
                <w:sz w:val="21"/>
                <w:szCs w:val="21"/>
                <w:lang w:val="en-US" w:eastAsia="zh-CN" w:bidi="ar-SA"/>
              </w:rPr>
              <w:t>4.4</w:t>
            </w:r>
            <w:r>
              <w:rPr>
                <w:rFonts w:hint="default" w:ascii="Times New Roman" w:hAnsi="Times New Roman" w:eastAsia="宋体" w:cs="宋体"/>
                <w:color w:val="000000"/>
                <w:kern w:val="2"/>
                <w:sz w:val="21"/>
                <w:szCs w:val="21"/>
                <w:lang w:val="zh-TW"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eastAsia="仿宋_GB2312" w:cs="Times New Roman"/>
                <w:i w:val="0"/>
                <w:color w:val="000000"/>
                <w:sz w:val="22"/>
                <w:szCs w:val="22"/>
                <w:u w:val="none"/>
                <w:lang w:val="en-US" w:eastAsia="zh-CN"/>
              </w:rPr>
              <w:t>36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网格化应急管理事件处理</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微民生网格事件办理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zh-TW" w:eastAsia="zh-CN" w:bidi="ar"/>
              </w:rPr>
            </w:pPr>
            <w:r>
              <w:rPr>
                <w:rFonts w:hint="eastAsia" w:ascii="宋体" w:hAnsi="宋体" w:eastAsia="宋体" w:cs="宋体"/>
                <w:i w:val="0"/>
                <w:color w:val="000000"/>
                <w:kern w:val="0"/>
                <w:sz w:val="20"/>
                <w:szCs w:val="20"/>
                <w:u w:val="none"/>
                <w:lang w:val="zh-TW" w:eastAsia="zh-CN" w:bidi="ar"/>
              </w:rPr>
              <w:t>开展民生工作，维护社会稳定.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有效预防和处置突发事件，保障突发公共事件发生后及时处置，保障公民的生命和财产安全，维护社会稳定。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各社区、村应急事件</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　及时处理</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合理划分网格，分工明确，及时对网格内事件处理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2023年底</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安置</w:t>
            </w:r>
            <w:r>
              <w:rPr>
                <w:rFonts w:hint="default" w:ascii="Times New Roman" w:hAnsi="Times New Roman" w:eastAsia="宋体" w:cs="宋体"/>
                <w:color w:val="000000"/>
                <w:kern w:val="2"/>
                <w:sz w:val="21"/>
                <w:szCs w:val="21"/>
                <w:lang w:val="zh-TW" w:eastAsia="zh-CN" w:bidi="ar-SA"/>
              </w:rPr>
              <w:t>小区卫生死角清理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5万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砍伐枯树</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5万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解决群众最关心、最直接的现实问题，完善城区公共服务设施，合理解决矛盾，促进社会和谐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有效改善居民的生活、工作环境</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长期</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宋体"/>
                <w:color w:val="000000"/>
                <w:kern w:val="2"/>
                <w:sz w:val="21"/>
                <w:szCs w:val="21"/>
                <w:lang w:val="zh-TW" w:eastAsia="zh-CN" w:bidi="ar-SA"/>
              </w:rPr>
            </w:pPr>
          </w:p>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路面破损修复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路面破损修复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路面破损修复0.</w:t>
            </w:r>
            <w:r>
              <w:rPr>
                <w:rFonts w:hint="eastAsia" w:ascii="宋体" w:hAnsi="宋体" w:eastAsia="宋体" w:cs="宋体"/>
                <w:i w:val="0"/>
                <w:color w:val="000000"/>
                <w:sz w:val="20"/>
                <w:szCs w:val="20"/>
                <w:u w:val="none"/>
                <w:lang w:val="en-US" w:eastAsia="zh-CN"/>
              </w:rPr>
              <w:t>5</w:t>
            </w:r>
            <w:r>
              <w:rPr>
                <w:rFonts w:hint="default" w:ascii="宋体" w:hAnsi="宋体" w:eastAsia="宋体" w:cs="宋体"/>
                <w:i w:val="0"/>
                <w:color w:val="000000"/>
                <w:sz w:val="20"/>
                <w:szCs w:val="20"/>
                <w:u w:val="none"/>
                <w:lang w:eastAsia="zh-CN"/>
              </w:rPr>
              <w:t>万元/次，修复20次20次*0.</w:t>
            </w:r>
            <w:r>
              <w:rPr>
                <w:rFonts w:hint="eastAsia" w:ascii="宋体" w:hAnsi="宋体" w:eastAsia="宋体" w:cs="宋体"/>
                <w:i w:val="0"/>
                <w:color w:val="000000"/>
                <w:sz w:val="20"/>
                <w:szCs w:val="20"/>
                <w:u w:val="none"/>
                <w:lang w:val="en-US" w:eastAsia="zh-CN"/>
              </w:rPr>
              <w:t>5</w:t>
            </w:r>
            <w:r>
              <w:rPr>
                <w:rFonts w:hint="default" w:ascii="宋体" w:hAnsi="宋体" w:eastAsia="宋体" w:cs="宋体"/>
                <w:i w:val="0"/>
                <w:color w:val="000000"/>
                <w:sz w:val="20"/>
                <w:szCs w:val="20"/>
                <w:u w:val="none"/>
                <w:lang w:eastAsia="zh-CN"/>
              </w:rPr>
              <w:t>（万元/次）=</w:t>
            </w:r>
            <w:r>
              <w:rPr>
                <w:rFonts w:hint="eastAsia" w:ascii="宋体" w:hAnsi="宋体" w:eastAsia="宋体" w:cs="宋体"/>
                <w:i w:val="0"/>
                <w:color w:val="000000"/>
                <w:sz w:val="20"/>
                <w:szCs w:val="20"/>
                <w:u w:val="none"/>
                <w:lang w:val="en-US" w:eastAsia="zh-CN"/>
              </w:rPr>
              <w:t>10</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安置</w:t>
            </w:r>
            <w:r>
              <w:rPr>
                <w:rFonts w:hint="default" w:ascii="宋体" w:hAnsi="宋体" w:eastAsia="宋体" w:cs="宋体"/>
                <w:i w:val="0"/>
                <w:color w:val="000000"/>
                <w:sz w:val="20"/>
                <w:szCs w:val="20"/>
                <w:u w:val="none"/>
                <w:lang w:eastAsia="zh-CN"/>
              </w:rPr>
              <w:t>小区卫生死角清理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卫生清理人工费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预计卫生清理</w:t>
            </w:r>
            <w:r>
              <w:rPr>
                <w:rFonts w:hint="eastAsia" w:ascii="宋体" w:hAnsi="宋体" w:eastAsia="宋体" w:cs="宋体"/>
                <w:i w:val="0"/>
                <w:color w:val="000000"/>
                <w:sz w:val="20"/>
                <w:szCs w:val="20"/>
                <w:u w:val="none"/>
                <w:lang w:val="en-US" w:eastAsia="zh-CN"/>
              </w:rPr>
              <w:t>10</w:t>
            </w:r>
            <w:r>
              <w:rPr>
                <w:rFonts w:hint="default" w:ascii="宋体" w:hAnsi="宋体" w:eastAsia="宋体" w:cs="宋体"/>
                <w:i w:val="0"/>
                <w:color w:val="000000"/>
                <w:sz w:val="20"/>
                <w:szCs w:val="20"/>
                <w:u w:val="none"/>
                <w:lang w:eastAsia="zh-CN"/>
              </w:rPr>
              <w:t>次*0.6万元/次=</w:t>
            </w:r>
            <w:r>
              <w:rPr>
                <w:rFonts w:hint="eastAsia" w:ascii="宋体" w:hAnsi="宋体" w:eastAsia="宋体" w:cs="宋体"/>
                <w:i w:val="0"/>
                <w:color w:val="000000"/>
                <w:sz w:val="20"/>
                <w:szCs w:val="20"/>
                <w:u w:val="none"/>
                <w:lang w:val="en-US" w:eastAsia="zh-CN"/>
              </w:rPr>
              <w:t>6</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垃圾拖运费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预计卫生清理</w:t>
            </w:r>
            <w:r>
              <w:rPr>
                <w:rFonts w:hint="eastAsia" w:ascii="宋体" w:hAnsi="宋体" w:eastAsia="宋体" w:cs="宋体"/>
                <w:i w:val="0"/>
                <w:color w:val="000000"/>
                <w:sz w:val="20"/>
                <w:szCs w:val="20"/>
                <w:u w:val="none"/>
                <w:lang w:val="en-US" w:eastAsia="zh-CN"/>
              </w:rPr>
              <w:t>10</w:t>
            </w:r>
            <w:r>
              <w:rPr>
                <w:rFonts w:hint="default" w:ascii="宋体" w:hAnsi="宋体" w:eastAsia="宋体" w:cs="宋体"/>
                <w:i w:val="0"/>
                <w:color w:val="000000"/>
                <w:sz w:val="20"/>
                <w:szCs w:val="20"/>
                <w:u w:val="none"/>
                <w:lang w:eastAsia="zh-CN"/>
              </w:rPr>
              <w:t>次*0.4万元/次=</w:t>
            </w:r>
            <w:r>
              <w:rPr>
                <w:rFonts w:hint="eastAsia" w:ascii="宋体" w:hAnsi="宋体" w:eastAsia="宋体" w:cs="宋体"/>
                <w:i w:val="0"/>
                <w:color w:val="000000"/>
                <w:sz w:val="20"/>
                <w:szCs w:val="20"/>
                <w:u w:val="none"/>
                <w:lang w:val="en-US" w:eastAsia="zh-CN"/>
              </w:rPr>
              <w:t>4</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砍伐枯树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砍伐枯树费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预计砍伐枯树</w:t>
            </w:r>
            <w:r>
              <w:rPr>
                <w:rFonts w:hint="eastAsia" w:ascii="宋体" w:hAnsi="宋体" w:eastAsia="宋体" w:cs="宋体"/>
                <w:i w:val="0"/>
                <w:color w:val="000000"/>
                <w:sz w:val="20"/>
                <w:szCs w:val="20"/>
                <w:u w:val="none"/>
                <w:lang w:val="en-US" w:eastAsia="zh-CN"/>
              </w:rPr>
              <w:t>2</w:t>
            </w:r>
            <w:r>
              <w:rPr>
                <w:rFonts w:hint="default" w:ascii="宋体" w:hAnsi="宋体" w:eastAsia="宋体" w:cs="宋体"/>
                <w:i w:val="0"/>
                <w:color w:val="000000"/>
                <w:sz w:val="20"/>
                <w:szCs w:val="20"/>
                <w:u w:val="none"/>
                <w:lang w:eastAsia="zh-CN"/>
              </w:rPr>
              <w:t>0次*0.3万元/次=</w:t>
            </w:r>
            <w:r>
              <w:rPr>
                <w:rFonts w:hint="eastAsia" w:ascii="宋体" w:hAnsi="宋体" w:eastAsia="宋体" w:cs="宋体"/>
                <w:i w:val="0"/>
                <w:color w:val="000000"/>
                <w:sz w:val="20"/>
                <w:szCs w:val="20"/>
                <w:u w:val="none"/>
                <w:lang w:val="en-US" w:eastAsia="zh-CN"/>
              </w:rPr>
              <w:t>6</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机械作业费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预计砍伐枯树</w:t>
            </w:r>
            <w:r>
              <w:rPr>
                <w:rFonts w:hint="eastAsia" w:ascii="宋体" w:hAnsi="宋体" w:eastAsia="宋体" w:cs="宋体"/>
                <w:i w:val="0"/>
                <w:color w:val="000000"/>
                <w:sz w:val="20"/>
                <w:szCs w:val="20"/>
                <w:u w:val="none"/>
                <w:lang w:val="en-US" w:eastAsia="zh-CN"/>
              </w:rPr>
              <w:t>2</w:t>
            </w:r>
            <w:r>
              <w:rPr>
                <w:rFonts w:hint="default" w:ascii="宋体" w:hAnsi="宋体" w:eastAsia="宋体" w:cs="宋体"/>
                <w:i w:val="0"/>
                <w:color w:val="000000"/>
                <w:sz w:val="20"/>
                <w:szCs w:val="20"/>
                <w:u w:val="none"/>
                <w:lang w:eastAsia="zh-CN"/>
              </w:rPr>
              <w:t>0次*0.2万元/次=</w:t>
            </w:r>
            <w:r>
              <w:rPr>
                <w:rFonts w:hint="eastAsia" w:ascii="宋体" w:hAnsi="宋体" w:eastAsia="宋体" w:cs="宋体"/>
                <w:i w:val="0"/>
                <w:color w:val="000000"/>
                <w:sz w:val="20"/>
                <w:szCs w:val="20"/>
                <w:u w:val="none"/>
                <w:lang w:val="en-US" w:eastAsia="zh-CN"/>
              </w:rPr>
              <w:t>4</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99934"/>
    <w:multiLevelType w:val="singleLevel"/>
    <w:tmpl w:val="A87999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69B5EE8"/>
    <w:rsid w:val="0A011F5A"/>
    <w:rsid w:val="0A6F29BA"/>
    <w:rsid w:val="0B607388"/>
    <w:rsid w:val="0FF76999"/>
    <w:rsid w:val="11560570"/>
    <w:rsid w:val="124B479E"/>
    <w:rsid w:val="14DA31B6"/>
    <w:rsid w:val="15456F25"/>
    <w:rsid w:val="18170EC2"/>
    <w:rsid w:val="1B1C3CF0"/>
    <w:rsid w:val="1B2718F8"/>
    <w:rsid w:val="1BF42EDC"/>
    <w:rsid w:val="1CEB3AA0"/>
    <w:rsid w:val="1CFC48DD"/>
    <w:rsid w:val="1E6234E9"/>
    <w:rsid w:val="1FC21B82"/>
    <w:rsid w:val="1FEE2A6D"/>
    <w:rsid w:val="209E0827"/>
    <w:rsid w:val="21AD5C13"/>
    <w:rsid w:val="240B5A00"/>
    <w:rsid w:val="24104E0C"/>
    <w:rsid w:val="256A6354"/>
    <w:rsid w:val="273078C8"/>
    <w:rsid w:val="27E306C4"/>
    <w:rsid w:val="2C012709"/>
    <w:rsid w:val="2D530D95"/>
    <w:rsid w:val="311C763D"/>
    <w:rsid w:val="33002DCF"/>
    <w:rsid w:val="36547960"/>
    <w:rsid w:val="371A56A6"/>
    <w:rsid w:val="37B136F2"/>
    <w:rsid w:val="38BC7B8B"/>
    <w:rsid w:val="3DA33CEE"/>
    <w:rsid w:val="42F76288"/>
    <w:rsid w:val="432452AB"/>
    <w:rsid w:val="435C5632"/>
    <w:rsid w:val="47237175"/>
    <w:rsid w:val="47F13561"/>
    <w:rsid w:val="4C450F3F"/>
    <w:rsid w:val="4DD93745"/>
    <w:rsid w:val="4DFF082B"/>
    <w:rsid w:val="54020E03"/>
    <w:rsid w:val="540B1856"/>
    <w:rsid w:val="542A6FA2"/>
    <w:rsid w:val="54330A77"/>
    <w:rsid w:val="54CF6D1E"/>
    <w:rsid w:val="57C20D1E"/>
    <w:rsid w:val="58B92314"/>
    <w:rsid w:val="5BFE3FCA"/>
    <w:rsid w:val="5D073736"/>
    <w:rsid w:val="5E1D6B3C"/>
    <w:rsid w:val="61711105"/>
    <w:rsid w:val="67EE0E89"/>
    <w:rsid w:val="69D91329"/>
    <w:rsid w:val="6B717934"/>
    <w:rsid w:val="6DAF49E1"/>
    <w:rsid w:val="6DCA751C"/>
    <w:rsid w:val="6FAC163A"/>
    <w:rsid w:val="70A433AB"/>
    <w:rsid w:val="71526EBD"/>
    <w:rsid w:val="72BE3F4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Indent"/>
    <w:basedOn w:val="1"/>
    <w:qFormat/>
    <w:uiPriority w:val="0"/>
    <w:pPr>
      <w:ind w:firstLine="420"/>
    </w:pPr>
  </w:style>
  <w:style w:type="character" w:customStyle="1" w:styleId="6">
    <w:name w:val="font01"/>
    <w:basedOn w:val="5"/>
    <w:qFormat/>
    <w:uiPriority w:val="0"/>
    <w:rPr>
      <w:rFonts w:hint="default" w:ascii="Times New Roman" w:hAnsi="Times New Roman" w:cs="Times New Roman"/>
      <w:b/>
      <w:color w:val="000000"/>
      <w:sz w:val="20"/>
      <w:szCs w:val="20"/>
      <w:u w:val="none"/>
    </w:rPr>
  </w:style>
  <w:style w:type="character" w:customStyle="1" w:styleId="7">
    <w:name w:val="font41"/>
    <w:basedOn w:val="5"/>
    <w:qFormat/>
    <w:uiPriority w:val="0"/>
    <w:rPr>
      <w:rFonts w:hint="eastAsia" w:ascii="宋体" w:hAnsi="宋体" w:eastAsia="宋体" w:cs="宋体"/>
      <w:b/>
      <w:color w:val="000000"/>
      <w:sz w:val="20"/>
      <w:szCs w:val="20"/>
      <w:u w:val="none"/>
    </w:rPr>
  </w:style>
  <w:style w:type="paragraph" w:customStyle="1" w:styleId="8">
    <w:name w:val="Other|1"/>
    <w:basedOn w:val="1"/>
    <w:qFormat/>
    <w:uiPriority w:val="0"/>
    <w:pPr>
      <w:widowControl w:val="0"/>
      <w:adjustRightInd/>
      <w:snapToGrid/>
      <w:spacing w:after="0" w:line="386" w:lineRule="auto"/>
      <w:ind w:firstLine="400"/>
    </w:pPr>
    <w:rPr>
      <w:rFonts w:ascii="宋体" w:hAnsi="宋体" w:eastAsia="宋体"/>
      <w:sz w:val="30"/>
      <w:szCs w:val="30"/>
      <w:lang w:val="zh-TW" w:eastAsia="zh-TW"/>
    </w:rPr>
  </w:style>
  <w:style w:type="paragraph" w:customStyle="1" w:styleId="9">
    <w:name w:val="Body text|1"/>
    <w:basedOn w:val="1"/>
    <w:qFormat/>
    <w:uiPriority w:val="0"/>
    <w:pPr>
      <w:widowControl w:val="0"/>
      <w:adjustRightInd/>
      <w:snapToGrid/>
      <w:spacing w:after="0" w:line="386" w:lineRule="auto"/>
      <w:ind w:firstLine="400"/>
    </w:pPr>
    <w:rPr>
      <w:rFonts w:ascii="宋体" w:hAnsi="宋体" w:eastAsia="宋体"/>
      <w:sz w:val="30"/>
      <w:szCs w:val="30"/>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3629</Words>
  <Characters>4082</Characters>
  <Lines>0</Lines>
  <Paragraphs>0</Paragraphs>
  <TotalTime>1</TotalTime>
  <ScaleCrop>false</ScaleCrop>
  <LinksUpToDate>false</LinksUpToDate>
  <CharactersWithSpaces>4552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2023-04-06T07:42:13Z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7918D9FC77A7463683C4FE5E2EDC34A1</vt:lpwstr>
  </property>
</Properties>
</file>