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仿宋_GB2312" w:eastAsia="仿宋_GB2312"/>
          <w:bCs/>
          <w:sz w:val="32"/>
          <w:szCs w:val="32"/>
        </w:rPr>
      </w:pPr>
    </w:p>
    <w:p>
      <w:pPr>
        <w:tabs>
          <w:tab w:val="left" w:pos="7560"/>
        </w:tabs>
        <w:adjustRightInd w:val="0"/>
        <w:snapToGrid w:val="0"/>
        <w:spacing w:line="560" w:lineRule="exact"/>
        <w:jc w:val="center"/>
        <w:rPr>
          <w:rFonts w:hint="eastAsia" w:ascii="方正小标宋简体" w:eastAsia="方正小标宋简体"/>
          <w:bCs/>
          <w:color w:val="000000"/>
          <w:sz w:val="44"/>
          <w:szCs w:val="44"/>
        </w:rPr>
      </w:pPr>
      <w:r>
        <w:rPr>
          <w:rFonts w:eastAsia="方正小标宋简体"/>
          <w:bCs/>
          <w:sz w:val="44"/>
          <w:szCs w:val="44"/>
        </w:rPr>
        <w:t>株洲市石峰区</w:t>
      </w:r>
      <w:r>
        <w:rPr>
          <w:rFonts w:hint="eastAsia" w:ascii="方正小标宋简体" w:eastAsia="方正小标宋简体"/>
          <w:bCs/>
          <w:color w:val="000000"/>
          <w:sz w:val="44"/>
          <w:szCs w:val="44"/>
          <w:lang w:val="en-US" w:eastAsia="zh-CN"/>
        </w:rPr>
        <w:t>交通运输</w:t>
      </w:r>
      <w:r>
        <w:rPr>
          <w:rFonts w:hint="eastAsia" w:ascii="方正小标宋简体" w:eastAsia="方正小标宋简体"/>
          <w:bCs/>
          <w:color w:val="000000"/>
          <w:sz w:val="44"/>
          <w:szCs w:val="44"/>
        </w:rPr>
        <w:t>局</w:t>
      </w:r>
      <w:r>
        <w:rPr>
          <w:rFonts w:hint="eastAsia" w:ascii="方正小标宋简体" w:eastAsia="方正小标宋简体"/>
          <w:bCs/>
          <w:color w:val="000000"/>
          <w:sz w:val="44"/>
          <w:szCs w:val="44"/>
          <w:lang w:val="en-US" w:eastAsia="zh-CN"/>
        </w:rPr>
        <w:t>2023</w:t>
      </w:r>
      <w:r>
        <w:rPr>
          <w:rFonts w:hint="eastAsia" w:ascii="方正小标宋简体" w:eastAsia="方正小标宋简体"/>
          <w:bCs/>
          <w:color w:val="000000"/>
          <w:sz w:val="44"/>
          <w:szCs w:val="44"/>
        </w:rPr>
        <w:t>年部门预算公开说明</w:t>
      </w:r>
    </w:p>
    <w:p>
      <w:pPr>
        <w:tabs>
          <w:tab w:val="left" w:pos="7560"/>
        </w:tabs>
        <w:adjustRightInd w:val="0"/>
        <w:snapToGrid w:val="0"/>
        <w:spacing w:line="560" w:lineRule="exact"/>
        <w:jc w:val="left"/>
        <w:rPr>
          <w:rFonts w:hint="eastAsia" w:ascii="仿宋_GB2312" w:eastAsia="仿宋_GB2312"/>
          <w:bCs/>
          <w:sz w:val="32"/>
          <w:szCs w:val="32"/>
        </w:rPr>
      </w:pPr>
    </w:p>
    <w:p>
      <w:pPr>
        <w:tabs>
          <w:tab w:val="left" w:pos="7560"/>
        </w:tabs>
        <w:adjustRightInd w:val="0"/>
        <w:snapToGrid w:val="0"/>
        <w:spacing w:line="560" w:lineRule="exact"/>
        <w:ind w:firstLine="640" w:firstLineChars="200"/>
        <w:jc w:val="center"/>
        <w:rPr>
          <w:rFonts w:hint="eastAsia" w:ascii="黑体" w:hAnsi="黑体" w:eastAsia="黑体" w:cs="黑体"/>
          <w:bCs/>
          <w:sz w:val="32"/>
          <w:szCs w:val="32"/>
        </w:rPr>
      </w:pPr>
      <w:r>
        <w:rPr>
          <w:rFonts w:hint="eastAsia" w:ascii="黑体" w:hAnsi="黑体" w:eastAsia="黑体" w:cs="黑体"/>
          <w:bCs/>
          <w:sz w:val="32"/>
          <w:szCs w:val="32"/>
        </w:rPr>
        <w:t>部门预算公开信息目录</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一、部门职能职责</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三、部门收支概况</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（一）收入预算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eastAsia="仿宋_GB2312"/>
          <w:sz w:val="32"/>
          <w:szCs w:val="32"/>
        </w:rPr>
        <w:t>（</w:t>
      </w:r>
      <w:r>
        <w:rPr>
          <w:rFonts w:hint="eastAsia" w:ascii="仿宋_GB2312" w:hAnsi="仿宋_GB2312" w:eastAsia="仿宋_GB2312" w:cs="仿宋_GB2312"/>
          <w:sz w:val="32"/>
          <w:szCs w:val="32"/>
        </w:rPr>
        <w:t>二）支出预算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（三）预算收支增减变化情况说明</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（三）国有资产占有情况</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（四）预算绩效目标</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（五）“三公”经费预算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（六）会议费、培训费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（七）其他事项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五、名词解释</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六、部门预算公开表格</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七、绩效目标申报表格</w:t>
      </w:r>
    </w:p>
    <w:p>
      <w:pPr>
        <w:tabs>
          <w:tab w:val="left" w:pos="7560"/>
        </w:tabs>
        <w:adjustRightInd w:val="0"/>
        <w:snapToGrid w:val="0"/>
        <w:spacing w:line="560" w:lineRule="exact"/>
        <w:jc w:val="left"/>
        <w:rPr>
          <w:rFonts w:hint="eastAsia" w:ascii="仿宋_GB2312" w:hAnsi="仿宋_GB2312" w:eastAsia="仿宋_GB2312" w:cs="仿宋_GB2312"/>
          <w:sz w:val="32"/>
          <w:szCs w:val="32"/>
        </w:rPr>
      </w:pPr>
    </w:p>
    <w:p>
      <w:pPr>
        <w:tabs>
          <w:tab w:val="left" w:pos="7560"/>
        </w:tabs>
        <w:adjustRightInd w:val="0"/>
        <w:snapToGrid w:val="0"/>
        <w:spacing w:line="560" w:lineRule="exact"/>
        <w:jc w:val="left"/>
        <w:rPr>
          <w:rFonts w:hint="eastAsia" w:ascii="仿宋_GB2312" w:hAnsi="仿宋_GB2312" w:eastAsia="仿宋_GB2312" w:cs="仿宋_GB2312"/>
          <w:sz w:val="32"/>
          <w:szCs w:val="32"/>
        </w:rPr>
      </w:pPr>
    </w:p>
    <w:p>
      <w:pPr>
        <w:tabs>
          <w:tab w:val="left" w:pos="7560"/>
        </w:tabs>
        <w:adjustRightInd w:val="0"/>
        <w:snapToGrid w:val="0"/>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一、部门职能职责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55" w:lineRule="atLeast"/>
        <w:ind w:left="0" w:right="0" w:firstLine="645"/>
        <w:jc w:val="left"/>
        <w:rPr>
          <w:rFonts w:ascii="微软雅黑" w:hAnsi="微软雅黑" w:eastAsia="微软雅黑" w:cs="微软雅黑"/>
          <w:i w:val="0"/>
          <w:iCs w:val="0"/>
          <w:caps w:val="0"/>
          <w:color w:val="4C4C4C"/>
          <w:spacing w:val="0"/>
          <w:sz w:val="21"/>
          <w:szCs w:val="21"/>
        </w:rPr>
      </w:pPr>
      <w:r>
        <w:rPr>
          <w:rFonts w:hint="eastAsia" w:ascii="仿宋_GB2312" w:eastAsia="仿宋_GB2312"/>
          <w:sz w:val="32"/>
          <w:szCs w:val="32"/>
          <w:lang w:val="en-US" w:eastAsia="zh-CN"/>
        </w:rPr>
        <w:t xml:space="preserve"> </w:t>
      </w:r>
      <w:r>
        <w:rPr>
          <w:rFonts w:ascii="仿宋_GB2312" w:hAnsi="微软雅黑" w:eastAsia="仿宋_GB2312" w:cs="仿宋_GB2312"/>
          <w:i w:val="0"/>
          <w:iCs w:val="0"/>
          <w:caps w:val="0"/>
          <w:color w:val="4C4C4C"/>
          <w:spacing w:val="0"/>
          <w:sz w:val="31"/>
          <w:szCs w:val="31"/>
          <w:shd w:val="clear" w:color="auto" w:fill="FFFFFF"/>
        </w:rPr>
        <w:t>1.</w:t>
      </w:r>
      <w:r>
        <w:rPr>
          <w:rFonts w:hint="default" w:ascii="仿宋_GB2312" w:hAnsi="Times New Roman" w:eastAsia="仿宋_GB2312" w:cs="仿宋_GB2312"/>
          <w:i w:val="0"/>
          <w:iCs w:val="0"/>
          <w:caps w:val="0"/>
          <w:color w:val="4C4C4C"/>
          <w:spacing w:val="0"/>
          <w:sz w:val="31"/>
          <w:szCs w:val="31"/>
          <w:shd w:val="clear" w:color="auto" w:fill="FFFFFF"/>
        </w:rPr>
        <w:t>贯彻实施辖区综合交通发展战略，承担辖区涉及综合运输体系的规划协调工作，牵头组织拟定辖区综合交通运输发展规划，指导综合交通运输枢纽规划和管理，促进各种交通运输方式融合发展。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4C4C4C"/>
          <w:spacing w:val="0"/>
          <w:sz w:val="21"/>
          <w:szCs w:val="21"/>
        </w:rPr>
      </w:pPr>
      <w:r>
        <w:rPr>
          <w:rFonts w:hint="default" w:ascii="仿宋_GB2312" w:hAnsi="微软雅黑" w:eastAsia="仿宋_GB2312" w:cs="仿宋_GB2312"/>
          <w:i w:val="0"/>
          <w:iCs w:val="0"/>
          <w:caps w:val="0"/>
          <w:color w:val="4C4C4C"/>
          <w:spacing w:val="0"/>
          <w:sz w:val="31"/>
          <w:szCs w:val="31"/>
          <w:shd w:val="clear" w:color="auto" w:fill="FFFFFF"/>
        </w:rPr>
        <w:t>2.</w:t>
      </w:r>
      <w:r>
        <w:rPr>
          <w:rFonts w:hint="default" w:ascii="仿宋_GB2312" w:hAnsi="Times New Roman" w:eastAsia="仿宋_GB2312" w:cs="仿宋_GB2312"/>
          <w:i w:val="0"/>
          <w:iCs w:val="0"/>
          <w:caps w:val="0"/>
          <w:color w:val="4C4C4C"/>
          <w:spacing w:val="0"/>
          <w:sz w:val="31"/>
          <w:szCs w:val="31"/>
          <w:shd w:val="clear" w:color="auto" w:fill="FFFFFF"/>
        </w:rPr>
        <w:t>贯彻执行国家、省、市有关交通运输工作的法律、法规和方针、政策，组织拟订有关地方性法规、规章草案，组织制定并监督实施辖区公路、水路、民航、铁路专用线等行业规划、政策和标准，参与拟订邮政、物流业发展战略和规划、政策和标准，参与拟订邮政、物流业发展中战略和规划，拟订有关政策并监督实施，参与对公路两侧新建村镇、开发区等规划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4C4C4C"/>
          <w:spacing w:val="0"/>
          <w:sz w:val="21"/>
          <w:szCs w:val="21"/>
        </w:rPr>
      </w:pPr>
      <w:r>
        <w:rPr>
          <w:rFonts w:hint="default" w:ascii="仿宋_GB2312" w:hAnsi="微软雅黑" w:eastAsia="仿宋_GB2312" w:cs="仿宋_GB2312"/>
          <w:i w:val="0"/>
          <w:iCs w:val="0"/>
          <w:caps w:val="0"/>
          <w:color w:val="4C4C4C"/>
          <w:spacing w:val="0"/>
          <w:sz w:val="31"/>
          <w:szCs w:val="31"/>
          <w:shd w:val="clear" w:color="auto" w:fill="FFFFFF"/>
        </w:rPr>
        <w:t>3.</w:t>
      </w:r>
      <w:r>
        <w:rPr>
          <w:rFonts w:hint="default" w:ascii="仿宋_GB2312" w:hAnsi="Times New Roman" w:eastAsia="仿宋_GB2312" w:cs="仿宋_GB2312"/>
          <w:i w:val="0"/>
          <w:iCs w:val="0"/>
          <w:caps w:val="0"/>
          <w:color w:val="4C4C4C"/>
          <w:spacing w:val="0"/>
          <w:sz w:val="31"/>
          <w:szCs w:val="31"/>
          <w:shd w:val="clear" w:color="auto" w:fill="FFFFFF"/>
        </w:rPr>
        <w:t>负责辖区交通运输建设市场管理，负责交通运输基础设施建设项目的前期研究、项目论证、项目申报和权限内的行政审批、行政许可、行政裁决，负责交通运输项目库建设，提出交通运输固定资产投资规模和方向、区级财政性资金安排建议，负责交通运输预算资金的申请、拨付和监管，负责交通运输重点工程建设管理、绩效监督，负责辖区交通运输基础设施的行政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55" w:lineRule="atLeast"/>
        <w:ind w:left="0" w:right="0" w:firstLine="645"/>
        <w:jc w:val="left"/>
        <w:rPr>
          <w:rFonts w:hint="default" w:ascii="仿宋_GB2312" w:eastAsia="仿宋_GB2312"/>
          <w:sz w:val="32"/>
          <w:szCs w:val="32"/>
          <w:lang w:val="en-US" w:eastAsia="zh-CN"/>
        </w:rPr>
      </w:pPr>
      <w:r>
        <w:rPr>
          <w:rFonts w:hint="default" w:ascii="仿宋_GB2312" w:hAnsi="微软雅黑" w:eastAsia="仿宋_GB2312" w:cs="仿宋_GB2312"/>
          <w:i w:val="0"/>
          <w:iCs w:val="0"/>
          <w:caps w:val="0"/>
          <w:color w:val="4C4C4C"/>
          <w:spacing w:val="0"/>
          <w:sz w:val="31"/>
          <w:szCs w:val="31"/>
          <w:shd w:val="clear" w:color="auto" w:fill="FFFFFF"/>
        </w:rPr>
        <w:t>4.</w:t>
      </w:r>
      <w:r>
        <w:rPr>
          <w:rFonts w:hint="default" w:ascii="仿宋_GB2312" w:hAnsi="Times New Roman" w:eastAsia="仿宋_GB2312" w:cs="仿宋_GB2312"/>
          <w:i w:val="0"/>
          <w:iCs w:val="0"/>
          <w:caps w:val="0"/>
          <w:color w:val="4C4C4C"/>
          <w:spacing w:val="0"/>
          <w:sz w:val="31"/>
          <w:szCs w:val="31"/>
          <w:shd w:val="clear" w:color="auto" w:fill="FFFFFF"/>
        </w:rPr>
        <w:t>负责辖区交通运输商、市场管理，按权限承担辖区交通运输商事行政审批、行政许可、行政裁决，指导辖区综合交通运输和城乡客运、货运、物流业发展，监督管理辖区内道路客货运输、公共交通、机动车维修、机动车驾驶员</w:t>
      </w:r>
      <w:r>
        <w:rPr>
          <w:rFonts w:hint="default" w:ascii="仿宋_GB2312" w:hAnsi="微软雅黑" w:eastAsia="仿宋_GB2312" w:cs="仿宋_GB2312"/>
          <w:i w:val="0"/>
          <w:iCs w:val="0"/>
          <w:caps w:val="0"/>
          <w:color w:val="4C4C4C"/>
          <w:spacing w:val="0"/>
          <w:sz w:val="31"/>
          <w:szCs w:val="31"/>
          <w:shd w:val="clear" w:color="auto" w:fill="FFFFFF"/>
        </w:rPr>
        <w:t>、</w:t>
      </w:r>
      <w:r>
        <w:rPr>
          <w:rFonts w:hint="default" w:ascii="仿宋_GB2312" w:hAnsi="Times New Roman" w:eastAsia="仿宋_GB2312" w:cs="仿宋_GB2312"/>
          <w:i w:val="0"/>
          <w:iCs w:val="0"/>
          <w:caps w:val="0"/>
          <w:color w:val="4C4C4C"/>
          <w:spacing w:val="0"/>
          <w:sz w:val="31"/>
          <w:szCs w:val="31"/>
          <w:shd w:val="clear" w:color="auto" w:fill="FFFFFF"/>
        </w:rPr>
        <w:t>营运车辆综合性能检测，汽车租赁等，组织协调辖区重点物资和紧急客货运输；负责辖区道路运输行业安全生产监督管理和应急管理，监督指导道路运输和相关服务企业加强安全生产管理，加强客运站场，危险品运输监督管理，落实企业主体责任，组织或协调道路运输企业安全生产事故调查处理。</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bCs/>
          <w:color w:val="000000"/>
          <w:sz w:val="32"/>
          <w:szCs w:val="32"/>
        </w:rPr>
        <w:t> </w:t>
      </w:r>
      <w:r>
        <w:rPr>
          <w:rFonts w:hint="eastAsia" w:ascii="仿宋_GB2312" w:eastAsia="仿宋_GB2312"/>
          <w:color w:val="000000"/>
          <w:sz w:val="32"/>
          <w:szCs w:val="32"/>
        </w:rPr>
        <w:t xml:space="preserve">本部门共有编制人数 </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 人，实有人数</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人。</w:t>
      </w:r>
      <w:r>
        <w:rPr>
          <w:rFonts w:ascii="仿宋_GB2312" w:hAnsi="Times New Roman" w:eastAsia="仿宋_GB2312" w:cs="仿宋_GB2312"/>
          <w:i w:val="0"/>
          <w:iCs w:val="0"/>
          <w:caps w:val="0"/>
          <w:color w:val="4C4C4C"/>
          <w:spacing w:val="0"/>
          <w:sz w:val="31"/>
          <w:szCs w:val="31"/>
          <w:shd w:val="clear" w:color="auto" w:fill="FFFFFF"/>
        </w:rPr>
        <w:t>我单位共有内设科室（含</w:t>
      </w:r>
      <w:r>
        <w:rPr>
          <w:rFonts w:hint="default" w:ascii="仿宋_GB2312" w:hAnsi="宋体" w:eastAsia="仿宋_GB2312" w:cs="仿宋_GB2312"/>
          <w:i w:val="0"/>
          <w:iCs w:val="0"/>
          <w:caps w:val="0"/>
          <w:color w:val="4C4C4C"/>
          <w:spacing w:val="0"/>
          <w:sz w:val="31"/>
          <w:szCs w:val="31"/>
          <w:shd w:val="clear" w:color="auto" w:fill="FFFFFF"/>
        </w:rPr>
        <w:t>0</w:t>
      </w:r>
      <w:r>
        <w:rPr>
          <w:rFonts w:hint="default" w:ascii="仿宋_GB2312" w:hAnsi="Times New Roman" w:eastAsia="仿宋_GB2312" w:cs="仿宋_GB2312"/>
          <w:i w:val="0"/>
          <w:iCs w:val="0"/>
          <w:caps w:val="0"/>
          <w:color w:val="4C4C4C"/>
          <w:spacing w:val="0"/>
          <w:sz w:val="31"/>
          <w:szCs w:val="31"/>
          <w:shd w:val="clear" w:color="auto" w:fill="FFFFFF"/>
        </w:rPr>
        <w:t>个二级机构）</w:t>
      </w:r>
      <w:r>
        <w:rPr>
          <w:rFonts w:hint="default" w:ascii="仿宋_GB2312" w:hAnsi="宋体" w:eastAsia="仿宋_GB2312" w:cs="仿宋_GB2312"/>
          <w:i w:val="0"/>
          <w:iCs w:val="0"/>
          <w:caps w:val="0"/>
          <w:color w:val="4C4C4C"/>
          <w:spacing w:val="0"/>
          <w:sz w:val="31"/>
          <w:szCs w:val="31"/>
          <w:shd w:val="clear" w:color="auto" w:fill="FFFFFF"/>
        </w:rPr>
        <w:t>1个</w:t>
      </w:r>
      <w:r>
        <w:rPr>
          <w:rFonts w:hint="default" w:ascii="仿宋_GB2312" w:hAnsi="Times New Roman" w:eastAsia="仿宋_GB2312" w:cs="仿宋_GB2312"/>
          <w:i w:val="0"/>
          <w:iCs w:val="0"/>
          <w:caps w:val="0"/>
          <w:color w:val="4C4C4C"/>
          <w:spacing w:val="0"/>
          <w:sz w:val="31"/>
          <w:szCs w:val="31"/>
          <w:shd w:val="clear" w:color="auto" w:fill="FFFFFF"/>
        </w:rPr>
        <w:t>，为：</w:t>
      </w:r>
      <w:r>
        <w:rPr>
          <w:rFonts w:hint="default" w:ascii="仿宋_GB2312" w:hAnsi="宋体" w:eastAsia="仿宋_GB2312" w:cs="仿宋_GB2312"/>
          <w:i w:val="0"/>
          <w:iCs w:val="0"/>
          <w:caps w:val="0"/>
          <w:color w:val="4C4C4C"/>
          <w:spacing w:val="0"/>
          <w:sz w:val="31"/>
          <w:szCs w:val="31"/>
          <w:shd w:val="clear" w:color="auto" w:fill="FFFFFF"/>
        </w:rPr>
        <w:t>办公室。</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 部门收支概况</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年部门预算编报范围包括局机关及所属二级预算单位</w:t>
      </w:r>
      <w:r>
        <w:rPr>
          <w:rFonts w:hint="eastAsia" w:ascii="仿宋_GB2312" w:eastAsia="仿宋_GB2312"/>
          <w:color w:val="000000"/>
          <w:sz w:val="32"/>
          <w:szCs w:val="32"/>
          <w:lang w:eastAsia="zh-CN"/>
        </w:rPr>
        <w:t>。</w:t>
      </w:r>
      <w:r>
        <w:rPr>
          <w:rFonts w:hint="eastAsia" w:ascii="仿宋_GB2312" w:eastAsia="仿宋_GB2312"/>
          <w:color w:val="000000"/>
          <w:sz w:val="32"/>
          <w:szCs w:val="32"/>
        </w:rPr>
        <w:t>收入包括一般公共预算收入、政府性基金收入、事业单位经营服务等收入；支出既包括保障局机关及直属单位基本运行的经费，也包括归口管理、面向全</w:t>
      </w:r>
      <w:r>
        <w:rPr>
          <w:rFonts w:hint="eastAsia" w:ascii="仿宋_GB2312" w:eastAsia="仿宋_GB2312"/>
          <w:color w:val="000000"/>
          <w:sz w:val="32"/>
          <w:szCs w:val="32"/>
          <w:lang w:eastAsia="zh-CN"/>
        </w:rPr>
        <w:t>区</w:t>
      </w:r>
      <w:r>
        <w:rPr>
          <w:rFonts w:hint="eastAsia" w:ascii="仿宋_GB2312" w:eastAsia="仿宋_GB2312"/>
          <w:color w:val="000000"/>
          <w:sz w:val="32"/>
          <w:szCs w:val="32"/>
        </w:rPr>
        <w:t>分配的专项经费。</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（一）收入预算：</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w:t>
      </w:r>
      <w:r>
        <w:rPr>
          <w:rFonts w:hint="eastAsia" w:ascii="仿宋_GB2312" w:eastAsia="仿宋_GB2312"/>
          <w:color w:val="000000"/>
          <w:sz w:val="32"/>
          <w:szCs w:val="32"/>
          <w:lang w:val="en-US" w:eastAsia="zh-CN"/>
        </w:rPr>
        <w:t>183.4</w:t>
      </w:r>
      <w:r>
        <w:rPr>
          <w:rFonts w:hint="eastAsia" w:ascii="仿宋_GB2312" w:eastAsia="仿宋_GB2312"/>
          <w:color w:val="000000"/>
          <w:sz w:val="32"/>
          <w:szCs w:val="32"/>
        </w:rPr>
        <w:t>万元，其中，一般公共预算拨款</w:t>
      </w:r>
      <w:r>
        <w:rPr>
          <w:rFonts w:hint="eastAsia" w:ascii="仿宋_GB2312" w:eastAsia="仿宋_GB2312"/>
          <w:color w:val="000000"/>
          <w:sz w:val="32"/>
          <w:szCs w:val="32"/>
          <w:lang w:val="en-US" w:eastAsia="zh-CN"/>
        </w:rPr>
        <w:t>183.4</w:t>
      </w:r>
      <w:r>
        <w:rPr>
          <w:rFonts w:hint="eastAsia" w:ascii="仿宋_GB2312" w:eastAsia="仿宋_GB2312"/>
          <w:color w:val="000000"/>
          <w:sz w:val="32"/>
          <w:szCs w:val="32"/>
        </w:rPr>
        <w:t>万元；政府性基金拨款</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万元；财政专户管理的非税收入拨款</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万元；其他收入</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万元。(因上年结转数暂未最终确定，本年度收支预算中均不含上年结转数字)</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（二）支出预算：</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w:t>
      </w:r>
      <w:r>
        <w:rPr>
          <w:rFonts w:hint="eastAsia" w:ascii="仿宋_GB2312" w:eastAsia="仿宋_GB2312"/>
          <w:color w:val="000000"/>
          <w:sz w:val="32"/>
          <w:szCs w:val="32"/>
          <w:lang w:val="en-US" w:eastAsia="zh-CN"/>
        </w:rPr>
        <w:t>183.4</w:t>
      </w:r>
      <w:r>
        <w:rPr>
          <w:rFonts w:hint="eastAsia" w:ascii="仿宋_GB2312" w:eastAsia="仿宋_GB2312"/>
          <w:color w:val="000000"/>
          <w:sz w:val="32"/>
          <w:szCs w:val="32"/>
        </w:rPr>
        <w:t>万元，其中，一般公共服务支出</w:t>
      </w:r>
      <w:r>
        <w:rPr>
          <w:rFonts w:hint="eastAsia" w:ascii="仿宋_GB2312" w:eastAsia="仿宋_GB2312"/>
          <w:color w:val="000000"/>
          <w:sz w:val="32"/>
          <w:szCs w:val="32"/>
          <w:lang w:val="en-US" w:eastAsia="zh-CN"/>
        </w:rPr>
        <w:t>183.4</w:t>
      </w:r>
      <w:r>
        <w:rPr>
          <w:rFonts w:hint="eastAsia" w:ascii="仿宋_GB2312" w:eastAsia="仿宋_GB2312"/>
          <w:color w:val="000000"/>
          <w:sz w:val="32"/>
          <w:szCs w:val="32"/>
        </w:rPr>
        <w:t>万元。</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hint="eastAsia" w:ascii="仿宋_GB2312" w:eastAsia="仿宋_GB2312"/>
          <w:color w:val="000000"/>
          <w:sz w:val="32"/>
          <w:szCs w:val="32"/>
        </w:rPr>
      </w:pPr>
      <w:r>
        <w:rPr>
          <w:rFonts w:hint="eastAsia" w:ascii="仿宋_GB2312" w:eastAsia="仿宋_GB2312"/>
          <w:b/>
          <w:color w:val="000000"/>
          <w:sz w:val="32"/>
          <w:szCs w:val="32"/>
        </w:rPr>
        <w:t>1.基本支出：</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83.4</w:t>
      </w:r>
      <w:r>
        <w:rPr>
          <w:rFonts w:hint="eastAsia" w:ascii="仿宋_GB2312" w:eastAsia="仿宋_GB2312"/>
          <w:color w:val="000000"/>
          <w:sz w:val="32"/>
          <w:szCs w:val="32"/>
        </w:rPr>
        <w:t>万元，是指为保障单位机构正常运转、完成日常工作任务而发生的各项支出，包括用</w:t>
      </w:r>
      <w:r>
        <w:rPr>
          <w:rFonts w:hint="eastAsia" w:ascii="仿宋_GB2312" w:eastAsia="仿宋_GB2312"/>
          <w:color w:val="000000"/>
          <w:sz w:val="32"/>
          <w:szCs w:val="32"/>
          <w:highlight w:val="none"/>
        </w:rPr>
        <w:t>于基本工资、津贴补贴等人员经费以及日常公用经费、业务性商品和服务支出。其中包括工资福利支出</w:t>
      </w:r>
      <w:r>
        <w:rPr>
          <w:rFonts w:hint="eastAsia" w:ascii="仿宋_GB2312" w:eastAsia="仿宋_GB2312"/>
          <w:color w:val="000000"/>
          <w:sz w:val="32"/>
          <w:szCs w:val="32"/>
          <w:highlight w:val="none"/>
          <w:lang w:val="en-US" w:eastAsia="zh-CN"/>
        </w:rPr>
        <w:t>71.29</w:t>
      </w:r>
      <w:r>
        <w:rPr>
          <w:rFonts w:hint="eastAsia" w:ascii="仿宋_GB2312" w:eastAsia="仿宋_GB2312"/>
          <w:color w:val="000000"/>
          <w:sz w:val="32"/>
          <w:szCs w:val="32"/>
          <w:highlight w:val="none"/>
        </w:rPr>
        <w:t>万元、一般商品和服务支出</w:t>
      </w:r>
      <w:r>
        <w:rPr>
          <w:rFonts w:hint="eastAsia" w:ascii="仿宋_GB2312" w:eastAsia="仿宋_GB2312"/>
          <w:color w:val="000000"/>
          <w:sz w:val="32"/>
          <w:szCs w:val="32"/>
          <w:highlight w:val="none"/>
          <w:lang w:val="en-US" w:eastAsia="zh-CN"/>
        </w:rPr>
        <w:t>12.11</w:t>
      </w:r>
      <w:r>
        <w:rPr>
          <w:rFonts w:hint="eastAsia" w:ascii="仿宋_GB2312" w:eastAsia="仿宋_GB2312"/>
          <w:color w:val="000000"/>
          <w:sz w:val="32"/>
          <w:szCs w:val="32"/>
          <w:highlight w:val="none"/>
        </w:rPr>
        <w:t>万元、对个人和家庭的补助</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万元等。</w:t>
      </w:r>
    </w:p>
    <w:p>
      <w:pPr>
        <w:tabs>
          <w:tab w:val="left" w:pos="7560"/>
        </w:tabs>
        <w:adjustRightInd w:val="0"/>
        <w:snapToGrid w:val="0"/>
        <w:spacing w:line="560" w:lineRule="exact"/>
        <w:ind w:firstLine="643" w:firstLineChars="200"/>
        <w:jc w:val="left"/>
        <w:rPr>
          <w:rFonts w:hint="eastAsia" w:ascii="仿宋_GB2312" w:eastAsia="仿宋_GB2312"/>
          <w:color w:val="000000"/>
          <w:sz w:val="32"/>
          <w:szCs w:val="32"/>
        </w:rPr>
      </w:pPr>
      <w:r>
        <w:rPr>
          <w:rFonts w:hint="eastAsia" w:ascii="仿宋_GB2312" w:eastAsia="仿宋_GB2312"/>
          <w:b/>
          <w:color w:val="000000"/>
          <w:sz w:val="32"/>
          <w:szCs w:val="32"/>
        </w:rPr>
        <w:t>2.项目支出：</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定制公交线路</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定制4条公交线路：Y1、Y2、D172、D177的运营费用。</w:t>
      </w:r>
    </w:p>
    <w:p>
      <w:pPr>
        <w:tabs>
          <w:tab w:val="left" w:pos="7560"/>
        </w:tabs>
        <w:adjustRightInd w:val="0"/>
        <w:snapToGrid w:val="0"/>
        <w:spacing w:line="560" w:lineRule="exact"/>
        <w:ind w:firstLine="640" w:firstLineChars="200"/>
        <w:jc w:val="left"/>
        <w:rPr>
          <w:rFonts w:hint="default" w:ascii="仿宋_GB2312" w:eastAsia="仿宋_GB2312"/>
          <w:color w:val="000000"/>
          <w:sz w:val="32"/>
          <w:szCs w:val="32"/>
          <w:lang w:val="en-US" w:eastAsia="zh-CN"/>
        </w:rPr>
      </w:pPr>
      <w:r>
        <w:rPr>
          <w:rFonts w:hint="eastAsia" w:ascii="楷体_GB2312" w:eastAsia="楷体_GB2312"/>
          <w:bCs/>
          <w:color w:val="000000"/>
          <w:sz w:val="32"/>
          <w:szCs w:val="32"/>
        </w:rPr>
        <w:t>（三）预算收支增减变化情况说明：</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年度本单位年初预算数为</w:t>
      </w:r>
      <w:r>
        <w:rPr>
          <w:rFonts w:hint="eastAsia" w:ascii="仿宋_GB2312" w:eastAsia="仿宋_GB2312"/>
          <w:color w:val="000000"/>
          <w:sz w:val="32"/>
          <w:szCs w:val="32"/>
          <w:lang w:val="en-US" w:eastAsia="zh-CN"/>
        </w:rPr>
        <w:t>183.4</w:t>
      </w:r>
      <w:r>
        <w:rPr>
          <w:rFonts w:hint="eastAsia" w:ascii="仿宋_GB2312" w:eastAsia="仿宋_GB2312"/>
          <w:color w:val="000000"/>
          <w:sz w:val="32"/>
          <w:szCs w:val="32"/>
        </w:rPr>
        <w:t>万元，比上年</w:t>
      </w:r>
      <w:r>
        <w:rPr>
          <w:rFonts w:hint="eastAsia" w:ascii="仿宋_GB2312" w:eastAsia="仿宋_GB2312"/>
          <w:color w:val="000000"/>
          <w:sz w:val="32"/>
          <w:szCs w:val="32"/>
          <w:lang w:val="en-US" w:eastAsia="zh-CN"/>
        </w:rPr>
        <w:t>减少51.3742</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人员减少。</w:t>
      </w:r>
    </w:p>
    <w:p>
      <w:pPr>
        <w:tabs>
          <w:tab w:val="left" w:pos="7560"/>
        </w:tabs>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default" w:ascii="仿宋_GB2312" w:eastAsia="仿宋_GB2312"/>
          <w:color w:val="000000"/>
          <w:sz w:val="32"/>
          <w:szCs w:val="32"/>
          <w:lang w:val="en-US" w:eastAsia="zh-CN"/>
        </w:rPr>
      </w:pPr>
      <w:r>
        <w:rPr>
          <w:rFonts w:hint="eastAsia" w:ascii="楷体_GB2312" w:eastAsia="楷体_GB2312"/>
          <w:bCs/>
          <w:color w:val="000000"/>
          <w:sz w:val="32"/>
          <w:szCs w:val="32"/>
        </w:rPr>
        <w:t>（一）机关运行经费：</w:t>
      </w:r>
      <w:r>
        <w:rPr>
          <w:rFonts w:hint="eastAsia" w:ascii="仿宋_GB2312" w:eastAsia="仿宋_GB2312"/>
          <w:color w:val="000000"/>
          <w:sz w:val="32"/>
          <w:szCs w:val="32"/>
        </w:rPr>
        <w:t>本部门</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年年初预算机关运行经费(一般商品和服务支出)安排</w:t>
      </w:r>
      <w:r>
        <w:rPr>
          <w:rFonts w:hint="eastAsia" w:ascii="仿宋_GB2312" w:eastAsia="仿宋_GB2312"/>
          <w:color w:val="000000"/>
          <w:sz w:val="32"/>
          <w:szCs w:val="32"/>
          <w:highlight w:val="none"/>
          <w:lang w:val="en-US" w:eastAsia="zh-CN"/>
        </w:rPr>
        <w:t>12.11</w:t>
      </w:r>
      <w:r>
        <w:rPr>
          <w:rFonts w:hint="eastAsia" w:ascii="仿宋_GB2312" w:eastAsia="仿宋_GB2312"/>
          <w:color w:val="000000"/>
          <w:sz w:val="32"/>
          <w:szCs w:val="32"/>
        </w:rPr>
        <w:t>万元，比上年度预算</w:t>
      </w:r>
      <w:r>
        <w:rPr>
          <w:rFonts w:hint="eastAsia" w:ascii="仿宋_GB2312" w:eastAsia="仿宋_GB2312"/>
          <w:color w:val="000000"/>
          <w:sz w:val="32"/>
          <w:szCs w:val="32"/>
          <w:lang w:val="en-US" w:eastAsia="zh-CN"/>
        </w:rPr>
        <w:t>减少2.362</w:t>
      </w:r>
      <w:r>
        <w:rPr>
          <w:rFonts w:hint="eastAsia" w:ascii="仿宋_GB2312" w:eastAsia="仿宋_GB2312"/>
          <w:color w:val="000000"/>
          <w:sz w:val="32"/>
          <w:szCs w:val="32"/>
        </w:rPr>
        <w:t>万元，</w:t>
      </w:r>
      <w:r>
        <w:rPr>
          <w:rFonts w:hint="eastAsia" w:ascii="仿宋_GB2312" w:eastAsia="仿宋_GB2312"/>
          <w:bCs/>
          <w:color w:val="000000"/>
          <w:sz w:val="32"/>
          <w:szCs w:val="32"/>
          <w:lang w:val="en-US" w:eastAsia="zh-CN"/>
        </w:rPr>
        <w:t>减少</w:t>
      </w:r>
      <w:r>
        <w:rPr>
          <w:rFonts w:hint="eastAsia" w:ascii="仿宋_GB2312" w:eastAsia="仿宋_GB2312"/>
          <w:bCs/>
          <w:color w:val="000000"/>
          <w:sz w:val="32"/>
          <w:szCs w:val="32"/>
        </w:rPr>
        <w:t>的主要原因是：</w:t>
      </w:r>
      <w:r>
        <w:rPr>
          <w:rFonts w:hint="eastAsia" w:ascii="仿宋_GB2312" w:eastAsia="仿宋_GB2312"/>
          <w:bCs/>
          <w:color w:val="000000"/>
          <w:sz w:val="32"/>
          <w:szCs w:val="32"/>
          <w:lang w:val="en-US" w:eastAsia="zh-CN"/>
        </w:rPr>
        <w:t>人员减少1人。</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楷体_GB2312" w:eastAsia="楷体_GB2312"/>
          <w:bCs/>
          <w:color w:val="000000"/>
          <w:sz w:val="32"/>
          <w:szCs w:val="32"/>
        </w:rPr>
        <w:t>（二)政府采购预算：</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全部用于采购办公消耗用品，属于</w:t>
      </w:r>
      <w:bookmarkStart w:id="0" w:name="_GoBack"/>
      <w:bookmarkEnd w:id="0"/>
      <w:r>
        <w:rPr>
          <w:rFonts w:hint="eastAsia" w:ascii="仿宋_GB2312" w:eastAsia="仿宋_GB2312"/>
          <w:color w:val="000000"/>
          <w:sz w:val="32"/>
          <w:szCs w:val="32"/>
          <w:lang w:val="en-US" w:eastAsia="zh-CN"/>
        </w:rPr>
        <w:t>货物类采购预算。</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（三）国有资产占有情况：</w:t>
      </w:r>
      <w:r>
        <w:rPr>
          <w:rFonts w:hint="eastAsia" w:ascii="仿宋_GB2312" w:eastAsia="仿宋_GB2312"/>
          <w:color w:val="000000"/>
          <w:sz w:val="32"/>
          <w:szCs w:val="32"/>
        </w:rPr>
        <w:t>截止20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 xml:space="preserve">年12月31日，本部门共有办公及业务用房 </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 xml:space="preserve">平方米；车辆 </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 xml:space="preserve"> 辆，其中一般公务用车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辆、货币化用车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辆；单位价值200万以上大型设备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套。20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 xml:space="preserve">年部门预算安排购置车辆 </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辆，预算安排购置价值200万以上大型设备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 xml:space="preserve"> 套。</w:t>
      </w:r>
    </w:p>
    <w:p>
      <w:pPr>
        <w:tabs>
          <w:tab w:val="left" w:pos="7560"/>
        </w:tabs>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楷体_GB2312" w:eastAsia="楷体_GB2312"/>
          <w:bCs/>
          <w:color w:val="000000"/>
          <w:sz w:val="32"/>
          <w:szCs w:val="32"/>
        </w:rPr>
        <w:t>（四）预算绩效目标：</w:t>
      </w:r>
      <w:r>
        <w:rPr>
          <w:rFonts w:hint="eastAsia" w:ascii="仿宋_GB2312" w:eastAsia="仿宋_GB2312"/>
          <w:color w:val="000000"/>
          <w:sz w:val="32"/>
          <w:szCs w:val="32"/>
        </w:rPr>
        <w:t>本部门整体支出和项目支出实行绩效目标管理，纳入20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年部门整体支出绩效目标的金额为</w:t>
      </w:r>
      <w:r>
        <w:rPr>
          <w:rFonts w:hint="eastAsia" w:ascii="仿宋_GB2312" w:eastAsia="仿宋_GB2312"/>
          <w:color w:val="000000"/>
          <w:sz w:val="32"/>
          <w:szCs w:val="32"/>
          <w:lang w:val="en-US" w:eastAsia="zh-CN"/>
        </w:rPr>
        <w:t>183.4</w:t>
      </w:r>
      <w:r>
        <w:rPr>
          <w:rFonts w:hint="eastAsia" w:ascii="仿宋_GB2312" w:eastAsia="仿宋_GB2312"/>
          <w:color w:val="000000"/>
          <w:sz w:val="32"/>
          <w:szCs w:val="32"/>
        </w:rPr>
        <w:t>万元，其中，基本支出</w:t>
      </w:r>
      <w:r>
        <w:rPr>
          <w:rFonts w:hint="eastAsia" w:ascii="仿宋_GB2312" w:eastAsia="仿宋_GB2312"/>
          <w:color w:val="000000"/>
          <w:sz w:val="32"/>
          <w:szCs w:val="32"/>
          <w:lang w:val="en-US" w:eastAsia="zh-CN"/>
        </w:rPr>
        <w:t>83.4</w:t>
      </w:r>
      <w:r>
        <w:rPr>
          <w:rFonts w:hint="eastAsia" w:ascii="仿宋_GB2312" w:eastAsia="仿宋_GB2312"/>
          <w:color w:val="000000"/>
          <w:sz w:val="32"/>
          <w:szCs w:val="32"/>
        </w:rPr>
        <w:t>万元，项目支出</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 xml:space="preserve"> 万元（具体详见绩效目标表）。 </w:t>
      </w:r>
    </w:p>
    <w:p>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年“三公”经费预算数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万元，其中：公务接待费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万元、公务用车购置费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万元，公务用车运行费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万元、因公出国（境）费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年公务用车购置数</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年“三公”经费预算数</w:t>
      </w:r>
      <w:r>
        <w:rPr>
          <w:rFonts w:hint="eastAsia" w:ascii="仿宋_GB2312" w:eastAsia="仿宋_GB2312"/>
          <w:color w:val="000000"/>
          <w:sz w:val="32"/>
          <w:szCs w:val="32"/>
          <w:lang w:val="en-US" w:eastAsia="zh-CN"/>
        </w:rPr>
        <w:t>与</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持平。</w:t>
      </w:r>
    </w:p>
    <w:p>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年预算安排会议费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年预算安排培训费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1"/>
        </w:numPr>
        <w:tabs>
          <w:tab w:val="left" w:pos="7560"/>
        </w:tabs>
        <w:adjustRightInd w:val="0"/>
        <w:snapToGrid w:val="0"/>
        <w:spacing w:line="560" w:lineRule="exact"/>
        <w:ind w:firstLine="640" w:firstLineChars="200"/>
        <w:jc w:val="left"/>
        <w:rPr>
          <w:rFonts w:eastAsia="仿宋_GB2312"/>
          <w:sz w:val="32"/>
          <w:szCs w:val="32"/>
        </w:rPr>
      </w:pPr>
      <w:r>
        <w:rPr>
          <w:rFonts w:hint="eastAsia" w:ascii="楷体_GB2312" w:eastAsia="楷体_GB2312"/>
          <w:bCs/>
          <w:color w:val="000000"/>
          <w:sz w:val="32"/>
          <w:szCs w:val="32"/>
        </w:rPr>
        <w:t>其他事项。</w:t>
      </w:r>
      <w:r>
        <w:rPr>
          <w:rFonts w:eastAsia="仿宋_GB2312"/>
          <w:sz w:val="32"/>
          <w:szCs w:val="32"/>
        </w:rPr>
        <w:t>公开表格中的空白表格，均为本部门不涉及的内容，如政府性基金预算表、纳入专户管理的非税收入表，以及其他金额为零的相关事项等。</w:t>
      </w:r>
    </w:p>
    <w:p>
      <w:pPr>
        <w:numPr>
          <w:ilvl w:val="0"/>
          <w:numId w:val="0"/>
        </w:numPr>
        <w:tabs>
          <w:tab w:val="left" w:pos="7560"/>
        </w:tabs>
        <w:adjustRightInd w:val="0"/>
        <w:snapToGrid w:val="0"/>
        <w:spacing w:line="560" w:lineRule="exact"/>
        <w:jc w:val="left"/>
        <w:rPr>
          <w:rFonts w:hint="eastAsia" w:eastAsia="仿宋_GB2312"/>
          <w:sz w:val="32"/>
          <w:szCs w:val="32"/>
        </w:rPr>
      </w:pPr>
    </w:p>
    <w:p>
      <w:pPr>
        <w:tabs>
          <w:tab w:val="left" w:pos="7560"/>
        </w:tabs>
        <w:adjustRightInd w:val="0"/>
        <w:snapToGrid w:val="0"/>
        <w:spacing w:line="56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名词解释：</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1.一般公共预算:</w:t>
      </w:r>
      <w:r>
        <w:rPr>
          <w:rFonts w:hint="eastAsia" w:ascii="仿宋_GB2312"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2.政府性基金预算:</w:t>
      </w:r>
      <w:r>
        <w:rPr>
          <w:rFonts w:hint="eastAsia" w:ascii="仿宋_GB2312"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 xml:space="preserve">3.国有资本经营预算: </w:t>
      </w:r>
      <w:r>
        <w:rPr>
          <w:rFonts w:hint="eastAsia" w:ascii="仿宋_GB2312"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4.社会保险基金预算:</w:t>
      </w:r>
      <w:r>
        <w:rPr>
          <w:rFonts w:hint="eastAsia" w:ascii="仿宋_GB2312"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5.基本支出：</w:t>
      </w:r>
      <w:r>
        <w:rPr>
          <w:rFonts w:hint="eastAsia" w:ascii="仿宋_GB2312"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6.项目支出：</w:t>
      </w:r>
      <w:r>
        <w:rPr>
          <w:rFonts w:hint="eastAsia" w:ascii="仿宋_GB2312"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ascii="仿宋_GB2312" w:eastAsia="仿宋_GB2312"/>
          <w:sz w:val="32"/>
          <w:szCs w:val="32"/>
          <w:lang w:eastAsia="zh-CN"/>
        </w:rPr>
      </w:pPr>
      <w:r>
        <w:rPr>
          <w:rFonts w:hint="eastAsia" w:ascii="仿宋_GB2312" w:eastAsia="仿宋_GB2312"/>
          <w:b/>
          <w:sz w:val="32"/>
          <w:szCs w:val="32"/>
        </w:rPr>
        <w:t>7.“三公”经费：</w:t>
      </w:r>
      <w:r>
        <w:rPr>
          <w:rFonts w:hint="eastAsia" w:ascii="仿宋_GB2312"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hint="eastAsia" w:ascii="仿宋_GB2312" w:eastAsia="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010FC"/>
    <w:multiLevelType w:val="singleLevel"/>
    <w:tmpl w:val="580010F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00000000"/>
    <w:rsid w:val="05E96554"/>
    <w:rsid w:val="06F8691A"/>
    <w:rsid w:val="084E2D70"/>
    <w:rsid w:val="0A405E4F"/>
    <w:rsid w:val="0ABE69F8"/>
    <w:rsid w:val="0AE447F0"/>
    <w:rsid w:val="0FFE2F93"/>
    <w:rsid w:val="101F23FF"/>
    <w:rsid w:val="117D47E0"/>
    <w:rsid w:val="12261A97"/>
    <w:rsid w:val="166F1BF6"/>
    <w:rsid w:val="1BA42790"/>
    <w:rsid w:val="1F824DCA"/>
    <w:rsid w:val="21AE30C4"/>
    <w:rsid w:val="22132A7F"/>
    <w:rsid w:val="26BA322D"/>
    <w:rsid w:val="27116572"/>
    <w:rsid w:val="28341194"/>
    <w:rsid w:val="299928C4"/>
    <w:rsid w:val="2A5640C1"/>
    <w:rsid w:val="30CC0642"/>
    <w:rsid w:val="31797546"/>
    <w:rsid w:val="33C27B95"/>
    <w:rsid w:val="34BA2F30"/>
    <w:rsid w:val="35831A4F"/>
    <w:rsid w:val="38F7079E"/>
    <w:rsid w:val="391F6DE1"/>
    <w:rsid w:val="3ACB122F"/>
    <w:rsid w:val="3B8163CB"/>
    <w:rsid w:val="3BE56F52"/>
    <w:rsid w:val="3F240A3F"/>
    <w:rsid w:val="407B64C9"/>
    <w:rsid w:val="41FE48CF"/>
    <w:rsid w:val="44657466"/>
    <w:rsid w:val="44A375F3"/>
    <w:rsid w:val="452513F1"/>
    <w:rsid w:val="476F3932"/>
    <w:rsid w:val="48455E0B"/>
    <w:rsid w:val="4A394B3F"/>
    <w:rsid w:val="4B8D191E"/>
    <w:rsid w:val="4C5F5E78"/>
    <w:rsid w:val="4D2C78F9"/>
    <w:rsid w:val="4ED9070C"/>
    <w:rsid w:val="502E635B"/>
    <w:rsid w:val="505A57D2"/>
    <w:rsid w:val="527C1457"/>
    <w:rsid w:val="53BE325D"/>
    <w:rsid w:val="53DB1D03"/>
    <w:rsid w:val="55FD76F6"/>
    <w:rsid w:val="57550ADD"/>
    <w:rsid w:val="577A567B"/>
    <w:rsid w:val="5A5F5A2C"/>
    <w:rsid w:val="5D1C0D97"/>
    <w:rsid w:val="5E6D35DF"/>
    <w:rsid w:val="601F6434"/>
    <w:rsid w:val="61533AC5"/>
    <w:rsid w:val="631D4151"/>
    <w:rsid w:val="6652200A"/>
    <w:rsid w:val="666F7745"/>
    <w:rsid w:val="6A372102"/>
    <w:rsid w:val="6AC13EC2"/>
    <w:rsid w:val="6EB107A5"/>
    <w:rsid w:val="6FF116B3"/>
    <w:rsid w:val="721E30C6"/>
    <w:rsid w:val="72EC1E7A"/>
    <w:rsid w:val="72F77777"/>
    <w:rsid w:val="767E624A"/>
    <w:rsid w:val="77441AA3"/>
    <w:rsid w:val="77F24AAC"/>
    <w:rsid w:val="79420E3E"/>
    <w:rsid w:val="79601923"/>
    <w:rsid w:val="796A1342"/>
    <w:rsid w:val="7A9C758A"/>
    <w:rsid w:val="7B4417AE"/>
    <w:rsid w:val="7C077071"/>
    <w:rsid w:val="7FAE1935"/>
    <w:rsid w:val="7FD140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2624</Words>
  <Characters>2768</Characters>
  <Lines>0</Lines>
  <Paragraphs>0</Paragraphs>
  <TotalTime>63</TotalTime>
  <ScaleCrop>false</ScaleCrop>
  <LinksUpToDate>false</LinksUpToDate>
  <CharactersWithSpaces>2784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2021-04-21T00:45:00Z</cp:lastPrinted>
  <dcterms:modified xsi:type="dcterms:W3CDTF">2023-04-06T15:16:05Z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914820EAB2E5465EBCA8C8E13BAAF2DB</vt:lpwstr>
  </property>
</Properties>
</file>