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2023年部门整体支出绩效目标表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填报单位：（盖章）株洲市石峰区商务局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jc w:val="righ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株洲市石峰区商务局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资金总额：226.26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226.26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175.11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51.15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招商股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年新引进亿元以上项目40个以上，其中园区引进10亿元以上项目1个，30亿元以上项目1个,三类“500强”企业项目5个以上，新注册“三类500强”项目3个以上；湘商企业亿元投资项目6个以上，湘商回株投资新注册企业数8个，其中涉税市场主体5个，湘商回株投资实际到位资金50亿元；2023年新签约项目履约数20个，履约率达50%以上，2022年引进未履约重点招商项目需实现履约数14个；新设外资企业4个，实际利用外资700万美元以上；内联引资194.7023亿元以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综合股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外贸进出口总额19.65亿元以上。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市下任务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年新引进亿元以上项目40个以上，其中园区引进10亿元以上项目1个，30亿元以上项目1个,三类“500强”企业项目5个以上，新注册“三类500强”项目3个以上；湘商企业亿元投资项目6个以上，湘商回株投资新注册企业数8个，其中涉税市场主体5个，湘商回株投资实际到位资金50亿元；2023年新签约项目履约数20个，履约率达50%以上，2022年引进未履约重点招商项目需实现履约数14个；新设外资企业4个，实际利用外资700万美元以上；内联引资194.7023亿元以上。外贸进出口总额19.65亿元以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合格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合格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2023年12月前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2023年12月前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226.26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226.26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区域经济发展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促进区经济发展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促就业，稳发展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促进就业，加快复工复产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生活富裕，生态宜居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生活富裕，生态宜居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围绕建链、补链、强链，完善产业配套和服务体系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围绕建链、补链、强链，完善产业配套和服务体系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辖区企业满意度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辖区企业满意度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24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填表人：         联系电话：          </w:t>
      </w:r>
    </w:p>
    <w:p>
      <w:pPr>
        <w:widowControl/>
        <w:jc w:val="left"/>
        <w:textAlignment w:val="bottom"/>
        <w:rPr>
          <w:rFonts w:ascii="黑体" w:hAnsi="宋体" w:eastAsia="黑体" w:cs="黑体"/>
          <w:color w:val="00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1785"/>
        <w:gridCol w:w="1905"/>
        <w:gridCol w:w="20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2023年区级专项资金绩效目标汇总表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560" w:type="dxa"/>
            <w:gridSpan w:val="3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填报单位：（盖章）株洲市石峰区商务局</w:t>
            </w:r>
          </w:p>
        </w:tc>
        <w:tc>
          <w:tcPr>
            <w:tcW w:w="1905" w:type="dxa"/>
            <w:shd w:val="clear" w:color="auto" w:fill="auto"/>
            <w:vAlign w:val="bottom"/>
          </w:tcPr>
          <w:p>
            <w:pPr>
              <w:jc w:val="left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名  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7"/>
                <w:rFonts w:hint="default"/>
              </w:rPr>
              <w:t>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51.15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51.15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51.15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提退人员经费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21.25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21.25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提退人员经费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21.25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21.25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21.25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商务专项经费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填表人：          联系电话：          </w:t>
            </w:r>
          </w:p>
        </w:tc>
      </w:tr>
    </w:tbl>
    <w:p>
      <w:r>
        <w:br w:type="page"/>
      </w: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填报单位：（盖章）株洲市石峰区商务局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提退人员经费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提退人员经费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21.15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21.15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21.15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不超过年度预算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发放到位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不超过年度预算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2023年全年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2023年全年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控制总成本不超预算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21.15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区域经济发展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促进区经济发展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促就业，稳发展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促进就业，加快复工复产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生活富裕，生态宜居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生活富裕，生态宜居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围绕建链、补链、强链，完善产业配套和服务体系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围绕建链、补链、强链，完善产业配套和服务体系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支出明细及测算说明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基本工资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职务工资、级别工资、津补贴、绩效奖金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133292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（职务工资+级别工资+津补贴）*12+绩效奖金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住房公积金（单位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+个人）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住房公积金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16728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住房公积金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1394*12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人头经费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人头经费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17000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车补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车补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12480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车补1040*12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保险（单位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+个人）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养老保险、职业年金、医疗保险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32000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（养老保险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+职业年金+医疗保险）*12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211500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填表人：          联系电话：         </w:t>
      </w:r>
    </w:p>
    <w:p>
      <w:pPr>
        <w:widowControl/>
        <w:jc w:val="left"/>
        <w:textAlignment w:val="bottom"/>
        <w:rPr>
          <w:rFonts w:hint="eastAsia" w:ascii="黑体" w:hAnsi="宋体" w:eastAsia="黑体" w:cs="黑体"/>
          <w:color w:val="00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57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填报单位：（盖章）株洲市石峰区商务局</w:t>
            </w:r>
          </w:p>
        </w:tc>
        <w:tc>
          <w:tcPr>
            <w:tcW w:w="314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商务专项经费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2023年全年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市下任务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年新引进亿元以上项目40个以上，其中园区引进10亿元以上项目1个，30亿元以上项目1个,三类“500强”企业项目5个以上，新注册“三类500强”项目3个以上；湘商企业亿元投资项目6个以上，湘商回株投资新注册企业数8个，其中涉税市场主体5个，湘商回株投资实际到位资金50亿元；2023年新签约项目履约数20个，履约率达50%以上，2022年引进未履约重点招商项目需实现履约数14个；新设外资企业4个，实际利用外资700万美元以上；内联引资194.7023亿元以上。外贸进出口总额19.65亿元以上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合格　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合格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2023年12月前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2023年12月前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区域经济发展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促进区经济发展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促就业，稳发展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促进就业，加快复工复产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生活富裕，生态宜居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生活富裕，生态宜居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围绕建链、补链、强链，完善产业配套和服务体系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围绕建链、补链、强链，完善产业配套和服务体系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辖区企业满意度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辖区企业满意度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支出明细及测算说明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一把手招商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县市区一把手一季度至少出差2次，一年至少8次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公共交通费用：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4万；租车费用：2万；食宿费用4万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产业链外出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招商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各产业链带队外出招商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交通费用：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4万；食宿费用4万；招商手册设计、印刷费2万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省市区大型集会招商活动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港洽周、轨博会、湘商恳谈会、集中签约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港洽周：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4万；轨博会：3万；湘商回归恳谈会：2万；集中签约：1万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0"/>
          <w:szCs w:val="20"/>
        </w:rPr>
      </w:pPr>
      <w:r>
        <w:rPr>
          <w:rFonts w:ascii="宋体" w:hAnsi="宋体" w:eastAsia="宋体" w:cs="宋体"/>
          <w:color w:val="000000"/>
          <w:kern w:val="0"/>
          <w:sz w:val="20"/>
          <w:szCs w:val="20"/>
        </w:rPr>
        <w:t xml:space="preserve">填表人：          联系电话：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OWZjY2JjYjQ0NGJhNjMxOGZkN2Y4NGYyYTA4ZWUifQ=="/>
  </w:docVars>
  <w:rsids>
    <w:rsidRoot w:val="2C012709"/>
    <w:rsid w:val="00292158"/>
    <w:rsid w:val="0039518C"/>
    <w:rsid w:val="00634C84"/>
    <w:rsid w:val="007748FA"/>
    <w:rsid w:val="0082459E"/>
    <w:rsid w:val="00D8393F"/>
    <w:rsid w:val="00E744F4"/>
    <w:rsid w:val="04152867"/>
    <w:rsid w:val="0A011F5A"/>
    <w:rsid w:val="0A6F29BA"/>
    <w:rsid w:val="0B607388"/>
    <w:rsid w:val="0DB3506A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8B95586"/>
    <w:rsid w:val="2C012709"/>
    <w:rsid w:val="2D530D95"/>
    <w:rsid w:val="311C763D"/>
    <w:rsid w:val="33002DCF"/>
    <w:rsid w:val="36547960"/>
    <w:rsid w:val="371A56A6"/>
    <w:rsid w:val="37B136F2"/>
    <w:rsid w:val="3DA33CEE"/>
    <w:rsid w:val="3ECC112A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7EE0E89"/>
    <w:rsid w:val="69D91329"/>
    <w:rsid w:val="6A9F7F3A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1804</Words>
  <Characters>2044</Characters>
  <Lines>18</Lines>
  <Paragraphs>5</Paragraphs>
  <TotalTime>2</TotalTime>
  <ScaleCrop>false</ScaleCrop>
  <LinksUpToDate>false</LinksUpToDate>
  <CharactersWithSpaces>2193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2023-04-06T15:45:00Z</dcterms:created>
  <dc:creator>Administrator</dc:creator>
  <cp:lastModifiedBy>张婧</cp:lastModifiedBy>
  <cp:lastPrinted>2022-03-09T02:57:00Z</cp:lastPrinted>
  <dcterms:modified xsi:type="dcterms:W3CDTF">2023-04-07T08:03:10Z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18049E64F204483091EA07A419B54D9B</vt:lpwstr>
  </property>
</Properties>
</file>