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550" w:type="dxa"/>
        <w:tblInd w:w="0" w:type="dxa"/>
        <w:tblLayout w:type="fixed"/>
        <w:tblCellMar>
          <w:top w:w="15" w:type="dxa"/>
          <w:left w:w="15" w:type="dxa"/>
          <w:bottom w:w="15" w:type="dxa"/>
          <w:right w:w="15" w:type="dxa"/>
        </w:tblCellMar>
      </w:tblPr>
      <w:tblGrid>
        <w:gridCol w:w="1454"/>
        <w:gridCol w:w="1259"/>
        <w:gridCol w:w="1485"/>
        <w:gridCol w:w="1440"/>
        <w:gridCol w:w="1470"/>
        <w:gridCol w:w="1442"/>
      </w:tblGrid>
      <w:tr>
        <w:tblPrEx>
          <w:tblCellMar>
            <w:top w:w="15" w:type="dxa"/>
            <w:left w:w="15" w:type="dxa"/>
            <w:bottom w:w="15" w:type="dxa"/>
            <w:right w:w="15" w:type="dxa"/>
          </w:tblCellMar>
        </w:tblPrEx>
        <w:trPr>
          <w:trHeight w:val="615" w:hRule="atLeast"/>
        </w:trPr>
        <w:tc>
          <w:tcPr>
            <w:tcW w:w="8550" w:type="dxa"/>
            <w:gridSpan w:val="6"/>
            <w:shd w:val="clear" w:color="auto" w:fill="auto"/>
            <w:vAlign w:val="center"/>
          </w:tcPr>
          <w:p>
            <w:pPr>
              <w:widowControl/>
              <w:jc w:val="center"/>
              <w:textAlignment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kern w:val="0"/>
                <w:sz w:val="36"/>
                <w:szCs w:val="36"/>
              </w:rPr>
              <w:t>2023年部门整体支出绩效目标表</w:t>
            </w:r>
          </w:p>
        </w:tc>
      </w:tr>
      <w:tr>
        <w:tblPrEx>
          <w:tblCellMar>
            <w:top w:w="15" w:type="dxa"/>
            <w:left w:w="15" w:type="dxa"/>
            <w:bottom w:w="15" w:type="dxa"/>
            <w:right w:w="15" w:type="dxa"/>
          </w:tblCellMar>
        </w:tblPrEx>
        <w:trPr>
          <w:trHeight w:val="465" w:hRule="atLeast"/>
        </w:trPr>
        <w:tc>
          <w:tcPr>
            <w:tcW w:w="4198" w:type="dxa"/>
            <w:gridSpan w:val="3"/>
            <w:tcBorders>
              <w:bottom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填报单位：（盖章）</w:t>
            </w:r>
          </w:p>
        </w:tc>
        <w:tc>
          <w:tcPr>
            <w:tcW w:w="1440" w:type="dxa"/>
            <w:shd w:val="clear" w:color="auto" w:fill="auto"/>
            <w:vAlign w:val="center"/>
          </w:tcPr>
          <w:p>
            <w:pPr>
              <w:jc w:val="center"/>
              <w:rPr>
                <w:rFonts w:ascii="方正小标宋简体" w:hAnsi="方正小标宋简体" w:eastAsia="方正小标宋简体" w:cs="方正小标宋简体"/>
                <w:b/>
                <w:color w:val="000000"/>
                <w:sz w:val="28"/>
                <w:szCs w:val="28"/>
              </w:rPr>
            </w:pPr>
          </w:p>
        </w:tc>
        <w:tc>
          <w:tcPr>
            <w:tcW w:w="1470" w:type="dxa"/>
            <w:shd w:val="clear" w:color="auto" w:fill="auto"/>
            <w:vAlign w:val="center"/>
          </w:tcPr>
          <w:p>
            <w:pPr>
              <w:jc w:val="center"/>
              <w:rPr>
                <w:rFonts w:ascii="方正小标宋简体" w:hAnsi="方正小标宋简体" w:eastAsia="方正小标宋简体" w:cs="方正小标宋简体"/>
                <w:b/>
                <w:color w:val="000000"/>
                <w:sz w:val="28"/>
                <w:szCs w:val="28"/>
              </w:rPr>
            </w:pPr>
          </w:p>
        </w:tc>
        <w:tc>
          <w:tcPr>
            <w:tcW w:w="1442" w:type="dxa"/>
            <w:shd w:val="clear" w:color="auto" w:fill="auto"/>
            <w:vAlign w:val="center"/>
          </w:tcPr>
          <w:p>
            <w:pPr>
              <w:jc w:val="right"/>
              <w:rPr>
                <w:rFonts w:ascii="宋体" w:hAnsi="宋体" w:eastAsia="宋体" w:cs="宋体"/>
                <w:color w:val="000000"/>
                <w:sz w:val="20"/>
                <w:szCs w:val="20"/>
              </w:rPr>
            </w:pPr>
          </w:p>
          <w:p>
            <w:pPr>
              <w:jc w:val="right"/>
              <w:rPr>
                <w:rFonts w:ascii="宋体" w:hAnsi="宋体" w:eastAsia="宋体" w:cs="宋体"/>
                <w:color w:val="000000"/>
                <w:sz w:val="20"/>
                <w:szCs w:val="20"/>
              </w:rPr>
            </w:pPr>
            <w:r>
              <w:rPr>
                <w:rFonts w:hint="eastAsia" w:ascii="宋体" w:hAnsi="宋体" w:eastAsia="宋体" w:cs="宋体"/>
                <w:color w:val="000000"/>
                <w:sz w:val="20"/>
                <w:szCs w:val="20"/>
              </w:rPr>
              <w:t>金额：万元</w:t>
            </w:r>
          </w:p>
        </w:tc>
      </w:tr>
      <w:tr>
        <w:tblPrEx>
          <w:tblCellMar>
            <w:top w:w="15" w:type="dxa"/>
            <w:left w:w="15" w:type="dxa"/>
            <w:bottom w:w="15" w:type="dxa"/>
            <w:right w:w="15" w:type="dxa"/>
          </w:tblCellMar>
        </w:tblPrEx>
        <w:trPr>
          <w:trHeight w:val="378"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部门名称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ascii="宋体" w:hAnsi="宋体" w:eastAsia="宋体" w:cs="宋体"/>
                <w:color w:val="000000"/>
                <w:sz w:val="20"/>
                <w:szCs w:val="20"/>
              </w:rPr>
              <w:t>株洲高新技术产业开发区田心片区管理委员会</w:t>
            </w:r>
          </w:p>
        </w:tc>
      </w:tr>
      <w:tr>
        <w:tblPrEx>
          <w:tblCellMar>
            <w:top w:w="15" w:type="dxa"/>
            <w:left w:w="15" w:type="dxa"/>
            <w:bottom w:w="15" w:type="dxa"/>
            <w:right w:w="15" w:type="dxa"/>
          </w:tblCellMar>
        </w:tblPrEx>
        <w:trPr>
          <w:trHeight w:val="36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年度预算申请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资金总额：191.16</w:t>
            </w:r>
          </w:p>
        </w:tc>
      </w:tr>
      <w:tr>
        <w:tblPrEx>
          <w:tblCellMar>
            <w:top w:w="15" w:type="dxa"/>
            <w:left w:w="15" w:type="dxa"/>
            <w:bottom w:w="15" w:type="dxa"/>
            <w:right w:w="15" w:type="dxa"/>
          </w:tblCellMar>
        </w:tblPrEx>
        <w:trPr>
          <w:trHeight w:val="417"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按收入性质分</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按支出性质分</w:t>
            </w:r>
          </w:p>
        </w:tc>
      </w:tr>
      <w:tr>
        <w:tblPrEx>
          <w:tblCellMar>
            <w:top w:w="15" w:type="dxa"/>
            <w:left w:w="15" w:type="dxa"/>
            <w:bottom w:w="15" w:type="dxa"/>
            <w:right w:w="15" w:type="dxa"/>
          </w:tblCellMar>
        </w:tblPrEx>
        <w:trPr>
          <w:trHeight w:val="34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其中：一般公共预算拨款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191.16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其中：基本支出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188.16</w:t>
            </w:r>
          </w:p>
        </w:tc>
      </w:tr>
      <w:tr>
        <w:tblPrEx>
          <w:tblCellMar>
            <w:top w:w="15" w:type="dxa"/>
            <w:left w:w="15" w:type="dxa"/>
            <w:bottom w:w="15" w:type="dxa"/>
            <w:right w:w="15" w:type="dxa"/>
          </w:tblCellMar>
        </w:tblPrEx>
        <w:trPr>
          <w:trHeight w:val="337"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政府性基金拨款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项目支出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3</w:t>
            </w:r>
          </w:p>
        </w:tc>
      </w:tr>
      <w:tr>
        <w:tblPrEx>
          <w:tblCellMar>
            <w:top w:w="15" w:type="dxa"/>
            <w:left w:w="15" w:type="dxa"/>
            <w:bottom w:w="15" w:type="dxa"/>
            <w:right w:w="15" w:type="dxa"/>
          </w:tblCellMar>
        </w:tblPrEx>
        <w:trPr>
          <w:trHeight w:val="307"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其他资金</w:t>
            </w:r>
          </w:p>
        </w:tc>
        <w:tc>
          <w:tcPr>
            <w:tcW w:w="1440" w:type="dxa"/>
            <w:tcBorders>
              <w:top w:val="single" w:color="000000" w:sz="4" w:space="0"/>
              <w:left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2778"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部门职责概述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left"/>
              <w:rPr>
                <w:rFonts w:ascii="宋体" w:hAnsi="宋体" w:eastAsia="宋体" w:cs="宋体"/>
                <w:color w:val="000000"/>
                <w:sz w:val="20"/>
                <w:szCs w:val="20"/>
              </w:rPr>
            </w:pPr>
            <w:r>
              <w:rPr>
                <w:rFonts w:ascii="宋体" w:hAnsi="宋体" w:eastAsia="宋体" w:cs="宋体"/>
                <w:color w:val="000000"/>
                <w:sz w:val="20"/>
                <w:szCs w:val="20"/>
              </w:rPr>
              <w:t>(一)贯彻执行党和国家有关法律、法规和政策方针；研究制订和组织实施株洲国家高新区田心高科技工业园区的具体管理规定和改革措施；开展有关政策、法规的宣传教育工作，督促检查各项政策、法规的执行。</w:t>
            </w:r>
          </w:p>
          <w:p>
            <w:pPr>
              <w:spacing w:line="200" w:lineRule="exact"/>
              <w:jc w:val="left"/>
              <w:rPr>
                <w:rFonts w:ascii="宋体" w:hAnsi="宋体" w:eastAsia="宋体" w:cs="宋体"/>
                <w:color w:val="000000"/>
                <w:sz w:val="20"/>
                <w:szCs w:val="20"/>
              </w:rPr>
            </w:pPr>
            <w:r>
              <w:rPr>
                <w:rFonts w:ascii="宋体" w:hAnsi="宋体" w:eastAsia="宋体" w:cs="宋体"/>
                <w:color w:val="000000"/>
                <w:sz w:val="20"/>
                <w:szCs w:val="20"/>
              </w:rPr>
              <w:t>（二）在高新区中长期发展规划的指导下，制订和组织实施园区的中长期发展规划和年底计划；负责编制园区产业发展规划和产业结构，并组织实施。</w:t>
            </w:r>
          </w:p>
          <w:p>
            <w:pPr>
              <w:spacing w:line="200" w:lineRule="exact"/>
              <w:jc w:val="left"/>
              <w:rPr>
                <w:rFonts w:ascii="宋体" w:hAnsi="宋体" w:eastAsia="宋体" w:cs="宋体"/>
                <w:color w:val="000000"/>
                <w:sz w:val="20"/>
                <w:szCs w:val="20"/>
              </w:rPr>
            </w:pPr>
            <w:r>
              <w:rPr>
                <w:rFonts w:ascii="宋体" w:hAnsi="宋体" w:eastAsia="宋体" w:cs="宋体"/>
                <w:color w:val="000000"/>
                <w:sz w:val="20"/>
                <w:szCs w:val="20"/>
              </w:rPr>
              <w:t>（三）按照国家对土地管理的法律、法规，负责园区土地的统一开发、管理；在石峰区城市建设总体规划指导下，负责园区的规划、建设管理工作，组织编制园区的建设规划，审批授权范围内的基建项目；负责园区内的市政、环境保护、房地产等方面的管理。</w:t>
            </w:r>
          </w:p>
          <w:p>
            <w:pPr>
              <w:spacing w:line="200" w:lineRule="exact"/>
              <w:jc w:val="left"/>
              <w:rPr>
                <w:rFonts w:ascii="宋体" w:hAnsi="宋体" w:eastAsia="宋体" w:cs="宋体"/>
                <w:color w:val="000000"/>
                <w:sz w:val="20"/>
                <w:szCs w:val="20"/>
              </w:rPr>
            </w:pPr>
            <w:r>
              <w:rPr>
                <w:rFonts w:ascii="宋体" w:hAnsi="宋体" w:eastAsia="宋体" w:cs="宋体"/>
                <w:color w:val="000000"/>
                <w:sz w:val="20"/>
                <w:szCs w:val="20"/>
              </w:rPr>
              <w:t>（四）负责对园区内企业进行服务、指导、监督和有关管理；审核申报园区内经济技术项目和企业。</w:t>
            </w:r>
          </w:p>
          <w:p>
            <w:pPr>
              <w:spacing w:line="200" w:lineRule="exact"/>
              <w:jc w:val="left"/>
              <w:rPr>
                <w:rFonts w:ascii="宋体" w:hAnsi="宋体" w:eastAsia="宋体" w:cs="宋体"/>
                <w:color w:val="000000"/>
                <w:sz w:val="20"/>
                <w:szCs w:val="20"/>
              </w:rPr>
            </w:pPr>
            <w:r>
              <w:rPr>
                <w:rFonts w:ascii="宋体" w:hAnsi="宋体" w:eastAsia="宋体" w:cs="宋体"/>
                <w:color w:val="000000"/>
                <w:sz w:val="20"/>
                <w:szCs w:val="20"/>
              </w:rPr>
              <w:t>（五）指导园区内企业的科研、新产品的开发。</w:t>
            </w:r>
          </w:p>
          <w:p>
            <w:pPr>
              <w:jc w:val="left"/>
              <w:rPr>
                <w:rFonts w:ascii="宋体" w:hAnsi="宋体" w:eastAsia="宋体" w:cs="宋体"/>
                <w:color w:val="000000"/>
                <w:sz w:val="20"/>
                <w:szCs w:val="20"/>
              </w:rPr>
            </w:pPr>
            <w:r>
              <w:rPr>
                <w:rFonts w:ascii="宋体" w:hAnsi="宋体" w:eastAsia="宋体" w:cs="宋体"/>
                <w:color w:val="000000"/>
                <w:sz w:val="20"/>
                <w:szCs w:val="20"/>
              </w:rPr>
              <w:t>（六）按规定处理园区涉外事务，管理、指导、协调招商引资、对外经济合作工作。</w:t>
            </w:r>
          </w:p>
        </w:tc>
      </w:tr>
      <w:tr>
        <w:tblPrEx>
          <w:tblCellMar>
            <w:top w:w="15" w:type="dxa"/>
            <w:left w:w="15" w:type="dxa"/>
            <w:bottom w:w="15" w:type="dxa"/>
            <w:right w:w="15" w:type="dxa"/>
          </w:tblCellMar>
        </w:tblPrEx>
        <w:trPr>
          <w:trHeight w:val="407"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年度重点       工作计划</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责任单位/科室</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工作目标</w:t>
            </w:r>
          </w:p>
        </w:tc>
      </w:tr>
      <w:tr>
        <w:tblPrEx>
          <w:tblCellMar>
            <w:top w:w="15" w:type="dxa"/>
            <w:left w:w="15" w:type="dxa"/>
            <w:bottom w:w="15" w:type="dxa"/>
            <w:right w:w="15" w:type="dxa"/>
          </w:tblCellMar>
        </w:tblPrEx>
        <w:trPr>
          <w:trHeight w:val="36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企业综合评价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办公室</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宋体" w:hAnsi="宋体" w:eastAsia="宋体" w:cs="宋体"/>
                <w:color w:val="000000"/>
                <w:sz w:val="20"/>
                <w:szCs w:val="20"/>
              </w:rPr>
            </w:pPr>
            <w:r>
              <w:rPr>
                <w:rFonts w:ascii="宋体" w:hAnsi="宋体" w:eastAsia="宋体" w:cs="宋体"/>
                <w:color w:val="000000"/>
                <w:sz w:val="20"/>
                <w:szCs w:val="20"/>
              </w:rPr>
              <w:t>启动</w:t>
            </w:r>
            <w:r>
              <w:rPr>
                <w:rFonts w:hint="eastAsia" w:ascii="宋体" w:hAnsi="宋体" w:eastAsia="宋体" w:cs="宋体"/>
                <w:color w:val="000000"/>
                <w:sz w:val="20"/>
                <w:szCs w:val="20"/>
              </w:rPr>
              <w:t>实施</w:t>
            </w:r>
            <w:r>
              <w:rPr>
                <w:rFonts w:ascii="宋体" w:hAnsi="宋体" w:eastAsia="宋体" w:cs="宋体"/>
                <w:color w:val="000000"/>
                <w:sz w:val="20"/>
                <w:szCs w:val="20"/>
              </w:rPr>
              <w:t>园区</w:t>
            </w:r>
            <w:r>
              <w:rPr>
                <w:rFonts w:hint="eastAsia" w:ascii="宋体" w:hAnsi="宋体" w:eastAsia="宋体" w:cs="宋体"/>
                <w:color w:val="000000"/>
                <w:sz w:val="20"/>
                <w:szCs w:val="20"/>
              </w:rPr>
              <w:t>企业综合评价</w:t>
            </w:r>
            <w:r>
              <w:rPr>
                <w:rFonts w:ascii="宋体" w:hAnsi="宋体" w:eastAsia="宋体" w:cs="宋体"/>
                <w:color w:val="000000"/>
                <w:sz w:val="20"/>
                <w:szCs w:val="20"/>
              </w:rPr>
              <w:t>工作</w:t>
            </w:r>
            <w:r>
              <w:rPr>
                <w:rFonts w:hint="eastAsia" w:ascii="宋体" w:hAnsi="宋体" w:eastAsia="宋体" w:cs="宋体"/>
                <w:color w:val="000000"/>
                <w:sz w:val="20"/>
                <w:szCs w:val="20"/>
              </w:rPr>
              <w:t>，</w:t>
            </w:r>
          </w:p>
        </w:tc>
      </w:tr>
      <w:tr>
        <w:tblPrEx>
          <w:tblCellMar>
            <w:top w:w="15" w:type="dxa"/>
            <w:left w:w="15" w:type="dxa"/>
            <w:bottom w:w="15" w:type="dxa"/>
            <w:right w:w="15" w:type="dxa"/>
          </w:tblCellMar>
        </w:tblPrEx>
        <w:trPr>
          <w:trHeight w:val="38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园区闲置资产处置</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规开发建设局</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开展园区范围内闲置厂房、“三类地”清理等工作</w:t>
            </w:r>
          </w:p>
        </w:tc>
      </w:tr>
      <w:tr>
        <w:tblPrEx>
          <w:tblCellMar>
            <w:top w:w="15" w:type="dxa"/>
            <w:left w:w="15" w:type="dxa"/>
            <w:bottom w:w="15" w:type="dxa"/>
            <w:right w:w="15" w:type="dxa"/>
          </w:tblCellMar>
        </w:tblPrEx>
        <w:trPr>
          <w:trHeight w:val="407"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年度绩效指标</w:t>
            </w:r>
          </w:p>
        </w:tc>
        <w:tc>
          <w:tcPr>
            <w:tcW w:w="1259"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一级指标</w:t>
            </w:r>
          </w:p>
        </w:tc>
        <w:tc>
          <w:tcPr>
            <w:tcW w:w="148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二级指标</w:t>
            </w:r>
          </w:p>
        </w:tc>
        <w:tc>
          <w:tcPr>
            <w:tcW w:w="2910" w:type="dxa"/>
            <w:gridSpan w:val="2"/>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三级指标</w:t>
            </w:r>
          </w:p>
        </w:tc>
        <w:tc>
          <w:tcPr>
            <w:tcW w:w="144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指标值及单位</w:t>
            </w:r>
          </w:p>
        </w:tc>
      </w:tr>
      <w:tr>
        <w:tblPrEx>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产出指标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数量指标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rFonts w:ascii="宋体" w:hAnsi="宋体" w:eastAsia="宋体" w:cs="宋体"/>
                <w:color w:val="000000"/>
                <w:sz w:val="20"/>
                <w:szCs w:val="20"/>
              </w:rPr>
            </w:pPr>
            <w:r>
              <w:rPr>
                <w:rFonts w:hint="eastAsia" w:ascii="宋体" w:hAnsi="宋体" w:eastAsia="宋体" w:cs="宋体"/>
                <w:color w:val="000000"/>
                <w:sz w:val="20"/>
                <w:szCs w:val="20"/>
              </w:rPr>
              <w:t>完成2022年度工业企业综合评价，园区闲置资产处置达到进度要求。</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rFonts w:ascii="宋体" w:hAnsi="宋体" w:eastAsia="宋体" w:cs="宋体"/>
                <w:color w:val="000000"/>
                <w:sz w:val="20"/>
                <w:szCs w:val="20"/>
              </w:rPr>
            </w:pPr>
            <w:r>
              <w:rPr>
                <w:rFonts w:hint="eastAsia" w:ascii="宋体" w:hAnsi="宋体" w:eastAsia="宋体" w:cs="宋体"/>
                <w:color w:val="000000"/>
                <w:sz w:val="20"/>
                <w:szCs w:val="20"/>
              </w:rPr>
              <w:t>完成年度任务</w:t>
            </w:r>
          </w:p>
        </w:tc>
      </w:tr>
      <w:tr>
        <w:tblPrEx>
          <w:tblCellMar>
            <w:top w:w="15" w:type="dxa"/>
            <w:left w:w="15" w:type="dxa"/>
            <w:bottom w:w="15" w:type="dxa"/>
            <w:right w:w="15" w:type="dxa"/>
          </w:tblCellMar>
        </w:tblPrEx>
        <w:trPr>
          <w:trHeight w:val="34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质量指标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全年进度达到要求</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rFonts w:ascii="宋体" w:hAnsi="宋体" w:eastAsia="宋体" w:cs="宋体"/>
                <w:color w:val="000000"/>
                <w:sz w:val="20"/>
                <w:szCs w:val="20"/>
              </w:rPr>
            </w:pPr>
            <w:r>
              <w:rPr>
                <w:rFonts w:hint="eastAsia" w:ascii="宋体" w:hAnsi="宋体" w:eastAsia="宋体" w:cs="宋体"/>
                <w:color w:val="000000"/>
                <w:sz w:val="20"/>
                <w:szCs w:val="20"/>
              </w:rPr>
              <w:t>100%</w:t>
            </w:r>
          </w:p>
        </w:tc>
      </w:tr>
      <w:tr>
        <w:tblPrEx>
          <w:tblCellMar>
            <w:top w:w="15" w:type="dxa"/>
            <w:left w:w="15" w:type="dxa"/>
            <w:bottom w:w="15" w:type="dxa"/>
            <w:right w:w="15" w:type="dxa"/>
          </w:tblCellMar>
        </w:tblPrEx>
        <w:trPr>
          <w:trHeight w:val="308"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时效指标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2023年12月</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rFonts w:ascii="宋体" w:hAnsi="宋体" w:eastAsia="宋体" w:cs="宋体"/>
                <w:color w:val="000000"/>
                <w:sz w:val="20"/>
                <w:szCs w:val="20"/>
              </w:rPr>
            </w:pPr>
            <w:r>
              <w:rPr>
                <w:rFonts w:hint="eastAsia" w:ascii="宋体" w:hAnsi="宋体" w:eastAsia="宋体" w:cs="宋体"/>
                <w:color w:val="000000"/>
                <w:sz w:val="20"/>
                <w:szCs w:val="20"/>
              </w:rPr>
              <w:t>100%</w:t>
            </w:r>
          </w:p>
        </w:tc>
      </w:tr>
      <w:tr>
        <w:tblPrEx>
          <w:tblCellMar>
            <w:top w:w="15" w:type="dxa"/>
            <w:left w:w="15" w:type="dxa"/>
            <w:bottom w:w="15" w:type="dxa"/>
            <w:right w:w="15" w:type="dxa"/>
          </w:tblCellMar>
        </w:tblPrEx>
        <w:trPr>
          <w:trHeight w:val="37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成本指标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招标、采购控制价内</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rFonts w:ascii="宋体" w:hAnsi="宋体" w:eastAsia="宋体" w:cs="宋体"/>
                <w:color w:val="000000"/>
                <w:sz w:val="20"/>
                <w:szCs w:val="20"/>
              </w:rPr>
            </w:pPr>
            <w:r>
              <w:rPr>
                <w:rFonts w:hint="eastAsia" w:ascii="宋体" w:hAnsi="宋体" w:eastAsia="宋体" w:cs="宋体"/>
                <w:color w:val="000000"/>
                <w:sz w:val="20"/>
                <w:szCs w:val="20"/>
              </w:rPr>
              <w:t>按照文件要求执行</w:t>
            </w:r>
          </w:p>
        </w:tc>
      </w:tr>
      <w:tr>
        <w:tblPrEx>
          <w:tblCellMar>
            <w:top w:w="15" w:type="dxa"/>
            <w:left w:w="15" w:type="dxa"/>
            <w:bottom w:w="15" w:type="dxa"/>
            <w:right w:w="15" w:type="dxa"/>
          </w:tblCellMar>
        </w:tblPrEx>
        <w:trPr>
          <w:trHeight w:val="473"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提升园区土地等资源利用效率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rFonts w:ascii="宋体" w:hAnsi="宋体" w:eastAsia="宋体" w:cs="宋体"/>
                <w:color w:val="000000"/>
                <w:sz w:val="20"/>
                <w:szCs w:val="20"/>
              </w:rPr>
            </w:pPr>
            <w:r>
              <w:rPr>
                <w:rFonts w:hint="eastAsia" w:ascii="宋体" w:hAnsi="宋体" w:eastAsia="宋体" w:cs="宋体"/>
                <w:color w:val="000000"/>
                <w:sz w:val="20"/>
                <w:szCs w:val="20"/>
              </w:rPr>
              <w:t>100%</w:t>
            </w:r>
          </w:p>
        </w:tc>
      </w:tr>
      <w:tr>
        <w:tblPrEx>
          <w:tblCellMar>
            <w:top w:w="15" w:type="dxa"/>
            <w:left w:w="15" w:type="dxa"/>
            <w:bottom w:w="15" w:type="dxa"/>
            <w:right w:w="15" w:type="dxa"/>
          </w:tblCellMar>
        </w:tblPrEx>
        <w:trPr>
          <w:trHeight w:val="46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社会效益指标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扩大园区影响力</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rFonts w:ascii="宋体" w:hAnsi="宋体" w:eastAsia="宋体" w:cs="宋体"/>
                <w:color w:val="000000"/>
                <w:sz w:val="20"/>
                <w:szCs w:val="20"/>
              </w:rPr>
            </w:pPr>
            <w:r>
              <w:rPr>
                <w:rFonts w:hint="eastAsia" w:ascii="宋体" w:hAnsi="宋体" w:eastAsia="宋体" w:cs="宋体"/>
                <w:color w:val="000000"/>
                <w:sz w:val="20"/>
                <w:szCs w:val="20"/>
              </w:rPr>
              <w:t>100%</w:t>
            </w:r>
          </w:p>
        </w:tc>
      </w:tr>
      <w:tr>
        <w:tblPrEx>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生态效益指标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rFonts w:ascii="宋体" w:hAnsi="宋体" w:eastAsia="宋体" w:cs="宋体"/>
                <w:color w:val="000000"/>
                <w:sz w:val="20"/>
                <w:szCs w:val="20"/>
              </w:rPr>
            </w:pPr>
            <w:r>
              <w:rPr>
                <w:rFonts w:hint="eastAsia" w:ascii="宋体" w:hAnsi="宋体" w:eastAsia="宋体" w:cs="宋体"/>
                <w:color w:val="000000"/>
                <w:sz w:val="20"/>
                <w:szCs w:val="20"/>
              </w:rPr>
              <w:t>园区整体生产生活环境得到改善</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rFonts w:ascii="宋体" w:hAnsi="宋体" w:eastAsia="宋体" w:cs="宋体"/>
                <w:color w:val="000000"/>
                <w:sz w:val="20"/>
                <w:szCs w:val="20"/>
              </w:rPr>
            </w:pPr>
            <w:r>
              <w:rPr>
                <w:rFonts w:hint="eastAsia" w:ascii="宋体" w:hAnsi="宋体" w:eastAsia="宋体" w:cs="宋体"/>
                <w:color w:val="000000"/>
                <w:sz w:val="20"/>
                <w:szCs w:val="20"/>
              </w:rPr>
              <w:t>100%</w:t>
            </w:r>
          </w:p>
        </w:tc>
      </w:tr>
      <w:tr>
        <w:tblPrEx>
          <w:tblCellMar>
            <w:top w:w="15" w:type="dxa"/>
            <w:left w:w="15" w:type="dxa"/>
            <w:bottom w:w="15" w:type="dxa"/>
            <w:right w:w="15" w:type="dxa"/>
          </w:tblCellMar>
        </w:tblPrEx>
        <w:trPr>
          <w:trHeight w:val="458"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可持续影响指标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深入推进“五好”园区创建工作</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rFonts w:ascii="宋体" w:hAnsi="宋体" w:eastAsia="宋体" w:cs="宋体"/>
                <w:color w:val="000000"/>
                <w:sz w:val="20"/>
                <w:szCs w:val="20"/>
              </w:rPr>
            </w:pPr>
            <w:r>
              <w:rPr>
                <w:rFonts w:hint="eastAsia" w:ascii="宋体" w:hAnsi="宋体" w:eastAsia="宋体" w:cs="宋体"/>
                <w:color w:val="000000"/>
                <w:sz w:val="20"/>
                <w:szCs w:val="20"/>
              </w:rPr>
              <w:t>完成“五好”园区建设进度要求</w:t>
            </w:r>
          </w:p>
        </w:tc>
      </w:tr>
      <w:tr>
        <w:tblPrEx>
          <w:tblCellMar>
            <w:top w:w="15" w:type="dxa"/>
            <w:left w:w="15" w:type="dxa"/>
            <w:bottom w:w="15" w:type="dxa"/>
            <w:right w:w="15" w:type="dxa"/>
          </w:tblCellMar>
        </w:tblPrEx>
        <w:trPr>
          <w:trHeight w:val="492"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社会公众及服务对象满意度指标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问卷调查</w:t>
            </w:r>
            <w:r>
              <w:rPr>
                <w:rFonts w:hint="eastAsia" w:ascii="宋体" w:hAnsi="宋体" w:eastAsia="宋体" w:cs="宋体"/>
                <w:color w:val="000000"/>
                <w:kern w:val="0"/>
                <w:sz w:val="20"/>
                <w:szCs w:val="20"/>
              </w:rPr>
              <w:t>满意度90%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jc w:val="center"/>
              <w:rPr>
                <w:rFonts w:ascii="宋体" w:hAnsi="宋体" w:eastAsia="宋体" w:cs="宋体"/>
                <w:color w:val="000000"/>
                <w:sz w:val="20"/>
                <w:szCs w:val="20"/>
              </w:rPr>
            </w:pPr>
            <w:r>
              <w:rPr>
                <w:rFonts w:hint="eastAsia" w:ascii="宋体" w:hAnsi="宋体" w:eastAsia="宋体" w:cs="宋体"/>
                <w:color w:val="000000"/>
                <w:kern w:val="0"/>
                <w:sz w:val="20"/>
                <w:szCs w:val="20"/>
              </w:rPr>
              <w:t>90%</w:t>
            </w:r>
          </w:p>
        </w:tc>
      </w:tr>
      <w:tr>
        <w:tblPrEx>
          <w:tblCellMar>
            <w:top w:w="15" w:type="dxa"/>
            <w:left w:w="15" w:type="dxa"/>
            <w:bottom w:w="15" w:type="dxa"/>
            <w:right w:w="15" w:type="dxa"/>
          </w:tblCellMar>
        </w:tblPrEx>
        <w:trPr>
          <w:trHeight w:val="516" w:hRule="atLeast"/>
        </w:trPr>
        <w:tc>
          <w:tcPr>
            <w:tcW w:w="8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单位负责人签字：</w:t>
            </w:r>
          </w:p>
        </w:tc>
      </w:tr>
    </w:tbl>
    <w:p>
      <w:pPr>
        <w:widowControl/>
        <w:jc w:val="left"/>
        <w:textAlignment w:val="center"/>
        <w:rPr>
          <w:rFonts w:ascii="黑体" w:hAnsi="宋体" w:eastAsia="黑体" w:cs="黑体"/>
          <w:color w:val="000000"/>
          <w:kern w:val="0"/>
          <w:sz w:val="24"/>
        </w:rPr>
      </w:pPr>
      <w:r>
        <w:rPr>
          <w:rFonts w:ascii="宋体" w:hAnsi="宋体" w:eastAsia="宋体" w:cs="宋体"/>
          <w:color w:val="000000"/>
          <w:kern w:val="0"/>
          <w:sz w:val="20"/>
          <w:szCs w:val="20"/>
        </w:rPr>
        <w:t xml:space="preserve">填表人：         </w:t>
      </w:r>
      <w:r>
        <w:rPr>
          <w:rFonts w:hint="eastAsia" w:ascii="宋体" w:hAnsi="宋体" w:eastAsia="宋体" w:cs="宋体"/>
          <w:color w:val="000000"/>
          <w:kern w:val="0"/>
          <w:sz w:val="20"/>
          <w:szCs w:val="20"/>
        </w:rPr>
        <w:t xml:space="preserve">         </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 xml:space="preserve">                 </w:t>
      </w:r>
      <w:r>
        <w:rPr>
          <w:rFonts w:ascii="宋体" w:hAnsi="宋体" w:eastAsia="宋体" w:cs="宋体"/>
          <w:color w:val="000000"/>
          <w:kern w:val="0"/>
          <w:sz w:val="20"/>
          <w:szCs w:val="20"/>
        </w:rPr>
        <w:t xml:space="preserve">联系电话：          </w:t>
      </w:r>
      <w:r>
        <w:rPr>
          <w:rFonts w:hint="eastAsia" w:ascii="宋体" w:hAnsi="宋体" w:eastAsia="宋体" w:cs="宋体"/>
          <w:color w:val="000000"/>
          <w:kern w:val="0"/>
          <w:sz w:val="20"/>
          <w:szCs w:val="20"/>
        </w:rPr>
        <w:t xml:space="preserve">           </w:t>
      </w:r>
    </w:p>
    <w:tbl>
      <w:tblPr>
        <w:tblStyle w:val="6"/>
        <w:tblW w:w="8490" w:type="dxa"/>
        <w:tblInd w:w="0" w:type="dxa"/>
        <w:tblLayout w:type="fixed"/>
        <w:tblCellMar>
          <w:top w:w="15" w:type="dxa"/>
          <w:left w:w="15" w:type="dxa"/>
          <w:bottom w:w="15" w:type="dxa"/>
          <w:right w:w="15" w:type="dxa"/>
        </w:tblCellMar>
      </w:tblPr>
      <w:tblGrid>
        <w:gridCol w:w="720"/>
        <w:gridCol w:w="2055"/>
        <w:gridCol w:w="1785"/>
        <w:gridCol w:w="1905"/>
        <w:gridCol w:w="2025"/>
      </w:tblGrid>
      <w:tr>
        <w:tblPrEx>
          <w:tblCellMar>
            <w:top w:w="15" w:type="dxa"/>
            <w:left w:w="15" w:type="dxa"/>
            <w:bottom w:w="15" w:type="dxa"/>
            <w:right w:w="15" w:type="dxa"/>
          </w:tblCellMar>
        </w:tblPrEx>
        <w:trPr>
          <w:trHeight w:val="540" w:hRule="atLeast"/>
        </w:trPr>
        <w:tc>
          <w:tcPr>
            <w:tcW w:w="2775" w:type="dxa"/>
            <w:gridSpan w:val="2"/>
            <w:shd w:val="clear" w:color="auto" w:fill="auto"/>
            <w:vAlign w:val="bottom"/>
          </w:tcPr>
          <w:p>
            <w:pPr>
              <w:widowControl/>
              <w:jc w:val="left"/>
              <w:textAlignment w:val="bottom"/>
              <w:rPr>
                <w:rFonts w:ascii="黑体" w:hAnsi="宋体" w:eastAsia="黑体" w:cs="黑体"/>
                <w:color w:val="000000"/>
                <w:sz w:val="24"/>
              </w:rPr>
            </w:pPr>
            <w:r>
              <w:rPr>
                <w:rFonts w:hint="eastAsia" w:ascii="黑体" w:hAnsi="宋体" w:eastAsia="黑体" w:cs="黑体"/>
                <w:color w:val="000000"/>
                <w:kern w:val="0"/>
                <w:sz w:val="24"/>
              </w:rPr>
              <w:br w:type="page"/>
            </w:r>
            <w:r>
              <w:rPr>
                <w:rFonts w:hint="eastAsia" w:ascii="黑体" w:hAnsi="宋体" w:eastAsia="黑体" w:cs="黑体"/>
                <w:color w:val="000000"/>
                <w:kern w:val="0"/>
                <w:sz w:val="24"/>
              </w:rPr>
              <w:t>附表2</w:t>
            </w:r>
          </w:p>
        </w:tc>
        <w:tc>
          <w:tcPr>
            <w:tcW w:w="1785" w:type="dxa"/>
            <w:shd w:val="clear" w:color="auto" w:fill="auto"/>
            <w:vAlign w:val="bottom"/>
          </w:tcPr>
          <w:p>
            <w:pPr>
              <w:rPr>
                <w:rFonts w:ascii="宋体" w:hAnsi="宋体" w:eastAsia="宋体" w:cs="宋体"/>
                <w:color w:val="000000"/>
                <w:sz w:val="18"/>
                <w:szCs w:val="18"/>
              </w:rPr>
            </w:pPr>
          </w:p>
        </w:tc>
        <w:tc>
          <w:tcPr>
            <w:tcW w:w="1905" w:type="dxa"/>
            <w:shd w:val="clear" w:color="auto" w:fill="auto"/>
            <w:vAlign w:val="bottom"/>
          </w:tcPr>
          <w:p>
            <w:pPr>
              <w:rPr>
                <w:rFonts w:ascii="宋体" w:hAnsi="宋体" w:eastAsia="宋体" w:cs="宋体"/>
                <w:color w:val="000000"/>
                <w:sz w:val="18"/>
                <w:szCs w:val="18"/>
              </w:rPr>
            </w:pPr>
          </w:p>
        </w:tc>
        <w:tc>
          <w:tcPr>
            <w:tcW w:w="2025" w:type="dxa"/>
            <w:shd w:val="clear" w:color="auto" w:fill="auto"/>
            <w:vAlign w:val="bottom"/>
          </w:tcPr>
          <w:p>
            <w:pPr>
              <w:rPr>
                <w:rFonts w:ascii="宋体" w:hAnsi="宋体" w:eastAsia="宋体" w:cs="宋体"/>
                <w:color w:val="000000"/>
                <w:sz w:val="18"/>
                <w:szCs w:val="18"/>
              </w:rPr>
            </w:pPr>
          </w:p>
        </w:tc>
      </w:tr>
      <w:tr>
        <w:tblPrEx>
          <w:tblCellMar>
            <w:top w:w="15" w:type="dxa"/>
            <w:left w:w="15" w:type="dxa"/>
            <w:bottom w:w="15" w:type="dxa"/>
            <w:right w:w="15" w:type="dxa"/>
          </w:tblCellMar>
        </w:tblPrEx>
        <w:trPr>
          <w:trHeight w:val="771" w:hRule="atLeast"/>
        </w:trPr>
        <w:tc>
          <w:tcPr>
            <w:tcW w:w="8490" w:type="dxa"/>
            <w:gridSpan w:val="5"/>
            <w:shd w:val="clear" w:color="auto" w:fill="auto"/>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2023年区级专项资金绩效目标汇总表</w:t>
            </w:r>
          </w:p>
        </w:tc>
      </w:tr>
      <w:tr>
        <w:tblPrEx>
          <w:tblCellMar>
            <w:top w:w="15" w:type="dxa"/>
            <w:left w:w="15" w:type="dxa"/>
            <w:bottom w:w="15" w:type="dxa"/>
            <w:right w:w="15" w:type="dxa"/>
          </w:tblCellMar>
        </w:tblPrEx>
        <w:trPr>
          <w:trHeight w:val="525" w:hRule="atLeast"/>
        </w:trPr>
        <w:tc>
          <w:tcPr>
            <w:tcW w:w="2775" w:type="dxa"/>
            <w:gridSpan w:val="2"/>
            <w:shd w:val="clear" w:color="auto" w:fill="auto"/>
            <w:vAlign w:val="bottom"/>
          </w:tcPr>
          <w:p>
            <w:pPr>
              <w:jc w:val="left"/>
              <w:rPr>
                <w:rFonts w:ascii="楷体" w:hAnsi="楷体" w:eastAsia="楷体" w:cs="楷体"/>
                <w:color w:val="000000"/>
                <w:sz w:val="24"/>
              </w:rPr>
            </w:pPr>
            <w:r>
              <w:rPr>
                <w:rFonts w:hint="eastAsia" w:ascii="宋体" w:hAnsi="宋体" w:eastAsia="宋体" w:cs="宋体"/>
                <w:color w:val="000000"/>
                <w:kern w:val="0"/>
                <w:sz w:val="20"/>
                <w:szCs w:val="20"/>
              </w:rPr>
              <w:t>填报单位：（盖章）</w:t>
            </w:r>
          </w:p>
        </w:tc>
        <w:tc>
          <w:tcPr>
            <w:tcW w:w="1785" w:type="dxa"/>
            <w:shd w:val="clear" w:color="auto" w:fill="auto"/>
            <w:vAlign w:val="bottom"/>
          </w:tcPr>
          <w:p>
            <w:pPr>
              <w:jc w:val="left"/>
              <w:rPr>
                <w:rFonts w:ascii="楷体" w:hAnsi="楷体" w:eastAsia="楷体" w:cs="楷体"/>
                <w:color w:val="000000"/>
                <w:sz w:val="24"/>
              </w:rPr>
            </w:pPr>
          </w:p>
        </w:tc>
        <w:tc>
          <w:tcPr>
            <w:tcW w:w="1905" w:type="dxa"/>
            <w:shd w:val="clear" w:color="auto" w:fill="auto"/>
            <w:vAlign w:val="bottom"/>
          </w:tcPr>
          <w:p>
            <w:pPr>
              <w:jc w:val="left"/>
              <w:rPr>
                <w:rFonts w:ascii="楷体" w:hAnsi="楷体" w:eastAsia="楷体" w:cs="楷体"/>
                <w:color w:val="000000"/>
                <w:sz w:val="24"/>
              </w:rPr>
            </w:pPr>
          </w:p>
        </w:tc>
        <w:tc>
          <w:tcPr>
            <w:tcW w:w="2025" w:type="dxa"/>
            <w:shd w:val="clear" w:color="auto" w:fill="auto"/>
            <w:vAlign w:val="bottom"/>
          </w:tcPr>
          <w:p>
            <w:pPr>
              <w:widowControl/>
              <w:ind w:firstLine="400" w:firstLineChars="200"/>
              <w:jc w:val="left"/>
              <w:textAlignment w:val="bottom"/>
              <w:rPr>
                <w:rFonts w:ascii="楷体" w:hAnsi="楷体" w:eastAsia="楷体" w:cs="楷体"/>
                <w:color w:val="000000"/>
                <w:sz w:val="24"/>
              </w:rPr>
            </w:pPr>
            <w:r>
              <w:rPr>
                <w:rFonts w:hint="eastAsia" w:ascii="宋体" w:hAnsi="宋体" w:eastAsia="宋体" w:cs="宋体"/>
                <w:color w:val="000000"/>
                <w:kern w:val="0"/>
                <w:sz w:val="20"/>
                <w:szCs w:val="20"/>
              </w:rPr>
              <w:t>金额单位：万元</w:t>
            </w:r>
          </w:p>
        </w:tc>
      </w:tr>
      <w:tr>
        <w:tblPrEx>
          <w:tblCellMar>
            <w:top w:w="15" w:type="dxa"/>
            <w:left w:w="15" w:type="dxa"/>
            <w:bottom w:w="15" w:type="dxa"/>
            <w:right w:w="15"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名  称</w:t>
            </w:r>
          </w:p>
        </w:tc>
        <w:tc>
          <w:tcPr>
            <w:tcW w:w="178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金  额</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实施期绩效目标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年度绩效目标</w:t>
            </w:r>
          </w:p>
        </w:tc>
      </w:tr>
      <w:tr>
        <w:tblPrEx>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合</w:t>
            </w:r>
            <w:r>
              <w:rPr>
                <w:rStyle w:val="8"/>
                <w:rFonts w:eastAsia="宋体"/>
              </w:rPr>
              <w:t xml:space="preserve">  </w:t>
            </w:r>
            <w:r>
              <w:rPr>
                <w:rStyle w:val="9"/>
                <w:rFonts w:hint="default"/>
              </w:rPr>
              <w:t>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业务性专项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ascii="宋体" w:hAnsi="宋体" w:eastAsia="宋体" w:cs="宋体"/>
                <w:color w:val="000000"/>
                <w:sz w:val="18"/>
                <w:szCs w:val="18"/>
              </w:rPr>
              <w:t>在预算控制范围内完成指标任务</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ascii="宋体" w:hAnsi="宋体" w:eastAsia="宋体" w:cs="宋体"/>
                <w:color w:val="000000"/>
                <w:sz w:val="18"/>
                <w:szCs w:val="18"/>
              </w:rPr>
              <w:t>完成年度目标任务</w:t>
            </w:r>
          </w:p>
        </w:tc>
      </w:tr>
      <w:tr>
        <w:tblPrEx>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知识产权技术服务费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开展知识产权服务</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完成园区内知识产权技术服务有关工作</w:t>
            </w:r>
          </w:p>
        </w:tc>
      </w:tr>
      <w:tr>
        <w:tblPrEx>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r>
      <w:tr>
        <w:tblPrEx>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 w:val="20"/>
                <w:szCs w:val="20"/>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r>
      <w:tr>
        <w:tblPrEx>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r>
      <w:tr>
        <w:tblPrEx>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r>
      <w:tr>
        <w:tblPrEx>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r>
      <w:tr>
        <w:tblPrEx>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r>
      <w:tr>
        <w:tblPrEx>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r>
      <w:tr>
        <w:tblPrEx>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r>
      <w:tr>
        <w:tblPrEx>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r>
      <w:tr>
        <w:tblPrEx>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r>
      <w:tr>
        <w:tblPrEx>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 w:val="20"/>
                <w:szCs w:val="20"/>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p>
        </w:tc>
      </w:tr>
      <w:tr>
        <w:tblPrEx>
          <w:tblCellMar>
            <w:top w:w="15" w:type="dxa"/>
            <w:left w:w="15" w:type="dxa"/>
            <w:bottom w:w="15" w:type="dxa"/>
            <w:right w:w="15" w:type="dxa"/>
          </w:tblCellMar>
        </w:tblPrEx>
        <w:trPr>
          <w:trHeight w:val="595"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Cs w:val="21"/>
              </w:rPr>
            </w:pPr>
            <w:r>
              <w:rPr>
                <w:rFonts w:ascii="宋体" w:hAnsi="宋体" w:eastAsia="宋体" w:cs="宋体"/>
                <w:color w:val="000000"/>
                <w:kern w:val="0"/>
                <w:sz w:val="20"/>
                <w:szCs w:val="20"/>
              </w:rPr>
              <w:t>单位负责人签字：</w:t>
            </w:r>
          </w:p>
        </w:tc>
      </w:tr>
      <w:tr>
        <w:tblPrEx>
          <w:tblCellMar>
            <w:top w:w="15" w:type="dxa"/>
            <w:left w:w="15" w:type="dxa"/>
            <w:bottom w:w="15" w:type="dxa"/>
            <w:right w:w="15" w:type="dxa"/>
          </w:tblCellMar>
        </w:tblPrEx>
        <w:trPr>
          <w:trHeight w:val="540" w:hRule="atLeast"/>
        </w:trPr>
        <w:tc>
          <w:tcPr>
            <w:tcW w:w="8490" w:type="dxa"/>
            <w:gridSpan w:val="5"/>
            <w:shd w:val="clear" w:color="auto" w:fill="auto"/>
            <w:vAlign w:val="bottom"/>
          </w:tcPr>
          <w:p>
            <w:pPr>
              <w:widowControl/>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 xml:space="preserve">填表人：          </w:t>
            </w:r>
            <w:r>
              <w:rPr>
                <w:rFonts w:hint="eastAsia" w:ascii="宋体" w:hAnsi="宋体" w:eastAsia="宋体" w:cs="宋体"/>
                <w:color w:val="000000"/>
                <w:kern w:val="0"/>
                <w:sz w:val="20"/>
                <w:szCs w:val="20"/>
              </w:rPr>
              <w:t xml:space="preserve">                          </w:t>
            </w:r>
            <w:r>
              <w:rPr>
                <w:rFonts w:ascii="宋体" w:hAnsi="宋体" w:eastAsia="宋体" w:cs="宋体"/>
                <w:color w:val="000000"/>
                <w:kern w:val="0"/>
                <w:sz w:val="20"/>
                <w:szCs w:val="20"/>
              </w:rPr>
              <w:t xml:space="preserve">联系电话：          </w:t>
            </w:r>
            <w:r>
              <w:rPr>
                <w:rFonts w:hint="eastAsia" w:ascii="宋体" w:hAnsi="宋体" w:eastAsia="宋体" w:cs="宋体"/>
                <w:color w:val="000000"/>
                <w:kern w:val="0"/>
                <w:sz w:val="20"/>
                <w:szCs w:val="20"/>
              </w:rPr>
              <w:t xml:space="preserve">            </w:t>
            </w:r>
          </w:p>
        </w:tc>
      </w:tr>
    </w:tbl>
    <w:p>
      <w:r>
        <w:br w:type="page"/>
      </w:r>
    </w:p>
    <w:tbl>
      <w:tblPr>
        <w:tblStyle w:val="6"/>
        <w:tblW w:w="8715" w:type="dxa"/>
        <w:tblInd w:w="0" w:type="dxa"/>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CellMar>
            <w:top w:w="15" w:type="dxa"/>
            <w:left w:w="15" w:type="dxa"/>
            <w:bottom w:w="15" w:type="dxa"/>
            <w:right w:w="15" w:type="dxa"/>
          </w:tblCellMar>
        </w:tblPrEx>
        <w:trPr>
          <w:trHeight w:val="345" w:hRule="atLeast"/>
        </w:trPr>
        <w:tc>
          <w:tcPr>
            <w:tcW w:w="1692" w:type="dxa"/>
            <w:shd w:val="clear" w:color="auto" w:fill="auto"/>
            <w:vAlign w:val="bottom"/>
          </w:tcPr>
          <w:p>
            <w:pPr>
              <w:widowControl/>
              <w:jc w:val="left"/>
              <w:textAlignment w:val="bottom"/>
              <w:rPr>
                <w:rFonts w:ascii="黑体" w:hAnsi="宋体" w:eastAsia="黑体" w:cs="黑体"/>
                <w:color w:val="000000"/>
                <w:sz w:val="24"/>
              </w:rPr>
            </w:pPr>
            <w:r>
              <w:rPr>
                <w:rFonts w:hint="eastAsia" w:ascii="黑体" w:hAnsi="宋体" w:eastAsia="黑体" w:cs="黑体"/>
                <w:color w:val="000000"/>
                <w:kern w:val="0"/>
                <w:sz w:val="24"/>
              </w:rPr>
              <w:t>附表3</w:t>
            </w:r>
          </w:p>
        </w:tc>
        <w:tc>
          <w:tcPr>
            <w:tcW w:w="1297" w:type="dxa"/>
            <w:shd w:val="clear" w:color="auto" w:fill="auto"/>
            <w:vAlign w:val="bottom"/>
          </w:tcPr>
          <w:p>
            <w:pPr>
              <w:rPr>
                <w:rFonts w:ascii="宋体" w:hAnsi="宋体" w:eastAsia="宋体" w:cs="宋体"/>
                <w:color w:val="000000"/>
                <w:sz w:val="18"/>
                <w:szCs w:val="18"/>
              </w:rPr>
            </w:pPr>
          </w:p>
        </w:tc>
        <w:tc>
          <w:tcPr>
            <w:tcW w:w="1315" w:type="dxa"/>
            <w:shd w:val="clear" w:color="auto" w:fill="auto"/>
            <w:vAlign w:val="center"/>
          </w:tcPr>
          <w:p>
            <w:pPr>
              <w:rPr>
                <w:rFonts w:ascii="宋体" w:hAnsi="宋体" w:eastAsia="宋体" w:cs="宋体"/>
                <w:color w:val="000000"/>
                <w:sz w:val="18"/>
                <w:szCs w:val="18"/>
              </w:rPr>
            </w:pPr>
          </w:p>
        </w:tc>
        <w:tc>
          <w:tcPr>
            <w:tcW w:w="1271" w:type="dxa"/>
            <w:shd w:val="clear" w:color="auto" w:fill="auto"/>
            <w:vAlign w:val="bottom"/>
          </w:tcPr>
          <w:p>
            <w:pPr>
              <w:rPr>
                <w:rFonts w:ascii="宋体" w:hAnsi="宋体" w:eastAsia="宋体" w:cs="宋体"/>
                <w:color w:val="000000"/>
                <w:sz w:val="18"/>
                <w:szCs w:val="18"/>
              </w:rPr>
            </w:pPr>
          </w:p>
        </w:tc>
        <w:tc>
          <w:tcPr>
            <w:tcW w:w="1887" w:type="dxa"/>
            <w:gridSpan w:val="2"/>
            <w:shd w:val="clear" w:color="auto" w:fill="auto"/>
            <w:vAlign w:val="bottom"/>
          </w:tcPr>
          <w:p>
            <w:pPr>
              <w:rPr>
                <w:rFonts w:ascii="宋体" w:hAnsi="宋体" w:eastAsia="宋体" w:cs="宋体"/>
                <w:color w:val="000000"/>
                <w:sz w:val="18"/>
                <w:szCs w:val="18"/>
              </w:rPr>
            </w:pPr>
          </w:p>
        </w:tc>
        <w:tc>
          <w:tcPr>
            <w:tcW w:w="1253" w:type="dxa"/>
            <w:shd w:val="clear" w:color="auto" w:fill="auto"/>
            <w:vAlign w:val="bottom"/>
          </w:tcPr>
          <w:p>
            <w:pPr>
              <w:rPr>
                <w:rFonts w:ascii="宋体" w:hAnsi="宋体" w:eastAsia="宋体" w:cs="宋体"/>
                <w:color w:val="000000"/>
                <w:sz w:val="18"/>
                <w:szCs w:val="18"/>
              </w:rPr>
            </w:pPr>
          </w:p>
        </w:tc>
      </w:tr>
      <w:tr>
        <w:tblPrEx>
          <w:tblCellMar>
            <w:top w:w="15" w:type="dxa"/>
            <w:left w:w="15" w:type="dxa"/>
            <w:bottom w:w="15" w:type="dxa"/>
            <w:right w:w="15" w:type="dxa"/>
          </w:tblCellMar>
        </w:tblPrEx>
        <w:trPr>
          <w:trHeight w:val="630" w:hRule="atLeast"/>
        </w:trPr>
        <w:tc>
          <w:tcPr>
            <w:tcW w:w="8715" w:type="dxa"/>
            <w:gridSpan w:val="7"/>
            <w:shd w:val="clear" w:color="auto" w:fill="auto"/>
            <w:vAlign w:val="center"/>
          </w:tcPr>
          <w:p>
            <w:pPr>
              <w:widowControl/>
              <w:jc w:val="center"/>
              <w:textAlignment w:val="center"/>
              <w:rPr>
                <w:rFonts w:ascii="方正大标宋简体" w:hAnsi="方正大标宋简体" w:eastAsia="方正大标宋简体" w:cs="方正大标宋简体"/>
                <w:color w:val="000000"/>
                <w:sz w:val="36"/>
                <w:szCs w:val="36"/>
              </w:rPr>
            </w:pPr>
            <w:r>
              <w:rPr>
                <w:rFonts w:hint="eastAsia" w:ascii="方正大标宋简体" w:hAnsi="方正大标宋简体" w:eastAsia="方正大标宋简体" w:cs="方正大标宋简体"/>
                <w:color w:val="000000"/>
                <w:kern w:val="0"/>
                <w:sz w:val="36"/>
                <w:szCs w:val="36"/>
              </w:rPr>
              <w:t>2023年区级专项资金支出方向绩效目标表</w:t>
            </w:r>
          </w:p>
        </w:tc>
      </w:tr>
      <w:tr>
        <w:tblPrEx>
          <w:tblCellMar>
            <w:top w:w="15" w:type="dxa"/>
            <w:left w:w="15" w:type="dxa"/>
            <w:bottom w:w="15" w:type="dxa"/>
            <w:right w:w="15" w:type="dxa"/>
          </w:tblCellMar>
        </w:tblPrEx>
        <w:trPr>
          <w:trHeight w:val="395" w:hRule="atLeast"/>
        </w:trPr>
        <w:tc>
          <w:tcPr>
            <w:tcW w:w="5575" w:type="dxa"/>
            <w:gridSpan w:val="4"/>
            <w:tcBorders>
              <w:bottom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填报单位：（盖章）</w:t>
            </w:r>
          </w:p>
        </w:tc>
        <w:tc>
          <w:tcPr>
            <w:tcW w:w="3140" w:type="dxa"/>
            <w:gridSpan w:val="3"/>
            <w:tcBorders>
              <w:bottom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金额单位：万元</w:t>
            </w:r>
          </w:p>
        </w:tc>
      </w:tr>
      <w:tr>
        <w:tblPrEx>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kern w:val="0"/>
                <w:sz w:val="20"/>
                <w:szCs w:val="20"/>
              </w:rPr>
              <w:t>业务性专项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kern w:val="0"/>
                <w:sz w:val="20"/>
                <w:szCs w:val="20"/>
              </w:rPr>
              <w:t>业务性专项</w:t>
            </w:r>
          </w:p>
        </w:tc>
      </w:tr>
      <w:tr>
        <w:tblPrEx>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3</w:t>
            </w:r>
          </w:p>
        </w:tc>
      </w:tr>
      <w:tr>
        <w:tblPrEx>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全年</w:t>
            </w:r>
          </w:p>
        </w:tc>
      </w:tr>
      <w:tr>
        <w:tblPrEx>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18"/>
                <w:szCs w:val="18"/>
              </w:rPr>
              <w:t>开展知识产权服务</w:t>
            </w:r>
          </w:p>
        </w:tc>
      </w:tr>
      <w:tr>
        <w:tblPrEx>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18"/>
                <w:szCs w:val="18"/>
              </w:rPr>
              <w:t>完成园区内知识产权技术服务有关工作</w:t>
            </w:r>
          </w:p>
        </w:tc>
      </w:tr>
      <w:tr>
        <w:tblPrEx>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绩效标准</w:t>
            </w:r>
          </w:p>
        </w:tc>
      </w:tr>
      <w:tr>
        <w:tblPrEx>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完成知识产权服务有关工作</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eastAsia="宋体" w:cs="宋体"/>
                <w:color w:val="000000"/>
                <w:sz w:val="20"/>
                <w:szCs w:val="20"/>
              </w:rPr>
            </w:pPr>
            <w:r>
              <w:rPr>
                <w:rFonts w:hint="eastAsia" w:ascii="Times New Roman" w:hAnsi="Times New Roman" w:eastAsia="仿宋_GB2312" w:cs="Times New Roman"/>
                <w:sz w:val="18"/>
                <w:szCs w:val="18"/>
              </w:rPr>
              <w:t>完成年度目标任务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计划标准</w:t>
            </w:r>
          </w:p>
        </w:tc>
      </w:tr>
      <w:tr>
        <w:tblPrEx>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知识产权服务提升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合规</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计划标准</w:t>
            </w:r>
          </w:p>
        </w:tc>
      </w:tr>
      <w:tr>
        <w:tblPrEx>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eastAsia="宋体" w:cs="宋体"/>
                <w:color w:val="000000"/>
                <w:sz w:val="20"/>
                <w:szCs w:val="20"/>
              </w:rPr>
            </w:pPr>
            <w:r>
              <w:rPr>
                <w:rFonts w:hint="eastAsia" w:ascii="宋体" w:hAnsi="宋体" w:eastAsia="宋体" w:cs="宋体"/>
                <w:color w:val="000000"/>
                <w:sz w:val="20"/>
                <w:szCs w:val="20"/>
              </w:rPr>
              <w:t>全年</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2023年</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计划标准</w:t>
            </w:r>
          </w:p>
        </w:tc>
      </w:tr>
      <w:tr>
        <w:tblPrEx>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eastAsia="宋体" w:cs="宋体"/>
                <w:color w:val="000000"/>
                <w:sz w:val="20"/>
                <w:szCs w:val="20"/>
              </w:rPr>
            </w:pPr>
            <w:r>
              <w:rPr>
                <w:rFonts w:hint="eastAsia" w:ascii="宋体" w:hAnsi="宋体" w:eastAsia="宋体" w:cs="宋体"/>
                <w:color w:val="000000"/>
                <w:sz w:val="20"/>
                <w:szCs w:val="20"/>
              </w:rPr>
              <w:t>预算范围内</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3万元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其他标准</w:t>
            </w:r>
          </w:p>
        </w:tc>
      </w:tr>
      <w:tr>
        <w:tblPrEx>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提升企业自主化研发能力</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计划标准</w:t>
            </w:r>
          </w:p>
        </w:tc>
      </w:tr>
      <w:tr>
        <w:tblPrEx>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提高企业知识产权意识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计划标准</w:t>
            </w:r>
          </w:p>
        </w:tc>
      </w:tr>
      <w:tr>
        <w:tblPrEx>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w:t>
            </w:r>
          </w:p>
        </w:tc>
      </w:tr>
      <w:tr>
        <w:tblPrEx>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保护企业知识产权</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计划标准</w:t>
            </w:r>
          </w:p>
        </w:tc>
      </w:tr>
      <w:tr>
        <w:tblPrEx>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eastAsia="宋体" w:cs="宋体"/>
                <w:color w:val="000000"/>
                <w:sz w:val="20"/>
                <w:szCs w:val="20"/>
              </w:rPr>
            </w:pPr>
            <w:r>
              <w:rPr>
                <w:rFonts w:hint="eastAsia" w:ascii="宋体" w:hAnsi="宋体" w:eastAsia="宋体" w:cs="宋体"/>
                <w:color w:val="000000"/>
                <w:sz w:val="20"/>
                <w:szCs w:val="20"/>
              </w:rPr>
              <w:t>满意</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90%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其他标准</w:t>
            </w:r>
          </w:p>
        </w:tc>
      </w:tr>
      <w:tr>
        <w:tblPrEx>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支出明细及测算 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支出测算依据及过程说明</w:t>
            </w:r>
          </w:p>
        </w:tc>
      </w:tr>
      <w:tr>
        <w:tblPrEx>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kern w:val="0"/>
                <w:sz w:val="20"/>
                <w:szCs w:val="20"/>
              </w:rPr>
              <w:t>知识产权技术服务费</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知识产权技术服务费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依照合同支付</w:t>
            </w:r>
          </w:p>
        </w:tc>
      </w:tr>
      <w:tr>
        <w:tblPrEx>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bookmarkStart w:id="0" w:name="_GoBack"/>
            <w:bookmarkEnd w:id="0"/>
          </w:p>
        </w:tc>
      </w:tr>
      <w:tr>
        <w:tblPrEx>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tc>
      </w:tr>
      <w:tr>
        <w:tblPrEx>
          <w:tblCellMar>
            <w:top w:w="15" w:type="dxa"/>
            <w:left w:w="15" w:type="dxa"/>
            <w:bottom w:w="15" w:type="dxa"/>
            <w:right w:w="15" w:type="dxa"/>
          </w:tblCellMar>
        </w:tblPrEx>
        <w:trPr>
          <w:trHeight w:val="46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单位负责人签字：</w:t>
            </w:r>
          </w:p>
        </w:tc>
      </w:tr>
    </w:tbl>
    <w:p>
      <w:pPr>
        <w:widowControl/>
        <w:jc w:val="left"/>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 xml:space="preserve">填表人：          </w:t>
      </w:r>
      <w:r>
        <w:rPr>
          <w:rFonts w:hint="eastAsia" w:ascii="宋体" w:hAnsi="宋体" w:eastAsia="宋体" w:cs="宋体"/>
          <w:color w:val="000000"/>
          <w:kern w:val="0"/>
          <w:sz w:val="20"/>
          <w:szCs w:val="20"/>
        </w:rPr>
        <w:t xml:space="preserve">                         </w:t>
      </w:r>
      <w:r>
        <w:rPr>
          <w:rFonts w:ascii="宋体" w:hAnsi="宋体" w:eastAsia="宋体" w:cs="宋体"/>
          <w:color w:val="000000"/>
          <w:kern w:val="0"/>
          <w:sz w:val="20"/>
          <w:szCs w:val="20"/>
        </w:rPr>
        <w:t xml:space="preserve">联系电话：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K">
    <w:altName w:val="Courier New"/>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4NWM4NGNkNjZkMzhmOTMwOGQxZDdmN2IxODY3ZmEifQ=="/>
  </w:docVars>
  <w:rsids>
    <w:rsidRoot w:val="2C012709"/>
    <w:rsid w:val="00273BF7"/>
    <w:rsid w:val="0082459E"/>
    <w:rsid w:val="00833D23"/>
    <w:rsid w:val="00D8393F"/>
    <w:rsid w:val="00DD44A2"/>
    <w:rsid w:val="04152867"/>
    <w:rsid w:val="0A011F5A"/>
    <w:rsid w:val="0A6F29BA"/>
    <w:rsid w:val="0B607388"/>
    <w:rsid w:val="0FF76999"/>
    <w:rsid w:val="11560570"/>
    <w:rsid w:val="124B479E"/>
    <w:rsid w:val="14DA31B6"/>
    <w:rsid w:val="18170EC2"/>
    <w:rsid w:val="1B2718F8"/>
    <w:rsid w:val="1BF42EDC"/>
    <w:rsid w:val="1CEB3AA0"/>
    <w:rsid w:val="1CFC48DD"/>
    <w:rsid w:val="1FC21B82"/>
    <w:rsid w:val="21AD5C13"/>
    <w:rsid w:val="240B5A00"/>
    <w:rsid w:val="24104E0C"/>
    <w:rsid w:val="256A6354"/>
    <w:rsid w:val="273078C8"/>
    <w:rsid w:val="27E306C4"/>
    <w:rsid w:val="2C012709"/>
    <w:rsid w:val="2D530D95"/>
    <w:rsid w:val="2F5E39DE"/>
    <w:rsid w:val="311C763D"/>
    <w:rsid w:val="33002DCF"/>
    <w:rsid w:val="33BD01A4"/>
    <w:rsid w:val="36547960"/>
    <w:rsid w:val="371A56A6"/>
    <w:rsid w:val="37B136F2"/>
    <w:rsid w:val="3DA33CEE"/>
    <w:rsid w:val="42F76288"/>
    <w:rsid w:val="432452AB"/>
    <w:rsid w:val="435C5632"/>
    <w:rsid w:val="442928BC"/>
    <w:rsid w:val="47237175"/>
    <w:rsid w:val="47F13561"/>
    <w:rsid w:val="4DD93745"/>
    <w:rsid w:val="540B1856"/>
    <w:rsid w:val="542A6FA2"/>
    <w:rsid w:val="54CF6D1E"/>
    <w:rsid w:val="58B92314"/>
    <w:rsid w:val="5BFE3FCA"/>
    <w:rsid w:val="5D073736"/>
    <w:rsid w:val="5E1D6B3C"/>
    <w:rsid w:val="5E6B5B72"/>
    <w:rsid w:val="67EE0E89"/>
    <w:rsid w:val="69D91329"/>
    <w:rsid w:val="6DAF49E1"/>
    <w:rsid w:val="6DCA751C"/>
    <w:rsid w:val="6FAC163A"/>
    <w:rsid w:val="70A433AB"/>
    <w:rsid w:val="71526EBD"/>
    <w:rsid w:val="72BE3F42"/>
    <w:rsid w:val="75FF25DC"/>
    <w:rsid w:val="76FA7B03"/>
    <w:rsid w:val="7996570D"/>
    <w:rsid w:val="7A5B4AC7"/>
    <w:rsid w:val="7CA750BC"/>
    <w:rsid w:val="7CC91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spacing w:line="360" w:lineRule="auto"/>
      <w:ind w:firstLine="600" w:firstLineChars="200"/>
    </w:pPr>
    <w:rPr>
      <w:rFonts w:ascii="????_GBK" w:eastAsia="Times New Roman"/>
      <w:sz w:val="3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qFormat/>
    <w:uiPriority w:val="99"/>
    <w:pPr>
      <w:tabs>
        <w:tab w:val="left" w:pos="630"/>
      </w:tabs>
      <w:ind w:firstLine="420"/>
    </w:pPr>
    <w:rPr>
      <w:rFonts w:ascii="Times New Roman" w:hAnsi="Times New Roman" w:eastAsia="宋体"/>
    </w:rPr>
  </w:style>
  <w:style w:type="character" w:customStyle="1" w:styleId="8">
    <w:name w:val="font01"/>
    <w:basedOn w:val="7"/>
    <w:qFormat/>
    <w:uiPriority w:val="0"/>
    <w:rPr>
      <w:rFonts w:hint="default" w:ascii="Times New Roman" w:hAnsi="Times New Roman" w:cs="Times New Roman"/>
      <w:b/>
      <w:color w:val="000000"/>
      <w:sz w:val="20"/>
      <w:szCs w:val="20"/>
      <w:u w:val="none"/>
    </w:rPr>
  </w:style>
  <w:style w:type="character" w:customStyle="1" w:styleId="9">
    <w:name w:val="font41"/>
    <w:basedOn w:val="7"/>
    <w:qFormat/>
    <w:uiPriority w:val="0"/>
    <w:rPr>
      <w:rFonts w:hint="eastAsia" w:ascii="宋体" w:hAnsi="宋体" w:eastAsia="宋体" w:cs="宋体"/>
      <w:b/>
      <w:color w:val="000000"/>
      <w:sz w:val="20"/>
      <w:szCs w:val="20"/>
      <w:u w:val="non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1358</Words>
  <Characters>1413</Characters>
  <Lines>14</Lines>
  <Paragraphs>3</Paragraphs>
  <TotalTime>7</TotalTime>
  <ScaleCrop>false</ScaleCrop>
  <LinksUpToDate>false</LinksUpToDate>
  <CharactersWithSpaces>1627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2020-11-02T01:37:00Z</dcterms:created>
  <dc:creator>Administrator</dc:creator>
  <cp:lastModifiedBy>Administrator</cp:lastModifiedBy>
  <cp:lastPrinted>2022-03-09T02:57:00Z</cp:lastPrinted>
  <dcterms:modified xsi:type="dcterms:W3CDTF">2023-11-02T03:58:43Z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E41D5E52A502405C80BD4D1B60B8B7CD</vt:lpwstr>
  </property>
</Properties>
</file>