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55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259"/>
        <w:gridCol w:w="1485"/>
        <w:gridCol w:w="1440"/>
        <w:gridCol w:w="1470"/>
        <w:gridCol w:w="144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454" w:type="dxa"/>
            <w:vAlign w:val="bottom"/>
          </w:tcPr>
          <w:p>
            <w:pPr>
              <w:widowControl/>
              <w:spacing w:line="500" w:lineRule="exact"/>
              <w:jc w:val="left"/>
              <w:textAlignment w:val="bottom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附表</w:t>
            </w:r>
            <w:r>
              <w:rPr>
                <w:rFonts w:ascii="黑体" w:eastAsia="黑体" w:cs="黑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59" w:type="dxa"/>
            <w:vAlign w:val="bottom"/>
          </w:tcPr>
          <w:p>
            <w:pPr>
              <w:widowControl/>
              <w:spacing w:line="50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485" w:type="dxa"/>
            <w:vAlign w:val="bottom"/>
          </w:tcPr>
          <w:p>
            <w:pPr>
              <w:widowControl/>
              <w:spacing w:line="500" w:lineRule="exact"/>
              <w:jc w:val="center"/>
              <w:rPr>
                <w:rFonts w:ascii="宋体" w:cs="宋体"/>
                <w:color w:val="000000"/>
                <w:sz w:val="44"/>
                <w:szCs w:val="44"/>
              </w:rPr>
            </w:pPr>
          </w:p>
        </w:tc>
        <w:tc>
          <w:tcPr>
            <w:tcW w:w="1440" w:type="dxa"/>
            <w:vAlign w:val="bottom"/>
          </w:tcPr>
          <w:p>
            <w:pPr>
              <w:widowControl/>
              <w:spacing w:line="500" w:lineRule="exact"/>
              <w:rPr>
                <w:rFonts w:ascii="宋体" w:cs="宋体"/>
                <w:color w:val="000000"/>
                <w:sz w:val="44"/>
                <w:szCs w:val="44"/>
              </w:rPr>
            </w:pPr>
          </w:p>
        </w:tc>
        <w:tc>
          <w:tcPr>
            <w:tcW w:w="1470" w:type="dxa"/>
            <w:vAlign w:val="bottom"/>
          </w:tcPr>
          <w:p>
            <w:pPr>
              <w:widowControl/>
              <w:spacing w:line="500" w:lineRule="exact"/>
              <w:rPr>
                <w:rFonts w:ascii="宋体" w:cs="宋体"/>
                <w:color w:val="000000"/>
                <w:sz w:val="44"/>
                <w:szCs w:val="44"/>
              </w:rPr>
            </w:pPr>
          </w:p>
        </w:tc>
        <w:tc>
          <w:tcPr>
            <w:tcW w:w="1442" w:type="dxa"/>
            <w:vAlign w:val="bottom"/>
          </w:tcPr>
          <w:p>
            <w:pPr>
              <w:widowControl/>
              <w:spacing w:line="500" w:lineRule="exact"/>
              <w:rPr>
                <w:rFonts w:ascii="宋体" w:cs="宋体"/>
                <w:color w:val="000000"/>
                <w:sz w:val="44"/>
                <w:szCs w:val="4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50" w:type="dxa"/>
            <w:gridSpan w:val="6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方正小标宋简体" w:eastAsia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3年部门整体支出绩效目标表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4198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部门名称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石峰区总工会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年度预算申请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（万元）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资金总额：</w:t>
            </w:r>
            <w:r>
              <w:rPr>
                <w:rFonts w:ascii="仿宋_GB2312" w:eastAsia="仿宋_GB2312"/>
                <w:color w:val="000000"/>
                <w:szCs w:val="32"/>
              </w:rPr>
              <w:t>163.62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1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按收入性质分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按支出性质分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其中：一般公共预算拨款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163.62元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其中：基本支出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160.62万元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政府性基金拨款</w:t>
            </w:r>
          </w:p>
        </w:tc>
        <w:tc>
          <w:tcPr>
            <w:tcW w:w="144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 项目支出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部门职责概述</w:t>
            </w:r>
          </w:p>
        </w:tc>
        <w:tc>
          <w:tcPr>
            <w:tcW w:w="70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（一）贯彻执行国家、省、市有关工会的法律、法规，承担开展工会管理的法律、法规宣传教育工作。（二）拟定全区工会发展规划并组织实施，指导基层工会组织建立与管理（三）负责调查有关职工利益的重要问题，参与制订涉及职工切身利益的政策措施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年度重点       工作计划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事项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责任单位/科室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工作目标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7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足球，羽毛球、朗颂3个兴趣小组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石峰区总工会</w:t>
            </w:r>
          </w:p>
        </w:tc>
        <w:tc>
          <w:tcPr>
            <w:tcW w:w="4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足球，羽毛球、朗颂3个兴趣小组3个兴趣小组；每年按期举办好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  <w:lang w:val="zh-CN" w:bidi="zh-CN"/>
              </w:rPr>
              <w:t>职工健步行、职工运动会等健身活动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。</w:t>
            </w:r>
          </w:p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25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4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91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4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指标值及单位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足球，羽毛球、朗颂3个兴趣小组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职工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丰富广大干部职工文化生活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稳步推进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各项工作完成时限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2023年12月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`不超过预算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163.62万元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丰富广大干部职工文化生活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不断完善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丰富广大干部职工文化生活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持续发展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2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提高广大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干部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职工满意度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85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 xml:space="preserve">填表人：潘慧英                                   联系电话：22629637 </w:t>
      </w:r>
    </w:p>
    <w:tbl>
      <w:tblPr>
        <w:tblStyle w:val="7"/>
        <w:tblW w:w="8490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2055"/>
        <w:gridCol w:w="359"/>
        <w:gridCol w:w="1426"/>
        <w:gridCol w:w="1905"/>
        <w:gridCol w:w="20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2775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ascii="黑体" w:eastAsia="黑体" w:cs="黑体"/>
                <w:color w:val="000000"/>
                <w:kern w:val="0"/>
                <w:sz w:val="24"/>
              </w:rPr>
              <w:br w:type="page"/>
            </w: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附表</w:t>
            </w:r>
            <w:r>
              <w:rPr>
                <w:rFonts w:ascii="黑体" w:eastAsia="黑体" w:cs="黑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785" w:type="dxa"/>
            <w:gridSpan w:val="2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905" w:type="dxa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</w:trPr>
        <w:tc>
          <w:tcPr>
            <w:tcW w:w="8490" w:type="dxa"/>
            <w:gridSpan w:val="6"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黑体" w:eastAsia="黑体" w:cs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44"/>
                <w:szCs w:val="44"/>
              </w:rPr>
              <w:t>2023年区级专项资金绩效目标汇总表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3134" w:type="dxa"/>
            <w:gridSpan w:val="3"/>
            <w:vAlign w:val="bottom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石峰区总工会</w:t>
            </w:r>
          </w:p>
        </w:tc>
        <w:tc>
          <w:tcPr>
            <w:tcW w:w="1426" w:type="dxa"/>
            <w:vAlign w:val="bottom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5" w:type="dxa"/>
            <w:vAlign w:val="bottom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25" w:type="dxa"/>
            <w:vAlign w:val="bottom"/>
          </w:tcPr>
          <w:p>
            <w:pPr>
              <w:widowControl/>
              <w:ind w:firstLine="400" w:firstLineChars="200"/>
              <w:jc w:val="left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名  称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金  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年度绩效目标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Style w:val="9"/>
                <w:rFonts w:hint="eastAsia" w:ascii="仿宋_GB2312" w:hAnsi="仿宋_GB2312" w:eastAsia="仿宋_GB2312" w:cs="仿宋_GB2312"/>
              </w:rPr>
              <w:t xml:space="preserve">  </w:t>
            </w:r>
            <w:r>
              <w:rPr>
                <w:rStyle w:val="10"/>
                <w:rFonts w:hint="eastAsia" w:ascii="仿宋_GB2312" w:hAnsi="仿宋_GB2312" w:eastAsia="仿宋_GB2312" w:cs="仿宋_GB2312"/>
              </w:rPr>
              <w:t>计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业务性专项经费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足球，羽毛球、朗颂3个兴趣小组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丰富广大干部职工文化生活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84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90" w:type="dxa"/>
            <w:gridSpan w:val="6"/>
            <w:vAlign w:val="bottom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填表人： 潘慧英                               联系电话： 22629637</w:t>
            </w:r>
          </w:p>
        </w:tc>
      </w:tr>
    </w:tbl>
    <w:p/>
    <w:p/>
    <w:p/>
    <w:p/>
    <w:tbl>
      <w:tblPr>
        <w:tblStyle w:val="7"/>
        <w:tblW w:w="8378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4"/>
        <w:gridCol w:w="117"/>
        <w:gridCol w:w="1016"/>
        <w:gridCol w:w="281"/>
        <w:gridCol w:w="1315"/>
        <w:gridCol w:w="1271"/>
        <w:gridCol w:w="252"/>
        <w:gridCol w:w="425"/>
        <w:gridCol w:w="137"/>
        <w:gridCol w:w="919"/>
        <w:gridCol w:w="154"/>
        <w:gridCol w:w="9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1692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ascii="黑体" w:eastAsia="黑体" w:cs="黑体"/>
                <w:color w:val="00000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附表</w:t>
            </w:r>
            <w:r>
              <w:rPr>
                <w:rFonts w:ascii="黑体" w:eastAsia="黑体" w:cs="黑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97" w:type="dxa"/>
            <w:gridSpan w:val="2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gridSpan w:val="5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vAlign w:val="bottom"/>
          </w:tcPr>
          <w:p>
            <w:pPr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379" w:type="dxa"/>
            <w:gridSpan w:val="12"/>
            <w:vAlign w:val="center"/>
          </w:tcPr>
          <w:p>
            <w:pPr>
              <w:widowControl/>
              <w:spacing w:line="500" w:lineRule="exact"/>
              <w:jc w:val="center"/>
              <w:textAlignment w:val="bottom"/>
              <w:rPr>
                <w:rFonts w:ascii="黑体" w:eastAsia="黑体" w:cs="黑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44"/>
                <w:szCs w:val="44"/>
              </w:rPr>
              <w:t>2023年区级专项资金支出方向绩效目标表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5827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填报单位：（盖章）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石峰区总工会</w:t>
            </w:r>
          </w:p>
        </w:tc>
        <w:tc>
          <w:tcPr>
            <w:tcW w:w="2552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 xml:space="preserve">          金额单位：万元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支出方向      （子项）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业务性专项经费</w:t>
            </w:r>
          </w:p>
        </w:tc>
        <w:tc>
          <w:tcPr>
            <w:tcW w:w="152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所属专项</w:t>
            </w: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业务性专项经费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项目金额</w:t>
            </w: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3万元</w:t>
            </w:r>
          </w:p>
        </w:tc>
        <w:tc>
          <w:tcPr>
            <w:tcW w:w="152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金额</w:t>
            </w:r>
          </w:p>
        </w:tc>
        <w:tc>
          <w:tcPr>
            <w:tcW w:w="1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3万元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项目实施期</w:t>
            </w:r>
          </w:p>
        </w:tc>
        <w:tc>
          <w:tcPr>
            <w:tcW w:w="68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2023.1.1-12.31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8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实施期绩效目标</w:t>
            </w:r>
          </w:p>
        </w:tc>
        <w:tc>
          <w:tcPr>
            <w:tcW w:w="68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50" w:lineRule="exact"/>
              <w:ind w:firstLine="400" w:firstLineChars="200"/>
              <w:jc w:val="left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  <w:lang w:bidi="zh-CN"/>
              </w:rPr>
              <w:t>规范管理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足球，羽毛球、朗颂3个兴趣小组；每年按期举办好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  <w:lang w:val="zh-CN" w:bidi="zh-CN"/>
              </w:rPr>
              <w:t>职工健步行、职工运动会等健身活动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。</w:t>
            </w:r>
          </w:p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年度绩效目标</w:t>
            </w:r>
          </w:p>
        </w:tc>
        <w:tc>
          <w:tcPr>
            <w:tcW w:w="680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丰富广大干部职工文化生活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年度绩效指标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指标值及单位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绩效标准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3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足球，羽毛球、朗颂3个兴趣小组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全区职工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丰富广大职工文化生活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稳步推进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各项工作完成时限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2023年12月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不超过预算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3万元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1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丰富广大职工文化生活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可持续影响  指标</w:t>
            </w:r>
          </w:p>
        </w:tc>
        <w:tc>
          <w:tcPr>
            <w:tcW w:w="1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丰富广大职工文化生活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持续发展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社会公众及服务对象满意度指标</w:t>
            </w:r>
          </w:p>
        </w:tc>
        <w:tc>
          <w:tcPr>
            <w:tcW w:w="1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提高广大职工满意度</w:t>
            </w:r>
          </w:p>
        </w:tc>
        <w:tc>
          <w:tcPr>
            <w:tcW w:w="1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计划标准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</w:trPr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支出明细及测算 说明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</w:rPr>
              <w:t>支出内容简介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支出明细</w:t>
            </w:r>
          </w:p>
        </w:tc>
        <w:tc>
          <w:tcPr>
            <w:tcW w:w="1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金额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支出测算依据及过程说明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业务性专项经费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足球，羽毛球、朗颂3个兴趣小组</w:t>
            </w:r>
          </w:p>
        </w:tc>
        <w:tc>
          <w:tcPr>
            <w:tcW w:w="1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3万元</w:t>
            </w:r>
            <w:bookmarkStart w:id="0" w:name="_GoBack"/>
            <w:bookmarkEnd w:id="0"/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0"/>
                <w:szCs w:val="20"/>
              </w:rPr>
              <w:t>足球，羽毛球、朗颂3个兴趣小组每组1万元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合  计</w:t>
            </w:r>
          </w:p>
        </w:tc>
        <w:tc>
          <w:tcPr>
            <w:tcW w:w="19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3万元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837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单位负责人签字：</w:t>
            </w:r>
          </w:p>
        </w:tc>
      </w:tr>
    </w:tbl>
    <w:p>
      <w:pPr>
        <w:widowControl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20"/>
          <w:szCs w:val="20"/>
        </w:rPr>
      </w:pPr>
    </w:p>
    <w:p>
      <w:pPr>
        <w:widowControl/>
        <w:jc w:val="left"/>
        <w:textAlignment w:val="center"/>
        <w:rPr>
          <w:kern w:val="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0"/>
          <w:szCs w:val="20"/>
        </w:rPr>
        <w:t>填表人： 潘慧英                               联系电话： 22629637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doNotUseIndentAsNumberingTabStop/>
    <w:useAltKinsokuLineBreakRules/>
    <w:splitPgBreakAndParaMark/>
    <w:compatSetting w:name="compatibilityMode" w:uri="http://schemas.microsoft.com/office/word" w:val="12"/>
  </w:compat>
  <w:docVars>
    <w:docVar w:name="commondata" w:val="eyJoZGlkIjoiZTM4NWM4NGNkNjZkMzhmOTMwOGQxZDdmN2IxODY3ZmEifQ=="/>
  </w:docVars>
  <w:rsids>
    <w:rsidRoot w:val="00724554"/>
    <w:rsid w:val="001A3880"/>
    <w:rsid w:val="001E7A34"/>
    <w:rsid w:val="00387971"/>
    <w:rsid w:val="006C7C31"/>
    <w:rsid w:val="00724554"/>
    <w:rsid w:val="00725E78"/>
    <w:rsid w:val="0079100E"/>
    <w:rsid w:val="007955E0"/>
    <w:rsid w:val="00D42FBA"/>
    <w:rsid w:val="179466EC"/>
    <w:rsid w:val="2AFC4894"/>
    <w:rsid w:val="2B7E039F"/>
    <w:rsid w:val="3EB54BAE"/>
    <w:rsid w:val="51422B79"/>
    <w:rsid w:val="6BDF12BD"/>
    <w:rsid w:val="6EA64E76"/>
    <w:rsid w:val="71A30B93"/>
    <w:rsid w:val="76DC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font01"/>
    <w:basedOn w:val="8"/>
    <w:qFormat/>
    <w:uiPriority w:val="0"/>
    <w:rPr>
      <w:rFonts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qFormat/>
    <w:uiPriority w:val="0"/>
    <w:rPr>
      <w:rFonts w:ascii="宋体" w:eastAsia="宋体" w:cs="宋体"/>
      <w:b/>
      <w:color w:val="000000"/>
      <w:sz w:val="20"/>
      <w:szCs w:val="20"/>
      <w:u w:val="none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cs="Arial"/>
      <w:kern w:val="2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70D7385-44EB-49C4-9EA7-57E673D993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244</Words>
  <Characters>1392</Characters>
  <Lines>11</Lines>
  <Paragraphs>3</Paragraphs>
  <TotalTime>130</TotalTime>
  <ScaleCrop>false</ScaleCrop>
  <LinksUpToDate>false</LinksUpToDate>
  <CharactersWithSpaces>1633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2020-11-02T01:37:00Z</dcterms:created>
  <dc:creator>Administrator</dc:creator>
  <cp:lastModifiedBy>Administrator</cp:lastModifiedBy>
  <cp:lastPrinted>2022-04-11T06:31:00Z</cp:lastPrinted>
  <dcterms:modified xsi:type="dcterms:W3CDTF">2023-10-25T07:30:05Z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7918D9FC77A7463683C4FE5E2EDC34A1</vt:lpwstr>
  </property>
</Properties>
</file>