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454"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shd w:val="clear" w:color="auto" w:fill="auto"/>
            <w:vAlign w:val="bottom"/>
          </w:tcPr>
          <w:p>
            <w:pPr>
              <w:rPr>
                <w:rFonts w:hint="eastAsia" w:ascii="宋体" w:hAnsi="宋体" w:eastAsia="宋体" w:cs="宋体"/>
                <w:i w:val="0"/>
                <w:color w:val="000000"/>
                <w:sz w:val="18"/>
                <w:szCs w:val="18"/>
                <w:u w:val="none"/>
              </w:rPr>
            </w:pPr>
          </w:p>
        </w:tc>
        <w:tc>
          <w:tcPr>
            <w:tcW w:w="1442"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8550"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trPr>
        <w:tc>
          <w:tcPr>
            <w:tcW w:w="5638" w:type="dxa"/>
            <w:gridSpan w:val="4"/>
            <w:tcBorders>
              <w:bottom w:val="single" w:color="000000" w:sz="4" w:space="0"/>
            </w:tcBorders>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cs="宋体"/>
                <w:color w:val="000000"/>
                <w:sz w:val="20"/>
                <w:szCs w:val="20"/>
              </w:rPr>
              <w:t>中共株洲市石峰区委员会统一战线工作部</w:t>
            </w:r>
          </w:p>
        </w:tc>
        <w:tc>
          <w:tcPr>
            <w:tcW w:w="147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shd w:val="clear" w:color="auto" w:fill="auto"/>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cs="宋体"/>
                <w:color w:val="000000"/>
                <w:sz w:val="20"/>
                <w:szCs w:val="20"/>
              </w:rPr>
              <w:t>中共株洲市石峰区委员会统一战线工作部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资金总额：185.91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185.91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一）贯彻执行中央和省、市委关于统一战线的方针、政策和决定，全面掌握全区统一战线工作情况，督促检查基层单位贯彻执行统一战线有关政策措施的落实，向区委和上级统战部门提出开展统战工作的意见、建议，检查统战政策执行情况，协调统一战线各方面的关系。（二）负责联系民主党派和无党派代表人士，及时通报情况，反映他们的意见和建议；研究、贯彻落实领导的多党合作和政治协商制度以及对民主党派的方针政策；发挥民主党派和无党派代表人士参政议政和民主监督作用，为区委同民主党派进行政治协商做好组织联系工作：向民主党派、无党派代表人士通报区委精神和工作情况；支持、帮助各民主党派加强自身建设，选拨培养推荐新一代代表人物。（三）负责民族和宗教工作，联系少数民族和宗教界的代表人物，协助有关部门做好少数民族干部的培养和举荐工作。（四）负责组织开展以祖国统一重点的海外统战工作，联系香港、澳门和海外有关社团及代表人士，做好台胞、台属的接待、联络联谊等有关工作，负责侨联工作。（五）负责党外代表人士的政治安排的日常工作，会同有关部门做好培养、考察、选拨、推荐、安排党外人士担任政府职能部门和司法机关领导职务的工作，做好党外后备干部和新的代表人物队伍建设工作。（六）调查研究并反映全区非公有制经济代表人士的情况，积极开展思想政治工作，团结、帮助、引导、教育非公有制经济代表人士。（七）开展新的社会阶层人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学习活动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eastAsia="zh-CN"/>
              </w:rPr>
              <w:t>统战部</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开展宣传贯彻“党的二十大”精神系列活动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default" w:ascii="宋体" w:hAnsi="宋体" w:cs="宋体"/>
                <w:color w:val="000000"/>
                <w:kern w:val="0"/>
                <w:sz w:val="20"/>
                <w:szCs w:val="20"/>
              </w:rPr>
              <w:t>政党协商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color w:val="000000"/>
                <w:kern w:val="0"/>
                <w:sz w:val="20"/>
                <w:szCs w:val="20"/>
                <w:lang w:eastAsia="zh-CN"/>
              </w:rPr>
              <w:t>统战部</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kern w:val="0"/>
                <w:sz w:val="20"/>
                <w:szCs w:val="20"/>
              </w:rPr>
            </w:pPr>
            <w:r>
              <w:rPr>
                <w:rFonts w:hint="default" w:ascii="宋体" w:hAnsi="宋体" w:cs="宋体"/>
                <w:color w:val="000000"/>
                <w:kern w:val="0"/>
                <w:sz w:val="20"/>
                <w:szCs w:val="20"/>
              </w:rPr>
              <w:t>推动政党协商计划的落实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val="en-US" w:eastAsia="zh-CN"/>
              </w:rPr>
              <w:t>民主党建设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eastAsia="zh-CN"/>
              </w:rPr>
              <w:t>统战部</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搭建好党委政府与民主党派和党外代表人士互信互助的交流平台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val="en-US" w:eastAsia="zh-CN"/>
              </w:rPr>
              <w:t>民宗建设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eastAsia="zh-CN"/>
              </w:rPr>
              <w:t>统战部</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cs="宋体"/>
                <w:color w:val="000000"/>
                <w:kern w:val="0"/>
                <w:sz w:val="20"/>
                <w:szCs w:val="20"/>
              </w:rPr>
            </w:pPr>
            <w:r>
              <w:rPr>
                <w:rFonts w:hint="default" w:ascii="宋体" w:hAnsi="宋体" w:cs="宋体"/>
                <w:color w:val="000000"/>
                <w:kern w:val="0"/>
                <w:sz w:val="20"/>
                <w:szCs w:val="20"/>
              </w:rPr>
              <w:t>引导宗教界深入开展“五进</w:t>
            </w:r>
            <w:r>
              <w:rPr>
                <w:rFonts w:hint="default" w:ascii="宋体" w:hAnsi="宋体" w:cs="宋体"/>
                <w:color w:val="000000"/>
                <w:kern w:val="0"/>
                <w:sz w:val="20"/>
                <w:szCs w:val="20"/>
                <w:lang w:eastAsia="zh-CN"/>
              </w:rPr>
              <w:t>促</w:t>
            </w:r>
            <w:r>
              <w:rPr>
                <w:rFonts w:hint="default" w:ascii="宋体" w:hAnsi="宋体" w:cs="宋体"/>
                <w:color w:val="000000"/>
                <w:kern w:val="0"/>
                <w:sz w:val="20"/>
                <w:szCs w:val="20"/>
              </w:rPr>
              <w:t>五好”活动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val="en-US" w:eastAsia="zh-CN"/>
              </w:rPr>
              <w:t>非公经济建设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eastAsia="zh-CN"/>
              </w:rPr>
              <w:t>统战部</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cs="宋体"/>
                <w:color w:val="000000"/>
                <w:kern w:val="0"/>
                <w:sz w:val="20"/>
                <w:szCs w:val="20"/>
              </w:rPr>
            </w:pPr>
            <w:r>
              <w:rPr>
                <w:rFonts w:hint="default" w:ascii="宋体" w:hAnsi="宋体" w:cs="宋体"/>
                <w:color w:val="000000"/>
                <w:kern w:val="0"/>
                <w:sz w:val="20"/>
                <w:szCs w:val="20"/>
                <w:lang w:val="en-US" w:eastAsia="zh-CN"/>
              </w:rPr>
              <w:t>搭建好政企联动互信平台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val="en-US" w:eastAsia="zh-CN"/>
              </w:rPr>
              <w:t>侨务工作建设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eastAsia="zh-CN"/>
              </w:rPr>
              <w:t>统战部</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cs="宋体"/>
                <w:color w:val="000000"/>
                <w:kern w:val="0"/>
                <w:sz w:val="20"/>
                <w:szCs w:val="20"/>
              </w:rPr>
            </w:pPr>
            <w:r>
              <w:rPr>
                <w:rFonts w:hint="default" w:ascii="宋体" w:hAnsi="宋体" w:cs="宋体"/>
                <w:color w:val="000000"/>
                <w:kern w:val="0"/>
                <w:sz w:val="20"/>
                <w:szCs w:val="20"/>
                <w:lang w:val="en-US" w:eastAsia="zh-CN"/>
              </w:rPr>
              <w:t>常态化开展“暖侨行动”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队伍建设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eastAsia="zh-CN"/>
              </w:rPr>
              <w:t>统战部</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着力提升统战干部政治判断力、政治领悟力、政治执行力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eastAsia="zh-CN"/>
              </w:rPr>
              <w:t>统战工作建设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eastAsia="zh-CN"/>
              </w:rPr>
              <w:t>统战部</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持续构建石峰大统战工作格局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搭</w:t>
            </w:r>
            <w:r>
              <w:rPr>
                <w:rFonts w:hint="eastAsia" w:ascii="宋体" w:hAnsi="宋体" w:cs="宋体"/>
                <w:color w:val="000000"/>
                <w:kern w:val="0"/>
                <w:sz w:val="20"/>
                <w:szCs w:val="20"/>
                <w:lang w:val="en-US" w:eastAsia="zh-CN"/>
              </w:rPr>
              <w:t>建交流平台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帮扶支部建设</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39个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帮扶工委建设</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cs="宋体"/>
                <w:color w:val="000000"/>
                <w:sz w:val="20"/>
                <w:szCs w:val="20"/>
              </w:rPr>
              <w:t>预算资金使用率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cs="宋体"/>
                <w:color w:val="000000"/>
                <w:sz w:val="20"/>
                <w:szCs w:val="2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cs="宋体"/>
                <w:color w:val="000000"/>
                <w:sz w:val="20"/>
                <w:szCs w:val="20"/>
              </w:rPr>
              <w:t>工作及时完成率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cs="宋体"/>
                <w:color w:val="000000"/>
                <w:sz w:val="20"/>
                <w:szCs w:val="2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不超过预算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仿宋_GB2312" w:cs="仿宋_GB2312"/>
                <w:i w:val="0"/>
                <w:color w:val="000000"/>
                <w:sz w:val="20"/>
                <w:szCs w:val="20"/>
                <w:u w:val="none"/>
              </w:rPr>
              <w:t>≤</w:t>
            </w:r>
            <w:r>
              <w:rPr>
                <w:rFonts w:hint="eastAsia" w:ascii="Times New Roman" w:hAnsi="Times New Roman" w:eastAsia="宋体" w:cs="宋体"/>
                <w:i w:val="0"/>
                <w:color w:val="000000"/>
                <w:sz w:val="20"/>
                <w:szCs w:val="20"/>
                <w:u w:val="none"/>
                <w:lang w:val="en-US" w:eastAsia="zh-CN"/>
              </w:rPr>
              <w:t>185.91万元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无直接经济效益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无直接经济效益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社会稳定性</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不断加强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统战工作</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Times New Roman" w:hAnsi="Times New Roman" w:cs="宋体"/>
                <w:color w:val="000000"/>
                <w:sz w:val="20"/>
                <w:szCs w:val="20"/>
              </w:rPr>
              <w:t>统战成员对统战工作的认可度和满意度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tbl>
      <w:tblPr>
        <w:tblStyle w:val="3"/>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1817"/>
        <w:gridCol w:w="1219"/>
        <w:gridCol w:w="2344"/>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537"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219" w:type="dxa"/>
            <w:shd w:val="clear" w:color="auto" w:fill="auto"/>
            <w:vAlign w:val="bottom"/>
          </w:tcPr>
          <w:p>
            <w:pPr>
              <w:rPr>
                <w:rFonts w:hint="eastAsia" w:ascii="宋体" w:hAnsi="宋体" w:eastAsia="宋体" w:cs="宋体"/>
                <w:i w:val="0"/>
                <w:color w:val="000000"/>
                <w:sz w:val="18"/>
                <w:szCs w:val="18"/>
                <w:u w:val="none"/>
              </w:rPr>
            </w:pPr>
          </w:p>
        </w:tc>
        <w:tc>
          <w:tcPr>
            <w:tcW w:w="2344" w:type="dxa"/>
            <w:shd w:val="clear" w:color="auto" w:fill="auto"/>
            <w:vAlign w:val="bottom"/>
          </w:tcPr>
          <w:p>
            <w:pPr>
              <w:rPr>
                <w:rFonts w:hint="eastAsia" w:ascii="宋体" w:hAnsi="宋体" w:eastAsia="宋体" w:cs="宋体"/>
                <w:i w:val="0"/>
                <w:color w:val="000000"/>
                <w:sz w:val="18"/>
                <w:szCs w:val="18"/>
                <w:u w:val="none"/>
              </w:rPr>
            </w:pPr>
          </w:p>
        </w:tc>
        <w:tc>
          <w:tcPr>
            <w:tcW w:w="2390"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1" w:hRule="atLeast"/>
        </w:trPr>
        <w:tc>
          <w:tcPr>
            <w:tcW w:w="84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6100" w:type="dxa"/>
            <w:gridSpan w:val="4"/>
            <w:shd w:val="clear" w:color="auto" w:fill="auto"/>
            <w:vAlign w:val="bottom"/>
          </w:tcPr>
          <w:p>
            <w:pPr>
              <w:jc w:val="left"/>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cs="宋体"/>
                <w:color w:val="000000"/>
                <w:sz w:val="20"/>
                <w:szCs w:val="20"/>
              </w:rPr>
              <w:t>中共株洲市石峰区委员会统一战线工作部</w:t>
            </w:r>
          </w:p>
        </w:tc>
        <w:tc>
          <w:tcPr>
            <w:tcW w:w="2390" w:type="dxa"/>
            <w:shd w:val="clear" w:color="auto" w:fill="auto"/>
            <w:vAlign w:val="bottom"/>
          </w:tcPr>
          <w:p>
            <w:pPr>
              <w:keepNext w:val="0"/>
              <w:keepLines w:val="0"/>
              <w:widowControl/>
              <w:suppressLineNumbers w:val="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2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5"/>
                <w:rFonts w:eastAsia="宋体"/>
                <w:lang w:val="en-US" w:eastAsia="zh-CN" w:bidi="ar"/>
              </w:rPr>
              <w:t xml:space="preserve">  </w:t>
            </w:r>
            <w:r>
              <w:rPr>
                <w:rStyle w:val="6"/>
                <w:lang w:val="en-US" w:eastAsia="zh-CN" w:bidi="ar"/>
              </w:rPr>
              <w:t>计</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43.4</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1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业务性专项经费</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color w:val="000000"/>
                <w:kern w:val="0"/>
                <w:sz w:val="20"/>
                <w:szCs w:val="20"/>
                <w:lang w:val="en-US" w:eastAsia="zh-CN"/>
              </w:rPr>
              <w:t>持续构建石峰大统战工作格局。持续在全区统一战线领域开展宣传贯彻“党的二十大”精神系列活动</w:t>
            </w:r>
            <w:r>
              <w:rPr>
                <w:rFonts w:hint="default" w:ascii="宋体" w:hAnsi="宋体" w:cs="宋体"/>
                <w:color w:val="000000"/>
                <w:kern w:val="0"/>
                <w:sz w:val="20"/>
                <w:szCs w:val="20"/>
                <w:lang w:val="en-US" w:eastAsia="zh-CN"/>
              </w:rPr>
              <w:t>，。开展《条例》贯彻落实情况“回头看”，</w:t>
            </w:r>
            <w:r>
              <w:rPr>
                <w:rFonts w:hint="default" w:ascii="宋体" w:hAnsi="宋体" w:cs="宋体"/>
                <w:color w:val="000000"/>
                <w:kern w:val="0"/>
                <w:sz w:val="20"/>
                <w:szCs w:val="20"/>
              </w:rPr>
              <w:t>推动政党协商计划的落实，</w:t>
            </w:r>
            <w:r>
              <w:rPr>
                <w:rFonts w:hint="default" w:ascii="宋体" w:hAnsi="宋体" w:cs="宋体"/>
                <w:color w:val="000000"/>
                <w:kern w:val="0"/>
                <w:sz w:val="20"/>
                <w:szCs w:val="20"/>
                <w:lang w:val="en-US" w:eastAsia="zh-CN"/>
              </w:rPr>
              <w:t>加强党外知识分子、新的社会阶层人士工作和无党派代表人士队伍建设。</w:t>
            </w:r>
            <w:r>
              <w:rPr>
                <w:rFonts w:hint="default" w:ascii="宋体" w:hAnsi="宋体" w:cs="宋体"/>
                <w:color w:val="000000"/>
                <w:kern w:val="0"/>
                <w:sz w:val="20"/>
                <w:szCs w:val="20"/>
              </w:rPr>
              <w:t>引导宗教界深入开展“五进</w:t>
            </w:r>
            <w:r>
              <w:rPr>
                <w:rFonts w:hint="default" w:ascii="宋体" w:hAnsi="宋体" w:cs="宋体"/>
                <w:color w:val="000000"/>
                <w:kern w:val="0"/>
                <w:sz w:val="20"/>
                <w:szCs w:val="20"/>
                <w:lang w:eastAsia="zh-CN"/>
              </w:rPr>
              <w:t>促</w:t>
            </w:r>
            <w:r>
              <w:rPr>
                <w:rFonts w:hint="default" w:ascii="宋体" w:hAnsi="宋体" w:cs="宋体"/>
                <w:color w:val="000000"/>
                <w:kern w:val="0"/>
                <w:sz w:val="20"/>
                <w:szCs w:val="20"/>
              </w:rPr>
              <w:t>五好”活动；</w:t>
            </w:r>
            <w:r>
              <w:rPr>
                <w:rFonts w:hint="default" w:ascii="宋体" w:hAnsi="宋体" w:cs="宋体"/>
                <w:color w:val="000000"/>
                <w:kern w:val="0"/>
                <w:sz w:val="20"/>
                <w:szCs w:val="20"/>
                <w:lang w:val="en-US" w:eastAsia="zh-CN"/>
              </w:rPr>
              <w:t>搭建好政企联动互信平台，确保石峰非公经济</w:t>
            </w:r>
            <w:r>
              <w:rPr>
                <w:rFonts w:hint="eastAsia" w:ascii="宋体" w:hAnsi="宋体" w:cs="宋体"/>
                <w:color w:val="000000"/>
                <w:kern w:val="0"/>
                <w:sz w:val="20"/>
                <w:szCs w:val="20"/>
                <w:lang w:val="en-US" w:eastAsia="zh-CN"/>
              </w:rPr>
              <w:t>朝着“两个健康”方向发展</w:t>
            </w:r>
            <w:r>
              <w:rPr>
                <w:rFonts w:hint="default" w:ascii="宋体" w:hAnsi="宋体" w:cs="宋体"/>
                <w:color w:val="000000"/>
                <w:kern w:val="0"/>
                <w:sz w:val="20"/>
                <w:szCs w:val="20"/>
                <w:lang w:val="en-US" w:eastAsia="zh-CN"/>
              </w:rPr>
              <w:t>。常态化开展“暖侨行动”，大力优化涉侨政务工作。</w:t>
            </w:r>
            <w:r>
              <w:rPr>
                <w:rFonts w:hint="eastAsia" w:ascii="宋体" w:hAnsi="宋体" w:cs="宋体"/>
                <w:color w:val="000000"/>
                <w:kern w:val="0"/>
                <w:sz w:val="20"/>
                <w:szCs w:val="20"/>
                <w:lang w:val="en-US" w:eastAsia="zh-CN"/>
              </w:rPr>
              <w:t>，着力提升统战干部政治判断力、政治领悟力、政治执行力，进一步强化统战干部队伍自身建设。</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color w:val="000000"/>
                <w:kern w:val="0"/>
                <w:sz w:val="20"/>
                <w:szCs w:val="20"/>
                <w:lang w:val="en-US" w:eastAsia="zh-CN"/>
              </w:rPr>
              <w:t>持续构建石峰大统战工作格局。持续在全区统一战线领域开展宣传贯彻“党的二十大”精神系列活动</w:t>
            </w:r>
            <w:r>
              <w:rPr>
                <w:rFonts w:hint="default" w:ascii="宋体" w:hAnsi="宋体" w:cs="宋体"/>
                <w:color w:val="000000"/>
                <w:kern w:val="0"/>
                <w:sz w:val="20"/>
                <w:szCs w:val="20"/>
                <w:lang w:val="en-US" w:eastAsia="zh-CN"/>
              </w:rPr>
              <w:t>，。开展《条例》贯彻落实情况“回头看”，</w:t>
            </w:r>
            <w:r>
              <w:rPr>
                <w:rFonts w:hint="default" w:ascii="宋体" w:hAnsi="宋体" w:cs="宋体"/>
                <w:color w:val="000000"/>
                <w:kern w:val="0"/>
                <w:sz w:val="20"/>
                <w:szCs w:val="20"/>
              </w:rPr>
              <w:t>推动政党协商计划的落实，</w:t>
            </w:r>
            <w:r>
              <w:rPr>
                <w:rFonts w:hint="default" w:ascii="宋体" w:hAnsi="宋体" w:cs="宋体"/>
                <w:color w:val="000000"/>
                <w:kern w:val="0"/>
                <w:sz w:val="20"/>
                <w:szCs w:val="20"/>
                <w:lang w:val="en-US" w:eastAsia="zh-CN"/>
              </w:rPr>
              <w:t>加强党外知识分子、新的社会阶层人士工作和无党派代表人士队伍建设。</w:t>
            </w:r>
            <w:r>
              <w:rPr>
                <w:rFonts w:hint="default" w:ascii="宋体" w:hAnsi="宋体" w:cs="宋体"/>
                <w:color w:val="000000"/>
                <w:kern w:val="0"/>
                <w:sz w:val="20"/>
                <w:szCs w:val="20"/>
              </w:rPr>
              <w:t>引导宗教界深入开展“五进</w:t>
            </w:r>
            <w:r>
              <w:rPr>
                <w:rFonts w:hint="default" w:ascii="宋体" w:hAnsi="宋体" w:cs="宋体"/>
                <w:color w:val="000000"/>
                <w:kern w:val="0"/>
                <w:sz w:val="20"/>
                <w:szCs w:val="20"/>
                <w:lang w:eastAsia="zh-CN"/>
              </w:rPr>
              <w:t>促</w:t>
            </w:r>
            <w:r>
              <w:rPr>
                <w:rFonts w:hint="default" w:ascii="宋体" w:hAnsi="宋体" w:cs="宋体"/>
                <w:color w:val="000000"/>
                <w:kern w:val="0"/>
                <w:sz w:val="20"/>
                <w:szCs w:val="20"/>
              </w:rPr>
              <w:t>五好”活动；</w:t>
            </w:r>
            <w:r>
              <w:rPr>
                <w:rFonts w:hint="default" w:ascii="宋体" w:hAnsi="宋体" w:cs="宋体"/>
                <w:color w:val="000000"/>
                <w:kern w:val="0"/>
                <w:sz w:val="20"/>
                <w:szCs w:val="20"/>
                <w:lang w:val="en-US" w:eastAsia="zh-CN"/>
              </w:rPr>
              <w:t>搭建好政企联动互信平台，确保石峰非公经济</w:t>
            </w:r>
            <w:r>
              <w:rPr>
                <w:rFonts w:hint="eastAsia" w:ascii="宋体" w:hAnsi="宋体" w:cs="宋体"/>
                <w:color w:val="000000"/>
                <w:kern w:val="0"/>
                <w:sz w:val="20"/>
                <w:szCs w:val="20"/>
                <w:lang w:val="en-US" w:eastAsia="zh-CN"/>
              </w:rPr>
              <w:t>朝着“两个健康”方向发展</w:t>
            </w:r>
            <w:r>
              <w:rPr>
                <w:rFonts w:hint="default" w:ascii="宋体" w:hAnsi="宋体" w:cs="宋体"/>
                <w:color w:val="000000"/>
                <w:kern w:val="0"/>
                <w:sz w:val="20"/>
                <w:szCs w:val="20"/>
                <w:lang w:val="en-US" w:eastAsia="zh-CN"/>
              </w:rPr>
              <w:t>。常态化开展“暖侨行动”，大力优化涉侨政务工作。</w:t>
            </w:r>
            <w:r>
              <w:rPr>
                <w:rFonts w:hint="eastAsia" w:ascii="宋体" w:hAnsi="宋体" w:cs="宋体"/>
                <w:color w:val="000000"/>
                <w:kern w:val="0"/>
                <w:sz w:val="20"/>
                <w:szCs w:val="20"/>
                <w:lang w:val="en-US" w:eastAsia="zh-CN"/>
              </w:rPr>
              <w:t>，着力提升统战干部政治判断力、政治领悟力、政治执行力，进一步强化统战干部队伍自身建设。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基础民主党派建设和党外知识分子工作经费</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21"/>
                <w:szCs w:val="21"/>
                <w:u w:val="none"/>
              </w:rPr>
            </w:pPr>
            <w:r>
              <w:rPr>
                <w:rFonts w:hint="eastAsia" w:ascii="宋体" w:hAnsi="宋体" w:eastAsia="宋体" w:cs="宋体"/>
                <w:i w:val="0"/>
                <w:color w:val="000000"/>
                <w:sz w:val="20"/>
                <w:szCs w:val="20"/>
                <w:u w:val="none"/>
                <w:lang w:val="en-US" w:eastAsia="zh-CN"/>
              </w:rPr>
              <w:t>6.4</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基础民主党派建设和党外知识分子工作经费</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21"/>
                <w:szCs w:val="21"/>
                <w:u w:val="none"/>
              </w:rPr>
            </w:pPr>
            <w:r>
              <w:rPr>
                <w:rFonts w:hint="eastAsia" w:ascii="宋体" w:hAnsi="宋体" w:eastAsia="宋体" w:cs="宋体"/>
                <w:i w:val="0"/>
                <w:color w:val="000000"/>
                <w:sz w:val="20"/>
                <w:szCs w:val="20"/>
                <w:u w:val="none"/>
                <w:lang w:val="en-US" w:eastAsia="zh-CN"/>
              </w:rPr>
              <w:t>6.4</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eastAsia" w:ascii="宋体" w:hAnsi="宋体" w:cs="宋体"/>
                <w:color w:val="000000"/>
                <w:kern w:val="0"/>
                <w:sz w:val="20"/>
                <w:szCs w:val="20"/>
                <w:lang w:val="en-US" w:eastAsia="zh-CN"/>
              </w:rPr>
              <w:t>持续推动“党委出题、党外作答、政府采纳、部门落实”的参政议政、民主监督工作机制，搭建好党委政府与民主党派和党外代表人士互信互助的交流平台</w:t>
            </w:r>
            <w:r>
              <w:rPr>
                <w:rFonts w:hint="default" w:ascii="宋体" w:hAnsi="宋体" w:cs="宋体"/>
                <w:color w:val="000000"/>
                <w:kern w:val="0"/>
                <w:sz w:val="20"/>
                <w:szCs w:val="20"/>
                <w:lang w:val="en-US" w:eastAsia="zh-CN"/>
              </w:rPr>
              <w:t>。</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kern w:val="2"/>
                <w:sz w:val="21"/>
                <w:szCs w:val="21"/>
                <w:u w:val="none"/>
                <w:lang w:val="en-US" w:eastAsia="zh-CN" w:bidi="ar-SA"/>
              </w:rPr>
            </w:pPr>
            <w:r>
              <w:rPr>
                <w:rFonts w:hint="eastAsia" w:ascii="宋体" w:hAnsi="宋体" w:cs="宋体"/>
                <w:color w:val="000000"/>
                <w:kern w:val="0"/>
                <w:sz w:val="20"/>
                <w:szCs w:val="20"/>
                <w:lang w:val="en-US" w:eastAsia="zh-CN"/>
              </w:rPr>
              <w:t>持续推动“党委出题、党外作答、政府采纳、部门落实”的参政议政、民主监督工作机制，搭建好党委政府与民主党派和党外代表人士互信互助的交流平台</w:t>
            </w:r>
            <w:r>
              <w:rPr>
                <w:rFonts w:hint="default" w:ascii="宋体" w:hAnsi="宋体" w:cs="宋体"/>
                <w:color w:val="000000"/>
                <w:kern w:val="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shd w:val="clear" w:color="auto" w:fill="auto"/>
            <w:vAlign w:val="bottom"/>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 xml:space="preserve">            </w:t>
            </w:r>
          </w:p>
        </w:tc>
      </w:tr>
    </w:tbl>
    <w:p>
      <w:r>
        <w:br w:type="page"/>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cs="宋体"/>
                <w:color w:val="000000"/>
                <w:sz w:val="20"/>
                <w:szCs w:val="20"/>
              </w:rPr>
              <w:t>中共株洲市石峰区委员会统一战线工作部</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37</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val="en-US" w:eastAsia="zh-CN"/>
              </w:rPr>
              <w:t>持续构建石峰大统战工作格局。持续在全区统一战线领域开展宣传贯彻“党的二十大”精神系列活动</w:t>
            </w:r>
            <w:r>
              <w:rPr>
                <w:rFonts w:hint="default" w:ascii="宋体" w:hAnsi="宋体" w:cs="宋体"/>
                <w:color w:val="000000"/>
                <w:kern w:val="0"/>
                <w:sz w:val="20"/>
                <w:szCs w:val="20"/>
                <w:lang w:val="en-US" w:eastAsia="zh-CN"/>
              </w:rPr>
              <w:t>。开展《条例》贯彻落实情况“回头看”，</w:t>
            </w:r>
            <w:r>
              <w:rPr>
                <w:rFonts w:hint="default" w:ascii="宋体" w:hAnsi="宋体" w:cs="宋体"/>
                <w:color w:val="000000"/>
                <w:kern w:val="0"/>
                <w:sz w:val="20"/>
                <w:szCs w:val="20"/>
              </w:rPr>
              <w:t>推动政党协商计划的落实，</w:t>
            </w:r>
            <w:r>
              <w:rPr>
                <w:rFonts w:hint="default" w:ascii="宋体" w:hAnsi="宋体" w:cs="宋体"/>
                <w:color w:val="000000"/>
                <w:kern w:val="0"/>
                <w:sz w:val="20"/>
                <w:szCs w:val="20"/>
                <w:lang w:val="en-US" w:eastAsia="zh-CN"/>
              </w:rPr>
              <w:t>加强党外知识分子、新的社会阶层人士工作和无党派代表人士队伍建设。</w:t>
            </w:r>
            <w:r>
              <w:rPr>
                <w:rFonts w:hint="default" w:ascii="宋体" w:hAnsi="宋体" w:cs="宋体"/>
                <w:color w:val="000000"/>
                <w:kern w:val="0"/>
                <w:sz w:val="20"/>
                <w:szCs w:val="20"/>
              </w:rPr>
              <w:t>引导宗教界深入开展“五进</w:t>
            </w:r>
            <w:r>
              <w:rPr>
                <w:rFonts w:hint="default" w:ascii="宋体" w:hAnsi="宋体" w:cs="宋体"/>
                <w:color w:val="000000"/>
                <w:kern w:val="0"/>
                <w:sz w:val="20"/>
                <w:szCs w:val="20"/>
                <w:lang w:eastAsia="zh-CN"/>
              </w:rPr>
              <w:t>促</w:t>
            </w:r>
            <w:r>
              <w:rPr>
                <w:rFonts w:hint="default" w:ascii="宋体" w:hAnsi="宋体" w:cs="宋体"/>
                <w:color w:val="000000"/>
                <w:kern w:val="0"/>
                <w:sz w:val="20"/>
                <w:szCs w:val="20"/>
              </w:rPr>
              <w:t>五好”活动；</w:t>
            </w:r>
            <w:r>
              <w:rPr>
                <w:rFonts w:hint="default" w:ascii="宋体" w:hAnsi="宋体" w:cs="宋体"/>
                <w:color w:val="000000"/>
                <w:kern w:val="0"/>
                <w:sz w:val="20"/>
                <w:szCs w:val="20"/>
                <w:lang w:val="en-US" w:eastAsia="zh-CN"/>
              </w:rPr>
              <w:t>搭建好政企联动互信平台，确保石峰非公经济</w:t>
            </w:r>
            <w:r>
              <w:rPr>
                <w:rFonts w:hint="eastAsia" w:ascii="宋体" w:hAnsi="宋体" w:cs="宋体"/>
                <w:color w:val="000000"/>
                <w:kern w:val="0"/>
                <w:sz w:val="20"/>
                <w:szCs w:val="20"/>
                <w:lang w:val="en-US" w:eastAsia="zh-CN"/>
              </w:rPr>
              <w:t>朝着“两个健康”方向发展</w:t>
            </w:r>
            <w:r>
              <w:rPr>
                <w:rFonts w:hint="default" w:ascii="宋体" w:hAnsi="宋体" w:cs="宋体"/>
                <w:color w:val="000000"/>
                <w:kern w:val="0"/>
                <w:sz w:val="20"/>
                <w:szCs w:val="20"/>
                <w:lang w:val="en-US" w:eastAsia="zh-CN"/>
              </w:rPr>
              <w:t>。常态化开展“暖侨行动”，大力优化涉侨政务工作。</w:t>
            </w:r>
            <w:r>
              <w:rPr>
                <w:rFonts w:hint="eastAsia" w:ascii="宋体" w:hAnsi="宋体" w:cs="宋体"/>
                <w:color w:val="000000"/>
                <w:kern w:val="0"/>
                <w:sz w:val="20"/>
                <w:szCs w:val="20"/>
                <w:lang w:val="en-US" w:eastAsia="zh-CN"/>
              </w:rPr>
              <w:t>，着力提升统战干部政治判断力、政治领悟力、政治执行力，进一步强化统战干部队伍自身建设。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val="en-US" w:eastAsia="zh-CN"/>
              </w:rPr>
              <w:t>持续构建石峰大统战工作格局。持续在全区统一战线领域开展宣传贯彻“党的二十大”精神系列活动</w:t>
            </w:r>
            <w:r>
              <w:rPr>
                <w:rFonts w:hint="default" w:ascii="宋体" w:hAnsi="宋体" w:cs="宋体"/>
                <w:color w:val="000000"/>
                <w:kern w:val="0"/>
                <w:sz w:val="20"/>
                <w:szCs w:val="20"/>
                <w:lang w:val="en-US" w:eastAsia="zh-CN"/>
              </w:rPr>
              <w:t>，。开展《条例》贯彻落实情况“回头看”，</w:t>
            </w:r>
            <w:r>
              <w:rPr>
                <w:rFonts w:hint="default" w:ascii="宋体" w:hAnsi="宋体" w:cs="宋体"/>
                <w:color w:val="000000"/>
                <w:kern w:val="0"/>
                <w:sz w:val="20"/>
                <w:szCs w:val="20"/>
              </w:rPr>
              <w:t>推动政党协商计划的落实，</w:t>
            </w:r>
            <w:r>
              <w:rPr>
                <w:rFonts w:hint="default" w:ascii="宋体" w:hAnsi="宋体" w:cs="宋体"/>
                <w:color w:val="000000"/>
                <w:kern w:val="0"/>
                <w:sz w:val="20"/>
                <w:szCs w:val="20"/>
                <w:lang w:val="en-US" w:eastAsia="zh-CN"/>
              </w:rPr>
              <w:t>加强党外知识分子、新的社会阶层人士工作和无党派代表人士队伍建设。</w:t>
            </w:r>
            <w:r>
              <w:rPr>
                <w:rFonts w:hint="default" w:ascii="宋体" w:hAnsi="宋体" w:cs="宋体"/>
                <w:color w:val="000000"/>
                <w:kern w:val="0"/>
                <w:sz w:val="20"/>
                <w:szCs w:val="20"/>
              </w:rPr>
              <w:t>引导宗教界深入开展“五进</w:t>
            </w:r>
            <w:r>
              <w:rPr>
                <w:rFonts w:hint="default" w:ascii="宋体" w:hAnsi="宋体" w:cs="宋体"/>
                <w:color w:val="000000"/>
                <w:kern w:val="0"/>
                <w:sz w:val="20"/>
                <w:szCs w:val="20"/>
                <w:lang w:eastAsia="zh-CN"/>
              </w:rPr>
              <w:t>促</w:t>
            </w:r>
            <w:r>
              <w:rPr>
                <w:rFonts w:hint="default" w:ascii="宋体" w:hAnsi="宋体" w:cs="宋体"/>
                <w:color w:val="000000"/>
                <w:kern w:val="0"/>
                <w:sz w:val="20"/>
                <w:szCs w:val="20"/>
              </w:rPr>
              <w:t>五好”活动；</w:t>
            </w:r>
            <w:r>
              <w:rPr>
                <w:rFonts w:hint="default" w:ascii="宋体" w:hAnsi="宋体" w:cs="宋体"/>
                <w:color w:val="000000"/>
                <w:kern w:val="0"/>
                <w:sz w:val="20"/>
                <w:szCs w:val="20"/>
                <w:lang w:val="en-US" w:eastAsia="zh-CN"/>
              </w:rPr>
              <w:t>搭建好政企联动互信平台，确保石峰非公经济</w:t>
            </w:r>
            <w:r>
              <w:rPr>
                <w:rFonts w:hint="eastAsia" w:ascii="宋体" w:hAnsi="宋体" w:cs="宋体"/>
                <w:color w:val="000000"/>
                <w:kern w:val="0"/>
                <w:sz w:val="20"/>
                <w:szCs w:val="20"/>
                <w:lang w:val="en-US" w:eastAsia="zh-CN"/>
              </w:rPr>
              <w:t>朝着“两个健康”方向发展</w:t>
            </w:r>
            <w:r>
              <w:rPr>
                <w:rFonts w:hint="default" w:ascii="宋体" w:hAnsi="宋体" w:cs="宋体"/>
                <w:color w:val="000000"/>
                <w:kern w:val="0"/>
                <w:sz w:val="20"/>
                <w:szCs w:val="20"/>
                <w:lang w:val="en-US" w:eastAsia="zh-CN"/>
              </w:rPr>
              <w:t>。常态化开展“暖侨行动”，大力优化涉侨政务工作。</w:t>
            </w:r>
            <w:r>
              <w:rPr>
                <w:rFonts w:hint="eastAsia" w:ascii="宋体" w:hAnsi="宋体" w:cs="宋体"/>
                <w:color w:val="000000"/>
                <w:kern w:val="0"/>
                <w:sz w:val="20"/>
                <w:szCs w:val="20"/>
                <w:lang w:val="en-US" w:eastAsia="zh-CN"/>
              </w:rPr>
              <w:t>着力提升统战干部政治判断力、政治领悟力、政治执行力，进一步强化统战干部队伍自身建设。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搭</w:t>
            </w:r>
            <w:r>
              <w:rPr>
                <w:rFonts w:hint="eastAsia" w:ascii="宋体" w:hAnsi="宋体" w:cs="宋体"/>
                <w:color w:val="000000"/>
                <w:kern w:val="0"/>
                <w:sz w:val="20"/>
                <w:szCs w:val="20"/>
                <w:lang w:val="en-US" w:eastAsia="zh-CN"/>
              </w:rPr>
              <w:t>建交流平台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cs="宋体"/>
                <w:color w:val="000000"/>
                <w:sz w:val="20"/>
                <w:szCs w:val="20"/>
              </w:rPr>
              <w:t>预算资金使用率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cs="宋体"/>
                <w:color w:val="000000"/>
                <w:sz w:val="20"/>
                <w:szCs w:val="20"/>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eastAsia="宋体" w:cs="宋体"/>
                <w:color w:val="000000"/>
                <w:sz w:val="20"/>
                <w:szCs w:val="20"/>
                <w:lang w:eastAsia="zh-CN"/>
              </w:rPr>
              <w:t>资金拨付时效</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eastAsia="宋体" w:cs="宋体"/>
                <w:color w:val="000000"/>
                <w:sz w:val="20"/>
                <w:szCs w:val="20"/>
                <w:lang w:eastAsia="zh-CN"/>
              </w:rPr>
              <w:t>及时</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不超过预算</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仿宋_GB2312" w:cs="仿宋_GB2312"/>
                <w:i w:val="0"/>
                <w:color w:val="000000"/>
                <w:sz w:val="20"/>
                <w:szCs w:val="20"/>
                <w:u w:val="none"/>
              </w:rPr>
              <w:t>≤</w:t>
            </w:r>
            <w:r>
              <w:rPr>
                <w:rFonts w:hint="eastAsia" w:ascii="Times New Roman" w:hAnsi="Times New Roman" w:eastAsia="宋体" w:cs="宋体"/>
                <w:i w:val="0"/>
                <w:color w:val="000000"/>
                <w:sz w:val="20"/>
                <w:szCs w:val="20"/>
                <w:u w:val="none"/>
                <w:lang w:val="en-US" w:eastAsia="zh-CN"/>
              </w:rPr>
              <w:t>37万元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无直接经济效益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社会稳定性</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不断加强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统战工作</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健康发展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cs="宋体"/>
                <w:color w:val="000000"/>
                <w:sz w:val="20"/>
                <w:szCs w:val="20"/>
              </w:rPr>
              <w:t>统战成员对统战工作的认可度和满意度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仿宋_GB2312" w:hAnsi="仿宋_GB2312" w:eastAsia="仿宋_GB2312" w:cs="仿宋_GB2312"/>
                <w:i w:val="0"/>
                <w:color w:val="auto"/>
                <w:sz w:val="20"/>
                <w:szCs w:val="20"/>
                <w:highlight w:val="none"/>
                <w:u w:val="none"/>
                <w:lang w:val="en-US" w:eastAsia="zh-CN"/>
              </w:rPr>
              <w:t>区新的社会阶层人士联合会</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工作经费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12万元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专职人员工作经费8万/年；会议费用8次，每次50人，平均每次每人100元；8*50*100=40000元。合计12万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highlight w:val="none"/>
                <w:u w:val="none"/>
              </w:rPr>
            </w:pPr>
            <w:r>
              <w:rPr>
                <w:rFonts w:hint="eastAsia" w:ascii="仿宋_GB2312" w:hAnsi="仿宋_GB2312" w:eastAsia="仿宋_GB2312" w:cs="仿宋_GB2312"/>
                <w:i w:val="0"/>
                <w:color w:val="auto"/>
                <w:sz w:val="20"/>
                <w:szCs w:val="20"/>
                <w:highlight w:val="none"/>
                <w:u w:val="none"/>
                <w:lang w:val="en-US" w:eastAsia="zh-CN"/>
              </w:rPr>
              <w:t>区党外知识分子联合会</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工作经费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8万元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外出学习考察50人，共4次，每次每人300元，50*4*300=60000；场地座谈会100元每人*200人=20000；合计8万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highlight w:val="none"/>
                <w:u w:val="none"/>
              </w:rPr>
            </w:pPr>
            <w:r>
              <w:rPr>
                <w:rFonts w:hint="eastAsia" w:ascii="仿宋_GB2312" w:hAnsi="仿宋_GB2312" w:eastAsia="仿宋_GB2312" w:cs="仿宋_GB2312"/>
                <w:i w:val="0"/>
                <w:color w:val="auto"/>
                <w:sz w:val="20"/>
                <w:szCs w:val="20"/>
                <w:highlight w:val="none"/>
                <w:u w:val="none"/>
                <w:lang w:val="en-US" w:eastAsia="zh-CN"/>
              </w:rPr>
              <w:t>民族宗教及其他专项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走访慰问，工作经费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17万</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走访慰问200人次/年，每次500元，合计10万；民宗工作宣传计划5万元，民宗示范点建设经费2万元。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37万</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  </w:t>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439"/>
        <w:gridCol w:w="646"/>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439" w:type="dxa"/>
            <w:shd w:val="clear" w:color="auto" w:fill="auto"/>
            <w:vAlign w:val="bottom"/>
          </w:tcPr>
          <w:p>
            <w:pPr>
              <w:rPr>
                <w:rFonts w:hint="eastAsia" w:ascii="宋体" w:hAnsi="宋体" w:eastAsia="宋体" w:cs="宋体"/>
                <w:i w:val="0"/>
                <w:color w:val="000000"/>
                <w:sz w:val="18"/>
                <w:szCs w:val="18"/>
                <w:u w:val="none"/>
              </w:rPr>
            </w:pPr>
          </w:p>
        </w:tc>
        <w:tc>
          <w:tcPr>
            <w:tcW w:w="1719"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743"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cs="宋体"/>
                <w:color w:val="000000"/>
                <w:sz w:val="20"/>
                <w:szCs w:val="20"/>
              </w:rPr>
              <w:t>中共株洲市石峰区委员会统一战线工作部</w:t>
            </w:r>
          </w:p>
        </w:tc>
        <w:tc>
          <w:tcPr>
            <w:tcW w:w="2972"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基础民主党派建设和党外知识分子工作经费</w:t>
            </w:r>
          </w:p>
        </w:tc>
        <w:tc>
          <w:tcPr>
            <w:tcW w:w="143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基础民主党派建设和党外知识分子工作经费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6.4</w:t>
            </w:r>
          </w:p>
        </w:tc>
        <w:tc>
          <w:tcPr>
            <w:tcW w:w="14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val="en-US" w:eastAsia="zh-CN"/>
              </w:rPr>
              <w:t>持续推动“党委出题、党外作答、政府采纳、部门落实”的参政议政、民主监督工作机制，搭建好党委政府与民主党派和党外代表人士互信互助的交流平台</w:t>
            </w:r>
            <w:r>
              <w:rPr>
                <w:rFonts w:hint="default" w:ascii="宋体" w:hAnsi="宋体" w:cs="宋体"/>
                <w:color w:val="000000"/>
                <w:kern w:val="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lang w:val="en-US" w:eastAsia="zh-CN"/>
              </w:rPr>
              <w:t>持续推动“党委出题、党外作答、政府采纳、部门落实”的参政议政、民主监督工作机制，搭建好党委政府与民主党派和党外代表人士互信互助的交流平台</w:t>
            </w:r>
            <w:r>
              <w:rPr>
                <w:rFonts w:hint="default" w:ascii="宋体" w:hAnsi="宋体" w:cs="宋体"/>
                <w:color w:val="000000"/>
                <w:kern w:val="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帮扶支部建设</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39个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帮扶工委建设</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5个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cs="宋体"/>
                <w:color w:val="000000"/>
                <w:sz w:val="20"/>
                <w:szCs w:val="20"/>
              </w:rPr>
              <w:t>预算资金使用率</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cs="宋体"/>
                <w:color w:val="000000"/>
                <w:sz w:val="20"/>
                <w:szCs w:val="20"/>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eastAsia="宋体" w:cs="宋体"/>
                <w:color w:val="000000"/>
                <w:sz w:val="20"/>
                <w:szCs w:val="20"/>
                <w:lang w:eastAsia="zh-CN"/>
              </w:rPr>
              <w:t>资金拨付时效</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eastAsia="宋体" w:cs="宋体"/>
                <w:color w:val="000000"/>
                <w:sz w:val="20"/>
                <w:szCs w:val="20"/>
                <w:lang w:eastAsia="zh-CN"/>
              </w:rPr>
              <w:t>及时</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不超过预算</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仿宋_GB2312" w:cs="仿宋_GB2312"/>
                <w:i w:val="0"/>
                <w:color w:val="000000"/>
                <w:sz w:val="20"/>
                <w:szCs w:val="20"/>
                <w:u w:val="none"/>
              </w:rPr>
              <w:t>≤</w:t>
            </w:r>
            <w:r>
              <w:rPr>
                <w:rFonts w:hint="eastAsia" w:ascii="Times New Roman" w:hAnsi="Times New Roman" w:eastAsia="宋体" w:cs="宋体"/>
                <w:i w:val="0"/>
                <w:color w:val="000000"/>
                <w:sz w:val="20"/>
                <w:szCs w:val="20"/>
                <w:u w:val="none"/>
                <w:lang w:val="en-US" w:eastAsia="zh-CN"/>
              </w:rPr>
              <w:t>6.4万元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无直接经济效益</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社会稳定性</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不断加强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居民的生活环境</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不断优化</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基础组织建设</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健康发展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Times New Roman" w:hAnsi="Times New Roman" w:eastAsia="宋体" w:cs="宋体"/>
                <w:color w:val="000000"/>
                <w:sz w:val="20"/>
                <w:szCs w:val="20"/>
                <w:lang w:eastAsia="zh-CN"/>
              </w:rPr>
              <w:t>基础组织满意度</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其他标准</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9"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补助资金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工作经费</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2.5万元</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工委工作经费：5个*5000元/个=2.5万元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3"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补助资金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工作经费</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3.9万元</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支部工作经费：39个*1000元/个</w:t>
            </w:r>
            <w:bookmarkStart w:id="0" w:name="_GoBack"/>
            <w:bookmarkEnd w:id="0"/>
            <w:r>
              <w:rPr>
                <w:rFonts w:hint="eastAsia" w:ascii="宋体" w:hAnsi="宋体" w:eastAsia="宋体" w:cs="宋体"/>
                <w:i w:val="0"/>
                <w:color w:val="000000"/>
                <w:kern w:val="0"/>
                <w:sz w:val="20"/>
                <w:szCs w:val="20"/>
                <w:u w:val="none"/>
                <w:lang w:val="en-US" w:eastAsia="zh-CN" w:bidi="ar"/>
              </w:rPr>
              <w:t>=3.9万元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6.4万元</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2C012709"/>
    <w:rsid w:val="0082459E"/>
    <w:rsid w:val="00D8393F"/>
    <w:rsid w:val="04152867"/>
    <w:rsid w:val="06E635A4"/>
    <w:rsid w:val="0A011F5A"/>
    <w:rsid w:val="0A6F29BA"/>
    <w:rsid w:val="0A94091B"/>
    <w:rsid w:val="0B607388"/>
    <w:rsid w:val="0FF76999"/>
    <w:rsid w:val="11560570"/>
    <w:rsid w:val="124B479E"/>
    <w:rsid w:val="14DA31B6"/>
    <w:rsid w:val="18170EC2"/>
    <w:rsid w:val="1B2718F8"/>
    <w:rsid w:val="1BF42EDC"/>
    <w:rsid w:val="1CEB3AA0"/>
    <w:rsid w:val="1CFC48DD"/>
    <w:rsid w:val="1FC21B82"/>
    <w:rsid w:val="21AD5C13"/>
    <w:rsid w:val="240B5A00"/>
    <w:rsid w:val="24104E0C"/>
    <w:rsid w:val="256A6354"/>
    <w:rsid w:val="266C3D2B"/>
    <w:rsid w:val="273078C8"/>
    <w:rsid w:val="27E306C4"/>
    <w:rsid w:val="2A5A6576"/>
    <w:rsid w:val="2C012709"/>
    <w:rsid w:val="2D530D95"/>
    <w:rsid w:val="311C763D"/>
    <w:rsid w:val="33002DCF"/>
    <w:rsid w:val="36547960"/>
    <w:rsid w:val="371A56A6"/>
    <w:rsid w:val="37B136F2"/>
    <w:rsid w:val="38A47221"/>
    <w:rsid w:val="3DA33CEE"/>
    <w:rsid w:val="42F76288"/>
    <w:rsid w:val="432452AB"/>
    <w:rsid w:val="435C5632"/>
    <w:rsid w:val="43FC4CE7"/>
    <w:rsid w:val="47237175"/>
    <w:rsid w:val="47F13561"/>
    <w:rsid w:val="4A2C089A"/>
    <w:rsid w:val="4DD93745"/>
    <w:rsid w:val="540B1856"/>
    <w:rsid w:val="542A6FA2"/>
    <w:rsid w:val="54CF6D1E"/>
    <w:rsid w:val="58B92314"/>
    <w:rsid w:val="5B4B48F9"/>
    <w:rsid w:val="5BC36B85"/>
    <w:rsid w:val="5BFE3FCA"/>
    <w:rsid w:val="5D073736"/>
    <w:rsid w:val="5DE135B5"/>
    <w:rsid w:val="5E1D6B3C"/>
    <w:rsid w:val="67EE0E89"/>
    <w:rsid w:val="69D91329"/>
    <w:rsid w:val="6DAF49E1"/>
    <w:rsid w:val="6DCA751C"/>
    <w:rsid w:val="6FAC163A"/>
    <w:rsid w:val="70A433AB"/>
    <w:rsid w:val="71526EBD"/>
    <w:rsid w:val="72BE3F42"/>
    <w:rsid w:val="75FF25DC"/>
    <w:rsid w:val="761958C7"/>
    <w:rsid w:val="76FA7B03"/>
    <w:rsid w:val="7996570D"/>
    <w:rsid w:val="7A5B4AC7"/>
    <w:rsid w:val="7CA750BC"/>
    <w:rsid w:val="7CC91FCC"/>
    <w:rsid w:val="7E5F22E5"/>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hAnsi="宋体"/>
      <w:b/>
      <w:kern w:val="0"/>
      <w:sz w:val="36"/>
      <w:szCs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01"/>
    <w:basedOn w:val="4"/>
    <w:qFormat/>
    <w:uiPriority w:val="0"/>
    <w:rPr>
      <w:rFonts w:hint="default" w:ascii="Times New Roman" w:hAnsi="Times New Roman" w:cs="Times New Roman"/>
      <w:b/>
      <w:color w:val="000000"/>
      <w:sz w:val="20"/>
      <w:szCs w:val="20"/>
      <w:u w:val="none"/>
    </w:rPr>
  </w:style>
  <w:style w:type="character" w:customStyle="1" w:styleId="6">
    <w:name w:val="font41"/>
    <w:basedOn w:val="4"/>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3491</Words>
  <Characters>3643</Characters>
  <Lines>0</Lines>
  <Paragraphs>0</Paragraphs>
  <TotalTime>83</TotalTime>
  <ScaleCrop>false</ScaleCrop>
  <LinksUpToDate>false</LinksUpToDate>
  <CharactersWithSpaces>3923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2023-07-11T04:00:19Z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7918D9FC77A7463683C4FE5E2EDC34A1</vt:lpwstr>
  </property>
</Properties>
</file>