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2B" w:rsidRDefault="00996E8B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2022</w:t>
      </w:r>
      <w:r w:rsidR="005D5AA7">
        <w:rPr>
          <w:rFonts w:ascii="方正小标宋简体" w:eastAsia="方正小标宋简体" w:hAnsi="方正小标宋简体" w:cs="方正小标宋简体" w:hint="eastAsia"/>
          <w:sz w:val="48"/>
          <w:szCs w:val="48"/>
        </w:rPr>
        <w:t>年政府决算公开</w:t>
      </w:r>
    </w:p>
    <w:p w:rsidR="0057102B" w:rsidRDefault="005D5AA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目  录</w:t>
      </w:r>
    </w:p>
    <w:p w:rsidR="0057102B" w:rsidRPr="009A6549" w:rsidRDefault="005D5AA7">
      <w:pPr>
        <w:widowControl/>
        <w:numPr>
          <w:ilvl w:val="0"/>
          <w:numId w:val="1"/>
        </w:numPr>
        <w:jc w:val="left"/>
        <w:textAlignment w:val="bottom"/>
        <w:rPr>
          <w:rFonts w:ascii="仿宋_GB2312" w:eastAsia="仿宋_GB2312" w:hAnsi="宋体" w:cs="仿宋_GB2312"/>
          <w:b/>
          <w:color w:val="000000"/>
          <w:kern w:val="0"/>
          <w:sz w:val="32"/>
          <w:szCs w:val="32"/>
        </w:rPr>
      </w:pPr>
      <w:r w:rsidRPr="009A6549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</w:rPr>
        <w:t>关于石峰区</w:t>
      </w:r>
      <w:r w:rsidR="00996E8B" w:rsidRPr="009A6549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</w:rPr>
        <w:t>2022</w:t>
      </w:r>
      <w:r w:rsidRPr="009A6549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</w:rPr>
        <w:t>年财政决算草案的报告</w:t>
      </w:r>
    </w:p>
    <w:p w:rsidR="0057102B" w:rsidRPr="009A6549" w:rsidRDefault="00996E8B">
      <w:pPr>
        <w:widowControl/>
        <w:numPr>
          <w:ilvl w:val="0"/>
          <w:numId w:val="1"/>
        </w:numPr>
        <w:jc w:val="left"/>
        <w:textAlignment w:val="bottom"/>
        <w:rPr>
          <w:rFonts w:ascii="仿宋_GB2312" w:eastAsia="仿宋_GB2312" w:hAnsi="宋体" w:cs="仿宋_GB2312"/>
          <w:b/>
          <w:color w:val="000000"/>
          <w:kern w:val="0"/>
          <w:sz w:val="32"/>
          <w:szCs w:val="32"/>
        </w:rPr>
      </w:pPr>
      <w:r w:rsidRPr="009A6549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</w:rPr>
        <w:t>2022</w:t>
      </w:r>
      <w:r w:rsidR="005D5AA7" w:rsidRPr="009A6549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</w:rPr>
        <w:t>年度株洲市石峰区决算公开附表</w:t>
      </w:r>
    </w:p>
    <w:tbl>
      <w:tblPr>
        <w:tblW w:w="125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1"/>
        <w:gridCol w:w="8157"/>
        <w:gridCol w:w="3902"/>
      </w:tblGrid>
      <w:tr w:rsidR="0057102B">
        <w:trPr>
          <w:trHeight w:val="771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年度石峰区一般公共预算收支决算总表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年度石峰区一般公共预算收入决算表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3、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年度石峰区一般公共预算支出决算表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4、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年度石峰区一般公共预算收入预算变动表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5、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年石峰区一般公共预算基本支出明细表（按政府经济分类）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6、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年度石峰区一般公共预算税收返还和转移支付表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7、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年度石峰区一般公共预算支出结转情况表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8、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年度石峰区一般公共预算转移性收支平衡表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9、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年度石峰区一般公共预算本级支出决算表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10、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年石峰区一般公共预算本级基本支出明细表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11、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年度石峰区政府一般债务限额和余额情况表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12、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年度石峰区政府性基金预算收入决算表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13、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年度石峰区政府性基金预算支出决算表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14、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年度石峰区政府性基金预算转移性收支决算表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15、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年度石峰区政府性基金本级预算支出决算表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16、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年度石峰区政府性基金转移支付表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lastRenderedPageBreak/>
              <w:t>17、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年度石峰区国有资本经营预算收入决算表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18、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年度石峰区国有资本经营预算支出决算表</w:t>
            </w:r>
          </w:p>
        </w:tc>
      </w:tr>
      <w:tr w:rsidR="0057102B">
        <w:trPr>
          <w:trHeight w:val="48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19、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年度石峰区国有资本经营本级预算支出决算表</w:t>
            </w:r>
          </w:p>
        </w:tc>
      </w:tr>
      <w:tr w:rsidR="0057102B">
        <w:trPr>
          <w:trHeight w:val="48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年度石峰区国有资本经营预算转移支付表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21、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</w:t>
            </w:r>
            <w:r w:rsidR="005D5AA7">
              <w:rPr>
                <w:rStyle w:val="font61"/>
                <w:rFonts w:eastAsia="仿宋_GB2312"/>
              </w:rPr>
              <w:t>“</w:t>
            </w:r>
            <w:r w:rsidR="005D5AA7">
              <w:rPr>
                <w:rStyle w:val="font51"/>
                <w:rFonts w:hAnsi="宋体" w:hint="default"/>
              </w:rPr>
              <w:t>三公</w:t>
            </w:r>
            <w:r w:rsidR="005D5AA7">
              <w:rPr>
                <w:rStyle w:val="font61"/>
                <w:rFonts w:eastAsia="仿宋_GB2312"/>
              </w:rPr>
              <w:t>”</w:t>
            </w:r>
            <w:r w:rsidR="005D5AA7">
              <w:rPr>
                <w:rStyle w:val="font51"/>
                <w:rFonts w:hAnsi="宋体" w:hint="default"/>
              </w:rPr>
              <w:t>经费决算表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22、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年度石峰区地方政府债务余额情况表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23、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年度石峰区政府专项债券限额和余额情况表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24、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年度石峰区地方政府债务限额和余额情况表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25、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年石峰区政府性债务分类汇总统计表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26、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年地方政府债券使用情况表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27、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年度石峰区社会保险基金预算收支情况表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28、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年度石峰区社会保险基金预算收入情况表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29、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年度石峰区社会保险基金预算支出情况表</w:t>
            </w:r>
          </w:p>
        </w:tc>
      </w:tr>
      <w:tr w:rsidR="0057102B">
        <w:trPr>
          <w:trHeight w:val="49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30、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年度石峰区专项转移支付分地区分项目明细表</w:t>
            </w:r>
          </w:p>
        </w:tc>
      </w:tr>
      <w:tr w:rsidR="0057102B">
        <w:trPr>
          <w:trHeight w:val="46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31、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2021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年石峰区政府债券还本付息情况表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6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32、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2022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年石峰区政府债券还本付息情况表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8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33、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2021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年度石峰区地方政府债券使用情况表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102B">
        <w:trPr>
          <w:trHeight w:val="46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5D5AA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34、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102B" w:rsidRDefault="00996E8B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2021</w:t>
            </w:r>
            <w:r w:rsidR="005D5AA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年度石峰区地方政府债务限额及余额情况明细表</w:t>
            </w:r>
          </w:p>
        </w:tc>
      </w:tr>
    </w:tbl>
    <w:p w:rsidR="0057102B" w:rsidRDefault="0057102B"/>
    <w:p w:rsidR="0057102B" w:rsidRPr="009A6549" w:rsidRDefault="005D5AA7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9A6549">
        <w:rPr>
          <w:rFonts w:ascii="仿宋_GB2312" w:eastAsia="仿宋_GB2312" w:hAnsi="仿宋_GB2312" w:cs="仿宋_GB2312" w:hint="eastAsia"/>
          <w:b/>
          <w:sz w:val="32"/>
          <w:szCs w:val="32"/>
        </w:rPr>
        <w:t>第三部分 决算公开相关情况</w:t>
      </w:r>
      <w:bookmarkStart w:id="0" w:name="_GoBack"/>
      <w:bookmarkEnd w:id="0"/>
      <w:r w:rsidRPr="009A6549">
        <w:rPr>
          <w:rFonts w:ascii="仿宋_GB2312" w:eastAsia="仿宋_GB2312" w:hAnsi="仿宋_GB2312" w:cs="仿宋_GB2312" w:hint="eastAsia"/>
          <w:b/>
          <w:sz w:val="32"/>
          <w:szCs w:val="32"/>
        </w:rPr>
        <w:t>说明</w:t>
      </w:r>
    </w:p>
    <w:sectPr w:rsidR="0057102B" w:rsidRPr="009A6549" w:rsidSect="00571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D75" w:rsidRDefault="00352D75" w:rsidP="00996E8B">
      <w:r>
        <w:separator/>
      </w:r>
    </w:p>
  </w:endnote>
  <w:endnote w:type="continuationSeparator" w:id="0">
    <w:p w:rsidR="00352D75" w:rsidRDefault="00352D75" w:rsidP="00996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D75" w:rsidRDefault="00352D75" w:rsidP="00996E8B">
      <w:r>
        <w:separator/>
      </w:r>
    </w:p>
  </w:footnote>
  <w:footnote w:type="continuationSeparator" w:id="0">
    <w:p w:rsidR="00352D75" w:rsidRDefault="00352D75" w:rsidP="00996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0DC7BF"/>
    <w:multiLevelType w:val="singleLevel"/>
    <w:tmpl w:val="9D0DC7BF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DDF1A1B"/>
    <w:rsid w:val="00352D75"/>
    <w:rsid w:val="003D5B43"/>
    <w:rsid w:val="0057102B"/>
    <w:rsid w:val="005D5AA7"/>
    <w:rsid w:val="00996E8B"/>
    <w:rsid w:val="009A6549"/>
    <w:rsid w:val="2DDF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0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sid w:val="0057102B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font51">
    <w:name w:val="font51"/>
    <w:basedOn w:val="a0"/>
    <w:rsid w:val="0057102B"/>
    <w:rPr>
      <w:rFonts w:ascii="仿宋_GB2312" w:eastAsia="仿宋_GB2312" w:cs="仿宋_GB2312" w:hint="eastAsia"/>
      <w:color w:val="000000"/>
      <w:sz w:val="32"/>
      <w:szCs w:val="32"/>
      <w:u w:val="none"/>
    </w:rPr>
  </w:style>
  <w:style w:type="paragraph" w:styleId="a3">
    <w:name w:val="header"/>
    <w:basedOn w:val="a"/>
    <w:link w:val="Char"/>
    <w:rsid w:val="00996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6E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96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6E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155</Words>
  <Characters>887</Characters>
  <Application>Microsoft Office Word</Application>
  <DocSecurity>0</DocSecurity>
  <Lines>7</Lines>
  <Paragraphs>2</Paragraphs>
  <ScaleCrop>false</ScaleCrop>
  <Company>CHINA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freeuser</cp:lastModifiedBy>
  <cp:revision>3</cp:revision>
  <dcterms:created xsi:type="dcterms:W3CDTF">2023-09-25T07:23:00Z</dcterms:created>
  <dcterms:modified xsi:type="dcterms:W3CDTF">2023-10-27T08:45:00Z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