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94" w:rsidRDefault="00142307">
      <w:pPr>
        <w:jc w:val="center"/>
        <w:rPr>
          <w:rFonts w:ascii="黑体" w:eastAsia="黑体" w:hAnsi="黑体" w:cs="黑体"/>
          <w:b/>
          <w:bCs/>
          <w:sz w:val="44"/>
          <w:szCs w:val="44"/>
        </w:rPr>
      </w:pPr>
      <w:r>
        <w:rPr>
          <w:rFonts w:ascii="黑体" w:eastAsia="黑体" w:hAnsi="黑体" w:cs="黑体" w:hint="eastAsia"/>
          <w:b/>
          <w:bCs/>
          <w:sz w:val="44"/>
          <w:szCs w:val="44"/>
        </w:rPr>
        <w:t>株洲市人民政府办公室</w:t>
      </w:r>
    </w:p>
    <w:p w:rsidR="00EF3394" w:rsidRDefault="00142307">
      <w:pPr>
        <w:jc w:val="center"/>
        <w:rPr>
          <w:rFonts w:ascii="黑体" w:eastAsia="黑体" w:hAnsi="黑体" w:cs="黑体"/>
          <w:b/>
          <w:bCs/>
          <w:sz w:val="44"/>
          <w:szCs w:val="44"/>
        </w:rPr>
      </w:pPr>
      <w:r>
        <w:rPr>
          <w:rFonts w:ascii="黑体" w:eastAsia="黑体" w:hAnsi="黑体" w:cs="黑体" w:hint="eastAsia"/>
          <w:b/>
          <w:bCs/>
          <w:sz w:val="44"/>
          <w:szCs w:val="44"/>
        </w:rPr>
        <w:t>关于加快解决市区</w:t>
      </w:r>
      <w:hyperlink r:id="rId8" w:tgtFrame="_blank" w:history="1">
        <w:r>
          <w:rPr>
            <w:rFonts w:ascii="黑体" w:eastAsia="黑体" w:hAnsi="黑体" w:cs="黑体" w:hint="eastAsia"/>
            <w:b/>
            <w:bCs/>
            <w:sz w:val="44"/>
            <w:szCs w:val="44"/>
          </w:rPr>
          <w:t>不动产登记</w:t>
        </w:r>
      </w:hyperlink>
      <w:r>
        <w:rPr>
          <w:rFonts w:ascii="黑体" w:eastAsia="黑体" w:hAnsi="黑体" w:cs="黑体" w:hint="eastAsia"/>
          <w:b/>
          <w:bCs/>
          <w:sz w:val="44"/>
          <w:szCs w:val="44"/>
        </w:rPr>
        <w:t>历史遗留问题的若干意见</w:t>
      </w:r>
    </w:p>
    <w:p w:rsidR="00EF3394" w:rsidRDefault="00142307">
      <w:pPr>
        <w:pStyle w:val="a9"/>
        <w:spacing w:before="0" w:beforeAutospacing="0" w:after="0" w:afterAutospacing="0" w:line="560" w:lineRule="exact"/>
        <w:jc w:val="center"/>
        <w:rPr>
          <w:rFonts w:ascii="仿宋" w:eastAsia="仿宋" w:hAnsi="仿宋" w:cs="仿宋"/>
          <w:kern w:val="2"/>
          <w:sz w:val="32"/>
          <w:szCs w:val="32"/>
        </w:rPr>
      </w:pPr>
      <w:r>
        <w:rPr>
          <w:rFonts w:ascii="仿宋" w:eastAsia="仿宋" w:hAnsi="仿宋" w:cs="仿宋" w:hint="eastAsia"/>
          <w:kern w:val="2"/>
          <w:sz w:val="32"/>
          <w:szCs w:val="32"/>
        </w:rPr>
        <w:t>（征求意见稿）</w:t>
      </w:r>
    </w:p>
    <w:p w:rsidR="00EF3394" w:rsidRDefault="00EF3394">
      <w:pPr>
        <w:pStyle w:val="a9"/>
        <w:shd w:val="clear" w:color="auto" w:fill="FFFFFF"/>
        <w:spacing w:before="0" w:beforeAutospacing="0" w:after="0" w:afterAutospacing="0" w:line="450" w:lineRule="atLeast"/>
        <w:ind w:firstLineChars="200" w:firstLine="640"/>
        <w:rPr>
          <w:rFonts w:ascii="仿宋_GB2312" w:eastAsia="仿宋_GB2312" w:hAnsi="仿宋_GB2312" w:cs="仿宋_GB2312"/>
          <w:kern w:val="2"/>
          <w:sz w:val="32"/>
          <w:szCs w:val="32"/>
        </w:rPr>
      </w:pPr>
      <w:bookmarkStart w:id="0" w:name="_GoBack"/>
      <w:bookmarkEnd w:id="0"/>
    </w:p>
    <w:p w:rsidR="00EF3394" w:rsidRDefault="00142307">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为稳步推进我市不动产登记历史遗留问题的解决，切实维护</w:t>
      </w:r>
      <w:r>
        <w:rPr>
          <w:rFonts w:ascii="仿宋" w:eastAsia="仿宋" w:hAnsi="仿宋" w:cs="仿宋"/>
          <w:sz w:val="32"/>
          <w:szCs w:val="32"/>
        </w:rPr>
        <w:t>群众合法权益，依据《自然资源部关于加快解决不动产登记若干历史遗留问题的通知》（自然资发〔</w:t>
      </w:r>
      <w:r>
        <w:rPr>
          <w:rFonts w:ascii="仿宋" w:eastAsia="仿宋" w:hAnsi="仿宋" w:cs="仿宋" w:hint="eastAsia"/>
          <w:sz w:val="32"/>
          <w:szCs w:val="32"/>
        </w:rPr>
        <w:t>2021</w:t>
      </w:r>
      <w:r>
        <w:rPr>
          <w:rFonts w:ascii="仿宋" w:eastAsia="仿宋" w:hAnsi="仿宋" w:cs="仿宋"/>
          <w:sz w:val="32"/>
          <w:szCs w:val="32"/>
        </w:rPr>
        <w:t>〕</w:t>
      </w:r>
      <w:r>
        <w:rPr>
          <w:rFonts w:ascii="仿宋" w:eastAsia="仿宋" w:hAnsi="仿宋" w:cs="仿宋" w:hint="eastAsia"/>
          <w:sz w:val="32"/>
          <w:szCs w:val="32"/>
        </w:rPr>
        <w:t>1</w:t>
      </w:r>
      <w:r>
        <w:rPr>
          <w:rFonts w:ascii="仿宋" w:eastAsia="仿宋" w:hAnsi="仿宋" w:cs="仿宋"/>
          <w:sz w:val="32"/>
          <w:szCs w:val="32"/>
        </w:rPr>
        <w:t>号）和</w:t>
      </w:r>
      <w:r>
        <w:rPr>
          <w:rFonts w:ascii="仿宋" w:eastAsia="仿宋" w:hAnsi="仿宋" w:cs="仿宋" w:hint="eastAsia"/>
          <w:sz w:val="32"/>
          <w:szCs w:val="32"/>
        </w:rPr>
        <w:t>湖南省自然资源厅《关于印发</w:t>
      </w:r>
      <w:r>
        <w:rPr>
          <w:rFonts w:ascii="仿宋" w:eastAsia="仿宋" w:hAnsi="仿宋" w:cs="仿宋" w:hint="eastAsia"/>
          <w:sz w:val="32"/>
          <w:szCs w:val="32"/>
        </w:rPr>
        <w:t>&lt;</w:t>
      </w:r>
      <w:r>
        <w:rPr>
          <w:rFonts w:ascii="仿宋" w:eastAsia="仿宋" w:hAnsi="仿宋" w:cs="仿宋" w:hint="eastAsia"/>
          <w:sz w:val="32"/>
          <w:szCs w:val="32"/>
        </w:rPr>
        <w:t>关于做好房地产办证信访突出问题化解的指导意见</w:t>
      </w:r>
      <w:r>
        <w:rPr>
          <w:rFonts w:ascii="仿宋" w:eastAsia="仿宋" w:hAnsi="仿宋" w:cs="仿宋" w:hint="eastAsia"/>
          <w:sz w:val="32"/>
          <w:szCs w:val="32"/>
        </w:rPr>
        <w:t>&gt;</w:t>
      </w:r>
      <w:r>
        <w:rPr>
          <w:rFonts w:ascii="仿宋" w:eastAsia="仿宋" w:hAnsi="仿宋" w:cs="仿宋" w:hint="eastAsia"/>
          <w:sz w:val="32"/>
          <w:szCs w:val="32"/>
        </w:rPr>
        <w:t>的通知》和《关于印发</w:t>
      </w:r>
      <w:r>
        <w:rPr>
          <w:rFonts w:ascii="仿宋" w:eastAsia="仿宋" w:hAnsi="仿宋" w:cs="仿宋" w:hint="eastAsia"/>
          <w:sz w:val="32"/>
          <w:szCs w:val="32"/>
        </w:rPr>
        <w:t>&lt;</w:t>
      </w:r>
      <w:r>
        <w:rPr>
          <w:rFonts w:ascii="仿宋" w:eastAsia="仿宋" w:hAnsi="仿宋" w:cs="仿宋" w:hint="eastAsia"/>
          <w:sz w:val="32"/>
          <w:szCs w:val="32"/>
        </w:rPr>
        <w:t>关于做好房地产办证信访突出问题化解的补充指导意见</w:t>
      </w:r>
      <w:r>
        <w:rPr>
          <w:rFonts w:ascii="仿宋" w:eastAsia="仿宋" w:hAnsi="仿宋" w:cs="仿宋" w:hint="eastAsia"/>
          <w:sz w:val="32"/>
          <w:szCs w:val="32"/>
        </w:rPr>
        <w:t>&gt;</w:t>
      </w:r>
      <w:r>
        <w:rPr>
          <w:rFonts w:ascii="仿宋" w:eastAsia="仿宋" w:hAnsi="仿宋" w:cs="仿宋" w:hint="eastAsia"/>
          <w:sz w:val="32"/>
          <w:szCs w:val="32"/>
        </w:rPr>
        <w:t>的通知》精神</w:t>
      </w:r>
      <w:r>
        <w:rPr>
          <w:rFonts w:ascii="仿宋" w:eastAsia="仿宋" w:hAnsi="仿宋" w:cs="仿宋"/>
          <w:sz w:val="32"/>
          <w:szCs w:val="32"/>
        </w:rPr>
        <w:t>，结合我市实际情况，提出</w:t>
      </w:r>
      <w:r>
        <w:rPr>
          <w:rFonts w:ascii="仿宋" w:eastAsia="仿宋" w:hAnsi="仿宋" w:cs="仿宋" w:hint="eastAsia"/>
          <w:sz w:val="32"/>
          <w:szCs w:val="32"/>
        </w:rPr>
        <w:t>如</w:t>
      </w:r>
      <w:r>
        <w:rPr>
          <w:rFonts w:ascii="仿宋" w:eastAsia="仿宋" w:hAnsi="仿宋" w:cs="仿宋"/>
          <w:sz w:val="32"/>
          <w:szCs w:val="32"/>
        </w:rPr>
        <w:t>下意见：</w:t>
      </w:r>
    </w:p>
    <w:p w:rsidR="00EF3394" w:rsidRDefault="00142307">
      <w:pPr>
        <w:pStyle w:val="a9"/>
        <w:spacing w:before="0" w:beforeAutospacing="0" w:after="0" w:afterAutospacing="0" w:line="560" w:lineRule="exact"/>
        <w:ind w:firstLineChars="200" w:firstLine="643"/>
        <w:jc w:val="both"/>
        <w:rPr>
          <w:kern w:val="2"/>
          <w:sz w:val="32"/>
          <w:szCs w:val="32"/>
        </w:rPr>
      </w:pPr>
      <w:r>
        <w:rPr>
          <w:rFonts w:ascii="黑体" w:eastAsia="黑体" w:hAnsi="黑体" w:cs="黑体" w:hint="eastAsia"/>
          <w:b/>
          <w:kern w:val="2"/>
          <w:sz w:val="32"/>
          <w:szCs w:val="32"/>
        </w:rPr>
        <w:t>一、基本原则</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b/>
          <w:bCs/>
          <w:sz w:val="32"/>
          <w:szCs w:val="32"/>
        </w:rPr>
        <w:t>尊重历史</w:t>
      </w:r>
      <w:r>
        <w:rPr>
          <w:rFonts w:ascii="仿宋" w:eastAsia="仿宋" w:hAnsi="仿宋" w:cs="仿宋" w:hint="eastAsia"/>
          <w:b/>
          <w:bCs/>
          <w:sz w:val="32"/>
          <w:szCs w:val="32"/>
        </w:rPr>
        <w:t>、</w:t>
      </w:r>
      <w:r>
        <w:rPr>
          <w:rFonts w:ascii="仿宋" w:eastAsia="仿宋" w:hAnsi="仿宋" w:cs="仿宋" w:hint="eastAsia"/>
          <w:b/>
          <w:bCs/>
          <w:sz w:val="32"/>
          <w:szCs w:val="32"/>
        </w:rPr>
        <w:t>实事求是</w:t>
      </w:r>
      <w:r>
        <w:rPr>
          <w:rFonts w:ascii="仿宋" w:eastAsia="仿宋" w:hAnsi="仿宋" w:cs="仿宋" w:hint="eastAsia"/>
          <w:b/>
          <w:bCs/>
          <w:sz w:val="32"/>
          <w:szCs w:val="32"/>
        </w:rPr>
        <w:t>。</w:t>
      </w:r>
      <w:r>
        <w:rPr>
          <w:rFonts w:ascii="仿宋" w:eastAsia="仿宋" w:hAnsi="仿宋" w:cs="仿宋" w:hint="eastAsia"/>
          <w:sz w:val="32"/>
          <w:szCs w:val="32"/>
        </w:rPr>
        <w:t>对于政策不完善、监管不到位、开发建设单位违规等非群众自身原因造成的问题，以维护人民群众合法权益为出发点和落脚点，以是否符合当时政策为基本准则，按照“法不溯及既往”原则，客观公正地进行处置。</w:t>
      </w:r>
    </w:p>
    <w:p w:rsidR="00EF3394" w:rsidRDefault="00142307">
      <w:pPr>
        <w:widowControl/>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（二）依法依规</w:t>
      </w:r>
      <w:r>
        <w:rPr>
          <w:rFonts w:ascii="仿宋" w:eastAsia="仿宋" w:hAnsi="仿宋" w:cs="仿宋" w:hint="eastAsia"/>
          <w:b/>
          <w:bCs/>
          <w:sz w:val="32"/>
          <w:szCs w:val="32"/>
        </w:rPr>
        <w:t>、强化担当</w:t>
      </w:r>
      <w:r>
        <w:rPr>
          <w:rFonts w:ascii="仿宋" w:eastAsia="仿宋" w:hAnsi="仿宋" w:cs="仿宋" w:hint="eastAsia"/>
          <w:b/>
          <w:bCs/>
          <w:sz w:val="32"/>
          <w:szCs w:val="32"/>
        </w:rPr>
        <w:t>。</w:t>
      </w:r>
      <w:r>
        <w:rPr>
          <w:rFonts w:ascii="仿宋" w:eastAsia="仿宋" w:hAnsi="仿宋" w:cs="仿宋" w:hint="eastAsia"/>
          <w:sz w:val="32"/>
          <w:szCs w:val="32"/>
        </w:rPr>
        <w:t>推动构建政府主导、部门联</w:t>
      </w:r>
      <w:r>
        <w:rPr>
          <w:rFonts w:ascii="仿宋" w:eastAsia="仿宋" w:hAnsi="仿宋" w:cs="仿宋"/>
          <w:sz w:val="32"/>
          <w:szCs w:val="32"/>
        </w:rPr>
        <w:t>动工作机制，加大</w:t>
      </w:r>
      <w:r>
        <w:rPr>
          <w:rFonts w:ascii="仿宋" w:eastAsia="仿宋" w:hAnsi="仿宋" w:cs="仿宋" w:hint="eastAsia"/>
          <w:sz w:val="32"/>
          <w:szCs w:val="32"/>
        </w:rPr>
        <w:t>处理</w:t>
      </w:r>
      <w:r>
        <w:rPr>
          <w:rFonts w:ascii="仿宋" w:eastAsia="仿宋" w:hAnsi="仿宋" w:cs="仿宋"/>
          <w:sz w:val="32"/>
          <w:szCs w:val="32"/>
        </w:rPr>
        <w:t>力度，统筹谋划，精准</w:t>
      </w:r>
      <w:r>
        <w:rPr>
          <w:rFonts w:ascii="仿宋" w:eastAsia="仿宋" w:hAnsi="仿宋" w:cs="仿宋" w:hint="eastAsia"/>
          <w:sz w:val="32"/>
          <w:szCs w:val="32"/>
        </w:rPr>
        <w:t>施策</w:t>
      </w:r>
      <w:r>
        <w:rPr>
          <w:rFonts w:ascii="仿宋" w:eastAsia="仿宋" w:hAnsi="仿宋" w:cs="仿宋"/>
          <w:sz w:val="32"/>
          <w:szCs w:val="32"/>
        </w:rPr>
        <w:t>。</w:t>
      </w:r>
      <w:r>
        <w:rPr>
          <w:rFonts w:ascii="仿宋" w:eastAsia="仿宋" w:hAnsi="仿宋" w:cs="仿宋" w:hint="eastAsia"/>
          <w:sz w:val="32"/>
          <w:szCs w:val="32"/>
        </w:rPr>
        <w:t>解决问题</w:t>
      </w:r>
      <w:r>
        <w:rPr>
          <w:rFonts w:ascii="仿宋" w:eastAsia="仿宋" w:hAnsi="仿宋" w:cs="仿宋"/>
          <w:sz w:val="32"/>
          <w:szCs w:val="32"/>
        </w:rPr>
        <w:t>的同时，要坚守法律底线，既要解决群众的实际问题，又要处理违法行为，维护社会公平正义。</w:t>
      </w:r>
    </w:p>
    <w:p w:rsidR="00EF3394" w:rsidRDefault="00142307">
      <w:pPr>
        <w:widowControl/>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（三）简化程序、分类施策。</w:t>
      </w:r>
      <w:r>
        <w:rPr>
          <w:rFonts w:ascii="仿宋" w:eastAsia="仿宋" w:hAnsi="仿宋" w:cs="仿宋" w:hint="eastAsia"/>
          <w:sz w:val="32"/>
          <w:szCs w:val="32"/>
        </w:rPr>
        <w:t>针对不同时期、不同类型的历</w:t>
      </w:r>
      <w:r>
        <w:rPr>
          <w:rFonts w:ascii="仿宋" w:eastAsia="仿宋" w:hAnsi="仿宋" w:cs="仿宋"/>
          <w:sz w:val="32"/>
          <w:szCs w:val="32"/>
        </w:rPr>
        <w:t>史遗留问题，要分别制定处理方法</w:t>
      </w:r>
      <w:r>
        <w:rPr>
          <w:rFonts w:ascii="仿宋" w:eastAsia="仿宋" w:hAnsi="仿宋" w:cs="仿宋" w:hint="eastAsia"/>
          <w:sz w:val="32"/>
          <w:szCs w:val="32"/>
        </w:rPr>
        <w:t>。</w:t>
      </w:r>
      <w:r>
        <w:rPr>
          <w:rFonts w:ascii="仿宋" w:eastAsia="仿宋" w:hAnsi="仿宋" w:cs="仿宋"/>
          <w:sz w:val="32"/>
          <w:szCs w:val="32"/>
        </w:rPr>
        <w:t>解决问题时，既要</w:t>
      </w:r>
      <w:r>
        <w:rPr>
          <w:rFonts w:ascii="仿宋" w:eastAsia="仿宋" w:hAnsi="仿宋" w:cs="仿宋"/>
          <w:sz w:val="32"/>
          <w:szCs w:val="32"/>
        </w:rPr>
        <w:lastRenderedPageBreak/>
        <w:t>合理补办相关手续，也要进一步简化程序，精简材料，从速办理</w:t>
      </w:r>
      <w:r>
        <w:rPr>
          <w:rFonts w:ascii="仿宋" w:eastAsia="仿宋" w:hAnsi="仿宋" w:cs="仿宋" w:hint="eastAsia"/>
          <w:sz w:val="32"/>
          <w:szCs w:val="32"/>
        </w:rPr>
        <w:t>，</w:t>
      </w:r>
      <w:r>
        <w:rPr>
          <w:rFonts w:ascii="仿宋" w:eastAsia="仿宋" w:hAnsi="仿宋" w:cs="仿宋"/>
          <w:sz w:val="32"/>
          <w:szCs w:val="32"/>
        </w:rPr>
        <w:t>确保工作取得实效。</w:t>
      </w:r>
    </w:p>
    <w:p w:rsidR="00EF3394" w:rsidRDefault="00142307">
      <w:pPr>
        <w:spacing w:line="560" w:lineRule="exact"/>
        <w:ind w:firstLineChars="200" w:firstLine="643"/>
        <w:rPr>
          <w:rFonts w:ascii="黑体" w:eastAsia="黑体" w:hAnsi="黑体" w:cs="仿宋"/>
          <w:b/>
          <w:sz w:val="32"/>
          <w:szCs w:val="32"/>
        </w:rPr>
      </w:pPr>
      <w:r>
        <w:rPr>
          <w:rFonts w:ascii="黑体" w:eastAsia="黑体" w:hAnsi="黑体" w:cs="仿宋" w:hint="eastAsia"/>
          <w:b/>
          <w:sz w:val="32"/>
          <w:szCs w:val="32"/>
        </w:rPr>
        <w:t>二、适用范围</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日前，市区国有建设用地上房屋已建成，未办理国有建设用地使用权及房屋所有权首次登记或转移登记，造成购房人“办证难”，合法权益无法保障的历史遗留问题。</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（二）市区（天元区、荷塘区、芦淞区、石峰区）内已</w:t>
      </w:r>
      <w:r>
        <w:rPr>
          <w:rFonts w:ascii="仿宋" w:eastAsia="仿宋" w:hAnsi="仿宋" w:cs="仿宋" w:hint="eastAsia"/>
          <w:sz w:val="32"/>
          <w:szCs w:val="32"/>
        </w:rPr>
        <w:t>建成无法完成确权登记的</w:t>
      </w:r>
      <w:r>
        <w:rPr>
          <w:rFonts w:ascii="仿宋" w:eastAsia="仿宋" w:hAnsi="仿宋" w:cs="仿宋" w:hint="eastAsia"/>
          <w:sz w:val="32"/>
          <w:szCs w:val="32"/>
        </w:rPr>
        <w:t>农村宅基地</w:t>
      </w:r>
      <w:r>
        <w:rPr>
          <w:rFonts w:ascii="仿宋" w:eastAsia="仿宋" w:hAnsi="仿宋" w:cs="仿宋" w:hint="eastAsia"/>
          <w:sz w:val="32"/>
          <w:szCs w:val="32"/>
        </w:rPr>
        <w:t>历史遗留问题</w:t>
      </w:r>
      <w:r>
        <w:rPr>
          <w:rFonts w:ascii="仿宋" w:eastAsia="仿宋" w:hAnsi="仿宋" w:cs="仿宋" w:hint="eastAsia"/>
          <w:sz w:val="32"/>
          <w:szCs w:val="32"/>
        </w:rPr>
        <w:t>。</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日前</w:t>
      </w:r>
      <w:r>
        <w:rPr>
          <w:rFonts w:ascii="仿宋" w:eastAsia="仿宋" w:hAnsi="仿宋" w:cs="仿宋" w:hint="eastAsia"/>
          <w:sz w:val="32"/>
          <w:szCs w:val="32"/>
        </w:rPr>
        <w:t>，市区国有建设用地上工业、商业、办公项目，未办理国有建设用地使用权及房屋所有权首次登记或转移登记的历史遗留问题。</w:t>
      </w:r>
    </w:p>
    <w:p w:rsidR="00EF3394" w:rsidRDefault="00142307">
      <w:pPr>
        <w:pStyle w:val="a9"/>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存在下列情形之一的房屋，不适用本意见：</w:t>
      </w:r>
    </w:p>
    <w:p w:rsidR="00EF3394" w:rsidRDefault="00142307">
      <w:pPr>
        <w:pStyle w:val="a9"/>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1</w:t>
      </w:r>
      <w:r>
        <w:rPr>
          <w:rFonts w:ascii="仿宋" w:eastAsia="仿宋" w:hAnsi="仿宋" w:cs="仿宋" w:hint="eastAsia"/>
          <w:kern w:val="2"/>
          <w:sz w:val="32"/>
          <w:szCs w:val="32"/>
        </w:rPr>
        <w:t>.</w:t>
      </w:r>
      <w:r>
        <w:rPr>
          <w:rFonts w:ascii="仿宋" w:eastAsia="仿宋" w:hAnsi="仿宋" w:cs="仿宋" w:hint="eastAsia"/>
          <w:kern w:val="2"/>
          <w:sz w:val="32"/>
          <w:szCs w:val="32"/>
        </w:rPr>
        <w:t>存在权属争议；</w:t>
      </w:r>
    </w:p>
    <w:p w:rsidR="00EF3394" w:rsidRDefault="00142307">
      <w:pPr>
        <w:pStyle w:val="a9"/>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2</w:t>
      </w:r>
      <w:r>
        <w:rPr>
          <w:rFonts w:ascii="仿宋" w:eastAsia="仿宋" w:hAnsi="仿宋" w:cs="仿宋" w:hint="eastAsia"/>
          <w:kern w:val="2"/>
          <w:sz w:val="32"/>
          <w:szCs w:val="32"/>
        </w:rPr>
        <w:t>.</w:t>
      </w:r>
      <w:r>
        <w:rPr>
          <w:rFonts w:ascii="仿宋" w:eastAsia="仿宋" w:hAnsi="仿宋" w:cs="仿宋" w:hint="eastAsia"/>
          <w:kern w:val="2"/>
          <w:sz w:val="32"/>
          <w:szCs w:val="32"/>
        </w:rPr>
        <w:t>存在重大安全、消防隐患；</w:t>
      </w:r>
    </w:p>
    <w:p w:rsidR="00EF3394" w:rsidRDefault="00142307">
      <w:pPr>
        <w:pStyle w:val="a9"/>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3</w:t>
      </w:r>
      <w:r>
        <w:rPr>
          <w:rFonts w:ascii="仿宋" w:eastAsia="仿宋" w:hAnsi="仿宋" w:cs="仿宋" w:hint="eastAsia"/>
          <w:kern w:val="2"/>
          <w:sz w:val="32"/>
          <w:szCs w:val="32"/>
        </w:rPr>
        <w:t>.</w:t>
      </w:r>
      <w:r>
        <w:rPr>
          <w:rFonts w:ascii="仿宋" w:eastAsia="仿宋" w:hAnsi="仿宋" w:cs="仿宋" w:hint="eastAsia"/>
          <w:kern w:val="2"/>
          <w:sz w:val="32"/>
          <w:szCs w:val="32"/>
        </w:rPr>
        <w:t>严重影响规划实施；</w:t>
      </w:r>
    </w:p>
    <w:p w:rsidR="00EF3394" w:rsidRDefault="00142307">
      <w:pPr>
        <w:pStyle w:val="a9"/>
        <w:spacing w:before="0" w:beforeAutospacing="0" w:after="0" w:afterAutospacing="0" w:line="560" w:lineRule="exact"/>
        <w:ind w:firstLineChars="200" w:firstLine="640"/>
        <w:rPr>
          <w:rFonts w:ascii="仿宋" w:eastAsia="仿宋" w:hAnsi="仿宋" w:cs="仿宋"/>
          <w:color w:val="FF0000"/>
          <w:kern w:val="2"/>
          <w:sz w:val="32"/>
          <w:szCs w:val="32"/>
        </w:rPr>
      </w:pPr>
      <w:r>
        <w:rPr>
          <w:rFonts w:ascii="仿宋" w:eastAsia="仿宋" w:hAnsi="仿宋" w:cs="仿宋" w:hint="eastAsia"/>
          <w:kern w:val="2"/>
          <w:sz w:val="32"/>
          <w:szCs w:val="32"/>
        </w:rPr>
        <w:t>4</w:t>
      </w:r>
      <w:r>
        <w:rPr>
          <w:rFonts w:ascii="仿宋" w:eastAsia="仿宋" w:hAnsi="仿宋" w:cs="仿宋" w:hint="eastAsia"/>
          <w:kern w:val="2"/>
          <w:sz w:val="32"/>
          <w:szCs w:val="32"/>
        </w:rPr>
        <w:t>.</w:t>
      </w:r>
      <w:r>
        <w:rPr>
          <w:rFonts w:ascii="仿宋" w:eastAsia="仿宋" w:hAnsi="仿宋" w:cs="仿宋" w:hint="eastAsia"/>
          <w:kern w:val="2"/>
          <w:sz w:val="32"/>
          <w:szCs w:val="32"/>
        </w:rPr>
        <w:t>小产权房、城镇居民的自建房；</w:t>
      </w:r>
    </w:p>
    <w:p w:rsidR="00EF3394" w:rsidRDefault="00142307">
      <w:pPr>
        <w:pStyle w:val="a9"/>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5</w:t>
      </w:r>
      <w:r>
        <w:rPr>
          <w:rFonts w:ascii="仿宋" w:eastAsia="仿宋" w:hAnsi="仿宋" w:cs="仿宋" w:hint="eastAsia"/>
          <w:kern w:val="2"/>
          <w:sz w:val="32"/>
          <w:szCs w:val="32"/>
        </w:rPr>
        <w:t>.</w:t>
      </w:r>
      <w:r>
        <w:rPr>
          <w:rFonts w:ascii="仿宋" w:eastAsia="仿宋" w:hAnsi="仿宋" w:cs="仿宋" w:hint="eastAsia"/>
          <w:kern w:val="2"/>
          <w:sz w:val="32"/>
          <w:szCs w:val="32"/>
        </w:rPr>
        <w:t>被列入征收或改造、整治等拆除范围；</w:t>
      </w:r>
    </w:p>
    <w:p w:rsidR="00EF3394" w:rsidRDefault="00142307">
      <w:pPr>
        <w:pStyle w:val="a9"/>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6.</w:t>
      </w:r>
      <w:r>
        <w:rPr>
          <w:rFonts w:ascii="仿宋" w:eastAsia="仿宋" w:hAnsi="仿宋" w:cs="仿宋" w:hint="eastAsia"/>
          <w:kern w:val="2"/>
          <w:sz w:val="32"/>
          <w:szCs w:val="32"/>
        </w:rPr>
        <w:t>被法院查封或涉及刑事侦查等不适宜纳入的情形。</w:t>
      </w:r>
    </w:p>
    <w:p w:rsidR="00EF3394" w:rsidRDefault="00142307">
      <w:pPr>
        <w:pStyle w:val="a9"/>
        <w:spacing w:before="0" w:beforeAutospacing="0" w:after="0" w:afterAutospacing="0" w:line="560" w:lineRule="exact"/>
        <w:ind w:firstLineChars="200" w:firstLine="643"/>
        <w:jc w:val="both"/>
        <w:rPr>
          <w:rFonts w:ascii="黑体" w:eastAsia="黑体" w:hAnsi="黑体" w:cs="仿宋"/>
          <w:b/>
          <w:kern w:val="2"/>
          <w:sz w:val="32"/>
          <w:szCs w:val="32"/>
        </w:rPr>
      </w:pPr>
      <w:r>
        <w:rPr>
          <w:rFonts w:ascii="黑体" w:eastAsia="黑体" w:hAnsi="黑体" w:cs="仿宋" w:hint="eastAsia"/>
          <w:b/>
          <w:kern w:val="2"/>
          <w:sz w:val="32"/>
          <w:szCs w:val="32"/>
        </w:rPr>
        <w:t>三、</w:t>
      </w:r>
      <w:r>
        <w:rPr>
          <w:rFonts w:ascii="黑体" w:eastAsia="黑体" w:hAnsi="黑体" w:cs="仿宋" w:hint="eastAsia"/>
          <w:b/>
          <w:kern w:val="2"/>
          <w:sz w:val="32"/>
          <w:szCs w:val="32"/>
        </w:rPr>
        <w:t>处置意见</w:t>
      </w:r>
    </w:p>
    <w:p w:rsidR="00EF3394" w:rsidRDefault="00142307">
      <w:pPr>
        <w:pStyle w:val="a9"/>
        <w:spacing w:before="0" w:beforeAutospacing="0" w:after="0" w:afterAutospacing="0" w:line="560" w:lineRule="exact"/>
        <w:ind w:firstLineChars="200" w:firstLine="641"/>
        <w:jc w:val="both"/>
        <w:rPr>
          <w:rFonts w:ascii="华文楷体" w:eastAsia="华文楷体" w:hAnsi="华文楷体" w:cs="华文楷体"/>
          <w:b/>
          <w:bCs/>
          <w:kern w:val="2"/>
          <w:sz w:val="32"/>
          <w:szCs w:val="32"/>
        </w:rPr>
      </w:pPr>
      <w:r>
        <w:rPr>
          <w:rFonts w:ascii="华文楷体" w:eastAsia="华文楷体" w:hAnsi="华文楷体" w:cs="华文楷体" w:hint="eastAsia"/>
          <w:b/>
          <w:bCs/>
          <w:kern w:val="2"/>
          <w:sz w:val="32"/>
          <w:szCs w:val="32"/>
        </w:rPr>
        <w:t>（一）妥善解决国有建设用地上住宅项目不动产登记历史遗留问题</w:t>
      </w:r>
    </w:p>
    <w:p w:rsidR="00EF3394" w:rsidRDefault="00142307">
      <w:pPr>
        <w:widowControl/>
        <w:snapToGrid w:val="0"/>
        <w:spacing w:line="560" w:lineRule="exact"/>
        <w:ind w:firstLineChars="200" w:firstLine="643"/>
        <w:textAlignment w:val="center"/>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关于开发建设主体缺失或不再具备相应申请资格的问题</w:t>
      </w:r>
      <w:r>
        <w:rPr>
          <w:rFonts w:ascii="仿宋" w:eastAsia="仿宋" w:hAnsi="仿宋" w:cs="仿宋" w:hint="eastAsia"/>
          <w:b/>
          <w:bCs/>
          <w:sz w:val="32"/>
          <w:szCs w:val="32"/>
        </w:rPr>
        <w:t xml:space="preserve"> </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项目有承继单位、其他合作方或归属主管部门的</w:t>
      </w:r>
      <w:r>
        <w:rPr>
          <w:rFonts w:ascii="仿宋" w:eastAsia="仿宋" w:hAnsi="仿宋" w:cs="仿宋" w:hint="eastAsia"/>
          <w:sz w:val="32"/>
          <w:szCs w:val="32"/>
        </w:rPr>
        <w:t xml:space="preserve"> ,</w:t>
      </w:r>
      <w:r>
        <w:rPr>
          <w:rFonts w:ascii="仿宋" w:eastAsia="仿宋" w:hAnsi="仿宋" w:cs="仿宋" w:hint="eastAsia"/>
          <w:sz w:val="32"/>
          <w:szCs w:val="32"/>
        </w:rPr>
        <w:t>公告（公告日期不得少于</w:t>
      </w:r>
      <w:r>
        <w:rPr>
          <w:rFonts w:ascii="仿宋" w:eastAsia="仿宋" w:hAnsi="仿宋" w:cs="仿宋" w:hint="eastAsia"/>
          <w:sz w:val="32"/>
          <w:szCs w:val="32"/>
        </w:rPr>
        <w:t>15</w:t>
      </w:r>
      <w:r>
        <w:rPr>
          <w:rFonts w:ascii="仿宋" w:eastAsia="仿宋" w:hAnsi="仿宋" w:cs="仿宋" w:hint="eastAsia"/>
          <w:sz w:val="32"/>
          <w:szCs w:val="32"/>
        </w:rPr>
        <w:t>个工作日，下同）无异议或异议不成立的</w:t>
      </w:r>
      <w:r>
        <w:rPr>
          <w:rFonts w:ascii="仿宋" w:eastAsia="仿宋" w:hAnsi="仿宋" w:cs="仿宋" w:hint="eastAsia"/>
          <w:sz w:val="32"/>
          <w:szCs w:val="32"/>
        </w:rPr>
        <w:t>,</w:t>
      </w:r>
      <w:r>
        <w:rPr>
          <w:rFonts w:ascii="仿宋" w:eastAsia="仿宋" w:hAnsi="仿宋" w:cs="仿宋" w:hint="eastAsia"/>
          <w:sz w:val="32"/>
          <w:szCs w:val="32"/>
        </w:rPr>
        <w:t>可由其代为申请办理不动产首次登记。</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项目无承继单位、其他合作方或归属主管部门的</w:t>
      </w:r>
      <w:r>
        <w:rPr>
          <w:rFonts w:ascii="仿宋" w:eastAsia="仿宋" w:hAnsi="仿宋" w:cs="仿宋" w:hint="eastAsia"/>
          <w:sz w:val="32"/>
          <w:szCs w:val="32"/>
        </w:rPr>
        <w:t>,</w:t>
      </w:r>
      <w:r>
        <w:rPr>
          <w:rFonts w:ascii="仿宋" w:eastAsia="仿宋" w:hAnsi="仿宋" w:cs="仿宋" w:hint="eastAsia"/>
          <w:sz w:val="32"/>
          <w:szCs w:val="32"/>
        </w:rPr>
        <w:t>由不动产所在地县级人民政府指定乡镇、街道、居委会、社区、业主委员会、业主代表等</w:t>
      </w:r>
      <w:r>
        <w:rPr>
          <w:rFonts w:ascii="仿宋" w:eastAsia="仿宋" w:hAnsi="仿宋" w:cs="仿宋" w:hint="eastAsia"/>
          <w:sz w:val="32"/>
          <w:szCs w:val="32"/>
        </w:rPr>
        <w:t>,</w:t>
      </w:r>
      <w:r>
        <w:rPr>
          <w:rFonts w:ascii="仿宋" w:eastAsia="仿宋" w:hAnsi="仿宋" w:cs="仿宋" w:hint="eastAsia"/>
          <w:sz w:val="32"/>
          <w:szCs w:val="32"/>
        </w:rPr>
        <w:t>公告无异议或异议不成立的</w:t>
      </w:r>
      <w:r>
        <w:rPr>
          <w:rFonts w:ascii="仿宋" w:eastAsia="仿宋" w:hAnsi="仿宋" w:cs="仿宋" w:hint="eastAsia"/>
          <w:sz w:val="32"/>
          <w:szCs w:val="32"/>
        </w:rPr>
        <w:t>,</w:t>
      </w:r>
      <w:r>
        <w:rPr>
          <w:rFonts w:ascii="仿宋" w:eastAsia="仿宋" w:hAnsi="仿宋" w:cs="仿宋" w:hint="eastAsia"/>
          <w:sz w:val="32"/>
          <w:szCs w:val="32"/>
        </w:rPr>
        <w:t>可由其代为申请办理不动产首次登记。</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国有土地上已建成、开发主体已灭失，但已办理不动产首次登记，房屋已出售且无抵押查封等限制措施，权属清晰无争议</w:t>
      </w:r>
      <w:r>
        <w:rPr>
          <w:rFonts w:ascii="仿宋" w:eastAsia="仿宋" w:hAnsi="仿宋" w:cs="仿宋" w:hint="eastAsia"/>
          <w:sz w:val="32"/>
          <w:szCs w:val="32"/>
        </w:rPr>
        <w:t>,</w:t>
      </w:r>
      <w:r>
        <w:rPr>
          <w:rFonts w:ascii="仿宋" w:eastAsia="仿宋" w:hAnsi="仿宋" w:cs="仿宋" w:hint="eastAsia"/>
          <w:sz w:val="32"/>
          <w:szCs w:val="32"/>
        </w:rPr>
        <w:t>购房人提供购房材料并签署个人承诺书</w:t>
      </w:r>
      <w:r>
        <w:rPr>
          <w:rFonts w:ascii="仿宋" w:eastAsia="仿宋" w:hAnsi="仿宋" w:cs="仿宋" w:hint="eastAsia"/>
          <w:sz w:val="32"/>
          <w:szCs w:val="32"/>
        </w:rPr>
        <w:t>,</w:t>
      </w:r>
      <w:r>
        <w:rPr>
          <w:rFonts w:ascii="仿宋" w:eastAsia="仿宋" w:hAnsi="仿宋" w:cs="仿宋" w:hint="eastAsia"/>
          <w:sz w:val="32"/>
          <w:szCs w:val="32"/>
        </w:rPr>
        <w:t>公告无异议或异议不成立的</w:t>
      </w:r>
      <w:r>
        <w:rPr>
          <w:rFonts w:ascii="仿宋" w:eastAsia="仿宋" w:hAnsi="仿宋" w:cs="仿宋" w:hint="eastAsia"/>
          <w:sz w:val="32"/>
          <w:szCs w:val="32"/>
        </w:rPr>
        <w:t>,</w:t>
      </w:r>
      <w:r>
        <w:rPr>
          <w:rFonts w:ascii="仿宋" w:eastAsia="仿宋" w:hAnsi="仿宋" w:cs="仿宋" w:hint="eastAsia"/>
          <w:sz w:val="32"/>
          <w:szCs w:val="32"/>
        </w:rPr>
        <w:t>可由购房人单方申请办理转移登记。</w:t>
      </w:r>
    </w:p>
    <w:p w:rsidR="00EF3394" w:rsidRDefault="00142307">
      <w:pPr>
        <w:spacing w:line="560" w:lineRule="exact"/>
        <w:ind w:firstLineChars="200" w:firstLine="643"/>
        <w:rPr>
          <w:rFonts w:ascii="仿宋" w:eastAsia="华文楷体"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关于用地手续不完善的问题</w:t>
      </w:r>
    </w:p>
    <w:p w:rsidR="00EF3394" w:rsidRDefault="00142307">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政府主导的国有建设用地上安置房、保障性住房等项目用地手续不完善的，由开发建设单位或其他办理主体凭项目立项依据或征地拆迁办法等证明材料向市自然资源部门提出申请，市自然资源部门予以补办项目用地划拨手续。</w:t>
      </w:r>
      <w:r>
        <w:rPr>
          <w:rFonts w:ascii="仿宋" w:eastAsia="仿宋" w:hAnsi="仿宋" w:cs="仿宋" w:hint="eastAsia"/>
          <w:bCs/>
          <w:sz w:val="32"/>
          <w:szCs w:val="32"/>
        </w:rPr>
        <w:t xml:space="preserve"> </w:t>
      </w:r>
    </w:p>
    <w:p w:rsidR="00EF3394" w:rsidRDefault="00142307">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bCs/>
          <w:sz w:val="32"/>
          <w:szCs w:val="32"/>
        </w:rPr>
        <w:t>国家机关、国有企事业单位利用自有土地建设房改房、经济适用房等政策性住房的，由开发建设单位凭项目立项依据、政策性住房文件等证明材料向市自然资源部门提出申请，市自然资源部门按</w:t>
      </w:r>
      <w:r>
        <w:rPr>
          <w:rFonts w:ascii="仿宋" w:eastAsia="仿宋" w:hAnsi="仿宋" w:cs="仿宋" w:hint="eastAsia"/>
          <w:bCs/>
          <w:sz w:val="32"/>
          <w:szCs w:val="32"/>
        </w:rPr>
        <w:t>照划拨方式补办用地手续。</w:t>
      </w:r>
    </w:p>
    <w:p w:rsidR="00EF3394" w:rsidRDefault="00142307">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6</w:t>
      </w:r>
      <w:r>
        <w:rPr>
          <w:rFonts w:ascii="仿宋" w:eastAsia="仿宋" w:hAnsi="仿宋" w:cs="仿宋" w:hint="eastAsia"/>
          <w:bCs/>
          <w:sz w:val="32"/>
          <w:szCs w:val="32"/>
        </w:rPr>
        <w:t>）</w:t>
      </w:r>
      <w:r>
        <w:rPr>
          <w:rFonts w:ascii="仿宋" w:eastAsia="仿宋" w:hAnsi="仿宋" w:cs="仿宋" w:hint="eastAsia"/>
          <w:bCs/>
          <w:sz w:val="32"/>
          <w:szCs w:val="32"/>
        </w:rPr>
        <w:t>商品房项目用地手续不完善的，由开发建设单位向市自然资源部门提出申请，市自然资源部门可以按照项目实际情况，</w:t>
      </w:r>
      <w:r>
        <w:rPr>
          <w:rFonts w:ascii="仿宋" w:eastAsia="仿宋" w:hAnsi="仿宋" w:cs="仿宋" w:hint="eastAsia"/>
          <w:bCs/>
          <w:sz w:val="32"/>
          <w:szCs w:val="32"/>
        </w:rPr>
        <w:t>完善</w:t>
      </w:r>
      <w:r>
        <w:rPr>
          <w:rFonts w:ascii="仿宋" w:eastAsia="仿宋" w:hAnsi="仿宋" w:cs="仿宋" w:hint="eastAsia"/>
          <w:bCs/>
          <w:sz w:val="32"/>
          <w:szCs w:val="32"/>
        </w:rPr>
        <w:t>用地手续</w:t>
      </w:r>
      <w:r>
        <w:rPr>
          <w:rFonts w:ascii="仿宋" w:eastAsia="仿宋" w:hAnsi="仿宋" w:cs="仿宋" w:hint="eastAsia"/>
          <w:bCs/>
          <w:sz w:val="32"/>
          <w:szCs w:val="32"/>
        </w:rPr>
        <w:t>，</w:t>
      </w:r>
      <w:r>
        <w:rPr>
          <w:rFonts w:ascii="仿宋" w:eastAsia="仿宋" w:hAnsi="仿宋" w:cs="仿宋" w:hint="eastAsia"/>
          <w:bCs/>
          <w:sz w:val="32"/>
          <w:szCs w:val="32"/>
        </w:rPr>
        <w:t>需要出让的，按协议出让方式补</w:t>
      </w:r>
      <w:r>
        <w:rPr>
          <w:rFonts w:ascii="仿宋" w:eastAsia="仿宋" w:hAnsi="仿宋" w:cs="仿宋" w:hint="eastAsia"/>
          <w:bCs/>
          <w:sz w:val="32"/>
          <w:szCs w:val="32"/>
        </w:rPr>
        <w:lastRenderedPageBreak/>
        <w:t>办</w:t>
      </w:r>
      <w:r>
        <w:rPr>
          <w:rFonts w:ascii="仿宋" w:eastAsia="仿宋" w:hAnsi="仿宋" w:cs="仿宋" w:hint="eastAsia"/>
          <w:bCs/>
          <w:sz w:val="32"/>
          <w:szCs w:val="32"/>
        </w:rPr>
        <w:t>。</w:t>
      </w:r>
    </w:p>
    <w:p w:rsidR="00EF3394" w:rsidRDefault="00142307">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7</w:t>
      </w:r>
      <w:r>
        <w:rPr>
          <w:rFonts w:ascii="仿宋" w:eastAsia="仿宋" w:hAnsi="仿宋" w:cs="仿宋" w:hint="eastAsia"/>
          <w:bCs/>
          <w:sz w:val="32"/>
          <w:szCs w:val="32"/>
        </w:rPr>
        <w:t>）</w:t>
      </w:r>
      <w:r>
        <w:rPr>
          <w:rFonts w:ascii="仿宋" w:eastAsia="仿宋" w:hAnsi="仿宋" w:cs="仿宋" w:hint="eastAsia"/>
          <w:bCs/>
          <w:sz w:val="32"/>
          <w:szCs w:val="32"/>
        </w:rPr>
        <w:t>已经办理了房屋所有权登记，因各种原因导致土地手续无法办理或超出原用地红线范围，房屋占用土地的宗地权属界线清晰，权属范围经公告无异议或异议不成立的用地，按现状用途补办协议出让手续。按现行市场评估价补收土地出让金，出让年限与原出让地块相同。</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项目无法补办用地手续的</w:t>
      </w:r>
      <w:r>
        <w:rPr>
          <w:rFonts w:ascii="仿宋" w:eastAsia="仿宋" w:hAnsi="仿宋" w:cs="仿宋" w:hint="eastAsia"/>
          <w:sz w:val="32"/>
          <w:szCs w:val="32"/>
        </w:rPr>
        <w:t>,</w:t>
      </w:r>
      <w:r>
        <w:rPr>
          <w:rFonts w:ascii="仿宋" w:eastAsia="仿宋" w:hAnsi="仿宋" w:cs="仿宋" w:hint="eastAsia"/>
          <w:sz w:val="32"/>
          <w:szCs w:val="32"/>
        </w:rPr>
        <w:t>经市人民政府同意</w:t>
      </w:r>
      <w:r>
        <w:rPr>
          <w:rFonts w:ascii="仿宋" w:eastAsia="仿宋" w:hAnsi="仿宋" w:cs="仿宋" w:hint="eastAsia"/>
          <w:sz w:val="32"/>
          <w:szCs w:val="32"/>
        </w:rPr>
        <w:t>,</w:t>
      </w:r>
      <w:r>
        <w:rPr>
          <w:rFonts w:ascii="仿宋" w:eastAsia="仿宋" w:hAnsi="仿宋" w:cs="仿宋" w:hint="eastAsia"/>
          <w:sz w:val="32"/>
          <w:szCs w:val="32"/>
        </w:rPr>
        <w:t>由市自然资源部门核实土地权属来源情况</w:t>
      </w:r>
      <w:r>
        <w:rPr>
          <w:rFonts w:ascii="仿宋" w:eastAsia="仿宋" w:hAnsi="仿宋" w:cs="仿宋" w:hint="eastAsia"/>
          <w:sz w:val="32"/>
          <w:szCs w:val="32"/>
        </w:rPr>
        <w:t>,</w:t>
      </w:r>
      <w:r>
        <w:rPr>
          <w:rFonts w:ascii="仿宋" w:eastAsia="仿宋" w:hAnsi="仿宋" w:cs="仿宋" w:hint="eastAsia"/>
          <w:sz w:val="32"/>
          <w:szCs w:val="32"/>
        </w:rPr>
        <w:t>经公告无异议或异议不成立的</w:t>
      </w:r>
      <w:r>
        <w:rPr>
          <w:rFonts w:ascii="仿宋" w:eastAsia="仿宋" w:hAnsi="仿宋" w:cs="仿宋" w:hint="eastAsia"/>
          <w:sz w:val="32"/>
          <w:szCs w:val="32"/>
        </w:rPr>
        <w:t>,</w:t>
      </w:r>
      <w:r>
        <w:rPr>
          <w:rFonts w:ascii="仿宋" w:eastAsia="仿宋" w:hAnsi="仿宋" w:cs="仿宋" w:hint="eastAsia"/>
          <w:sz w:val="32"/>
          <w:szCs w:val="32"/>
        </w:rPr>
        <w:t>根据土地使用时的相关政策确认土地权属。</w:t>
      </w:r>
    </w:p>
    <w:p w:rsidR="00EF3394" w:rsidRDefault="00142307">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关于未通过规划许可或规划核实的问题</w:t>
      </w:r>
    </w:p>
    <w:p w:rsidR="00EF3394" w:rsidRDefault="001423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）对于项目建设实施后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因编制规划或规划变更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造成已建成房屋与现行规划不符的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可由自然资源部门进行复核并处理后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按现状出具规划意见，规划意见作为办理不动产登记的依据。</w:t>
      </w:r>
    </w:p>
    <w:p w:rsidR="00EF3394" w:rsidRDefault="00142307">
      <w:pPr>
        <w:widowControl/>
        <w:snapToGrid w:val="0"/>
        <w:spacing w:line="560"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）项目未取得规划许可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或取得规划许可后未严格按规划许可内容实施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在基本满足国土空间规划要求前提下（即：符合规划用途要求、</w:t>
      </w:r>
      <w:r>
        <w:rPr>
          <w:rFonts w:ascii="仿宋" w:eastAsia="仿宋" w:hAnsi="仿宋" w:cs="Times New Roman" w:hint="eastAsia"/>
          <w:sz w:val="32"/>
          <w:szCs w:val="32"/>
        </w:rPr>
        <w:t>未</w:t>
      </w:r>
      <w:r>
        <w:rPr>
          <w:rFonts w:ascii="仿宋" w:eastAsia="仿宋" w:hAnsi="仿宋" w:cs="Times New Roman" w:hint="eastAsia"/>
          <w:sz w:val="32"/>
          <w:szCs w:val="32"/>
        </w:rPr>
        <w:t>侵</w:t>
      </w:r>
      <w:r>
        <w:rPr>
          <w:rFonts w:ascii="仿宋_GB2312" w:eastAsia="仿宋_GB2312" w:hAnsi="仿宋_GB2312" w:cs="仿宋_GB2312" w:hint="eastAsia"/>
          <w:sz w:val="32"/>
          <w:szCs w:val="32"/>
        </w:rPr>
        <w:t>占道路红线及市政管线、满足日照对周边合法建筑无影响或有影响但经相邻利害关系人同意、机场、气象观测、信</w:t>
      </w:r>
      <w:r>
        <w:rPr>
          <w:rFonts w:ascii="仿宋" w:eastAsia="仿宋" w:hAnsi="仿宋" w:cs="Times New Roman" w:hint="eastAsia"/>
          <w:sz w:val="32"/>
          <w:szCs w:val="32"/>
        </w:rPr>
        <w:t>号通道等强制性限高要求）、计容总建筑面积未超过批准计容建筑面积</w:t>
      </w:r>
      <w:r>
        <w:rPr>
          <w:rFonts w:ascii="仿宋" w:eastAsia="仿宋" w:hAnsi="仿宋" w:cs="Times New Roman" w:hint="eastAsia"/>
          <w:sz w:val="32"/>
          <w:szCs w:val="32"/>
        </w:rPr>
        <w:t>10%</w:t>
      </w:r>
      <w:r>
        <w:rPr>
          <w:rFonts w:ascii="仿宋_GB2312" w:eastAsia="仿宋_GB2312" w:hAnsi="仿宋_GB2312" w:cs="仿宋_GB2312" w:hint="eastAsia"/>
          <w:sz w:val="32"/>
          <w:szCs w:val="32"/>
        </w:rPr>
        <w:t>以内，在市住建部门出具房屋质量和消防安全审定意见后，由市自然资源部门复核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按现状出具规划意见，规划意见作为办理不动产登记的依据。</w:t>
      </w:r>
    </w:p>
    <w:p w:rsidR="00EF3394" w:rsidRDefault="00142307">
      <w:pPr>
        <w:widowControl/>
        <w:numPr>
          <w:ilvl w:val="0"/>
          <w:numId w:val="1"/>
        </w:numPr>
        <w:snapToGrid w:val="0"/>
        <w:spacing w:line="560"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对于项目违反建设工程规划许可规定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存在擅自改变用途、超出建设工程规划许可范围、超容积率和未按要</w:t>
      </w:r>
      <w:r>
        <w:rPr>
          <w:rFonts w:ascii="仿宋_GB2312" w:eastAsia="仿宋_GB2312" w:hAnsi="仿宋_GB2312" w:cs="仿宋_GB2312" w:hint="eastAsia"/>
          <w:sz w:val="32"/>
          <w:szCs w:val="32"/>
        </w:rPr>
        <w:lastRenderedPageBreak/>
        <w:t>求建设配套设施等情形的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可由市自然资源部门按项目建设时的有关政策标准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对项目责任主体形成整改意见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限期整改到位。</w:t>
      </w:r>
      <w:r>
        <w:rPr>
          <w:rFonts w:ascii="仿宋_GB2312" w:eastAsia="仿宋_GB2312" w:hAnsi="仿宋_GB2312" w:cs="仿宋_GB2312" w:hint="eastAsia"/>
          <w:sz w:val="32"/>
          <w:szCs w:val="32"/>
        </w:rPr>
        <w:t>建设项目</w:t>
      </w:r>
      <w:r>
        <w:rPr>
          <w:rFonts w:ascii="仿宋_GB2312" w:eastAsia="仿宋_GB2312" w:hAnsi="仿宋_GB2312" w:cs="仿宋_GB2312" w:hint="eastAsia"/>
          <w:sz w:val="32"/>
          <w:szCs w:val="32"/>
        </w:rPr>
        <w:t>部分符合规划许可满足单独楼栋条件</w:t>
      </w:r>
      <w:r>
        <w:rPr>
          <w:rFonts w:ascii="仿宋_GB2312" w:eastAsia="仿宋_GB2312" w:hAnsi="仿宋_GB2312" w:cs="仿宋_GB2312" w:hint="eastAsia"/>
          <w:sz w:val="32"/>
          <w:szCs w:val="32"/>
        </w:rPr>
        <w:t>且不影响后期整改</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在市住建部门出具房屋质量和消防安全审定意见后，</w:t>
      </w:r>
      <w:r>
        <w:rPr>
          <w:rFonts w:ascii="仿宋_GB2312" w:eastAsia="仿宋_GB2312" w:hAnsi="仿宋_GB2312" w:cs="仿宋_GB2312" w:hint="eastAsia"/>
          <w:sz w:val="32"/>
          <w:szCs w:val="32"/>
        </w:rPr>
        <w:t>市自然资源主管部门对符合规划许可的单独楼栋先行核实，并出具规划核实意见，核实意见可作为建设工程符合规划的材料。</w:t>
      </w:r>
      <w:r>
        <w:rPr>
          <w:rFonts w:ascii="仿宋_GB2312" w:eastAsia="仿宋_GB2312" w:hAnsi="仿宋_GB2312" w:cs="仿宋_GB2312" w:hint="eastAsia"/>
          <w:sz w:val="32"/>
          <w:szCs w:val="32"/>
        </w:rPr>
        <w:t>如</w:t>
      </w:r>
      <w:r>
        <w:rPr>
          <w:rFonts w:ascii="仿宋" w:eastAsia="仿宋" w:hAnsi="仿宋" w:cs="仿宋" w:hint="eastAsia"/>
          <w:sz w:val="32"/>
          <w:szCs w:val="32"/>
        </w:rPr>
        <w:t>需要补缴有关税费的</w:t>
      </w:r>
      <w:r>
        <w:rPr>
          <w:rFonts w:ascii="仿宋" w:eastAsia="仿宋" w:hAnsi="仿宋" w:cs="仿宋" w:hint="eastAsia"/>
          <w:sz w:val="32"/>
          <w:szCs w:val="32"/>
        </w:rPr>
        <w:t>,</w:t>
      </w:r>
      <w:r>
        <w:rPr>
          <w:rFonts w:ascii="仿宋" w:eastAsia="仿宋" w:hAnsi="仿宋" w:cs="仿宋" w:hint="eastAsia"/>
          <w:sz w:val="32"/>
          <w:szCs w:val="32"/>
        </w:rPr>
        <w:t>按照规定的标准缴纳。</w:t>
      </w:r>
      <w:r>
        <w:rPr>
          <w:rFonts w:ascii="仿宋_GB2312" w:eastAsia="仿宋_GB2312" w:hAnsi="仿宋_GB2312" w:cs="仿宋_GB2312" w:hint="eastAsia"/>
          <w:sz w:val="32"/>
          <w:szCs w:val="32"/>
        </w:rPr>
        <w:t>对于一体建成的项目无法整改到位的，必须依法进行处理，按规定标准缴纳土地出让价款及相关税费。</w:t>
      </w:r>
    </w:p>
    <w:p w:rsidR="00EF3394" w:rsidRDefault="00142307">
      <w:pPr>
        <w:widowControl/>
        <w:snapToGrid w:val="0"/>
        <w:spacing w:line="560" w:lineRule="exact"/>
        <w:ind w:firstLineChars="200" w:firstLine="643"/>
        <w:textAlignment w:val="center"/>
        <w:rPr>
          <w:rFonts w:ascii="华文楷体" w:eastAsia="华文楷体" w:hAnsi="华文楷体" w:cs="华文楷体"/>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关于未通过竣工验收备案的问题</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w:t>
      </w:r>
      <w:r>
        <w:rPr>
          <w:rFonts w:ascii="仿宋" w:eastAsia="仿宋" w:hAnsi="仿宋" w:cs="仿宋" w:hint="eastAsia"/>
          <w:sz w:val="32"/>
          <w:szCs w:val="32"/>
        </w:rPr>
        <w:t>项目工程质量和消防验收合格</w:t>
      </w:r>
      <w:r>
        <w:rPr>
          <w:rFonts w:ascii="仿宋" w:eastAsia="仿宋" w:hAnsi="仿宋" w:cs="仿宋" w:hint="eastAsia"/>
          <w:sz w:val="32"/>
          <w:szCs w:val="32"/>
        </w:rPr>
        <w:t>,</w:t>
      </w:r>
      <w:r>
        <w:rPr>
          <w:rFonts w:ascii="仿宋" w:eastAsia="仿宋" w:hAnsi="仿宋" w:cs="仿宋" w:hint="eastAsia"/>
          <w:sz w:val="32"/>
          <w:szCs w:val="32"/>
        </w:rPr>
        <w:t>因工程未结算、档案未移交等其他因素未办理竣工验收备案手续的</w:t>
      </w:r>
      <w:r>
        <w:rPr>
          <w:rFonts w:ascii="仿宋" w:eastAsia="仿宋" w:hAnsi="仿宋" w:cs="仿宋" w:hint="eastAsia"/>
          <w:sz w:val="32"/>
          <w:szCs w:val="32"/>
        </w:rPr>
        <w:t>,</w:t>
      </w:r>
      <w:r>
        <w:rPr>
          <w:rFonts w:ascii="仿宋" w:eastAsia="仿宋" w:hAnsi="仿宋" w:cs="仿宋" w:hint="eastAsia"/>
          <w:sz w:val="32"/>
          <w:szCs w:val="32"/>
        </w:rPr>
        <w:t>可直接申请办理登记。</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13</w:t>
      </w:r>
      <w:r>
        <w:rPr>
          <w:rFonts w:ascii="仿宋" w:eastAsia="仿宋" w:hAnsi="仿宋" w:cs="仿宋" w:hint="eastAsia"/>
          <w:sz w:val="32"/>
          <w:szCs w:val="32"/>
        </w:rPr>
        <w:t>）</w:t>
      </w:r>
      <w:r>
        <w:rPr>
          <w:rFonts w:ascii="仿宋" w:eastAsia="仿宋" w:hAnsi="仿宋" w:cs="仿宋" w:hint="eastAsia"/>
          <w:sz w:val="32"/>
          <w:szCs w:val="32"/>
        </w:rPr>
        <w:t>项目建设因施工手续不全、施工技术资料缺失、相关参建主体缺失或不配合等原因难以实现竣工验收的</w:t>
      </w:r>
      <w:r>
        <w:rPr>
          <w:rFonts w:ascii="仿宋" w:eastAsia="仿宋" w:hAnsi="仿宋" w:cs="仿宋" w:hint="eastAsia"/>
          <w:sz w:val="32"/>
          <w:szCs w:val="32"/>
        </w:rPr>
        <w:t>,</w:t>
      </w:r>
      <w:r>
        <w:rPr>
          <w:rFonts w:ascii="仿宋" w:eastAsia="仿宋" w:hAnsi="仿宋" w:cs="仿宋" w:hint="eastAsia"/>
          <w:sz w:val="32"/>
          <w:szCs w:val="32"/>
        </w:rPr>
        <w:t>可由开发建设单位或申请主体委托房屋安全检测鉴定机构对房屋基础、主体等建筑物质量安全进行检测、鉴定</w:t>
      </w:r>
      <w:r>
        <w:rPr>
          <w:rFonts w:ascii="仿宋" w:eastAsia="仿宋" w:hAnsi="仿宋" w:cs="仿宋" w:hint="eastAsia"/>
          <w:sz w:val="32"/>
          <w:szCs w:val="32"/>
        </w:rPr>
        <w:t>,</w:t>
      </w:r>
      <w:r>
        <w:rPr>
          <w:rFonts w:ascii="仿宋" w:eastAsia="仿宋" w:hAnsi="仿宋" w:cs="仿宋" w:hint="eastAsia"/>
          <w:sz w:val="32"/>
          <w:szCs w:val="32"/>
        </w:rPr>
        <w:t>出具房屋安全检测鉴定报告书并经市住建部门备案后</w:t>
      </w:r>
      <w:r>
        <w:rPr>
          <w:rFonts w:ascii="仿宋" w:eastAsia="仿宋" w:hAnsi="仿宋" w:cs="仿宋" w:hint="eastAsia"/>
          <w:sz w:val="32"/>
          <w:szCs w:val="32"/>
        </w:rPr>
        <w:t>,</w:t>
      </w:r>
      <w:r>
        <w:rPr>
          <w:rFonts w:ascii="仿宋" w:eastAsia="仿宋" w:hAnsi="仿宋" w:cs="仿宋" w:hint="eastAsia"/>
          <w:sz w:val="32"/>
          <w:szCs w:val="32"/>
        </w:rPr>
        <w:t>凭鉴定报告书办理登记。</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w:t>
      </w:r>
      <w:r>
        <w:rPr>
          <w:rFonts w:ascii="仿宋" w:eastAsia="仿宋" w:hAnsi="仿宋" w:cs="仿宋" w:hint="eastAsia"/>
          <w:sz w:val="32"/>
          <w:szCs w:val="32"/>
        </w:rPr>
        <w:t>项目存在质量安全、消防安全隐患的</w:t>
      </w:r>
      <w:r>
        <w:rPr>
          <w:rFonts w:ascii="仿宋" w:eastAsia="仿宋" w:hAnsi="仿宋" w:cs="仿宋" w:hint="eastAsia"/>
          <w:sz w:val="32"/>
          <w:szCs w:val="32"/>
        </w:rPr>
        <w:t>,</w:t>
      </w:r>
      <w:r>
        <w:rPr>
          <w:rFonts w:ascii="仿宋" w:eastAsia="仿宋" w:hAnsi="仿宋" w:cs="仿宋" w:hint="eastAsia"/>
          <w:sz w:val="32"/>
          <w:szCs w:val="32"/>
        </w:rPr>
        <w:t>由市住建部门按照房屋建造时有关规定和验收标准出具整改意见</w:t>
      </w:r>
      <w:r>
        <w:rPr>
          <w:rFonts w:ascii="仿宋" w:eastAsia="仿宋" w:hAnsi="仿宋" w:cs="仿宋" w:hint="eastAsia"/>
          <w:sz w:val="32"/>
          <w:szCs w:val="32"/>
        </w:rPr>
        <w:t>,</w:t>
      </w:r>
      <w:r>
        <w:rPr>
          <w:rFonts w:ascii="仿宋" w:eastAsia="仿宋" w:hAnsi="仿宋" w:cs="仿宋" w:hint="eastAsia"/>
          <w:sz w:val="32"/>
          <w:szCs w:val="32"/>
        </w:rPr>
        <w:t>制定整改方案</w:t>
      </w:r>
      <w:r>
        <w:rPr>
          <w:rFonts w:ascii="仿宋" w:eastAsia="仿宋" w:hAnsi="仿宋" w:cs="仿宋" w:hint="eastAsia"/>
          <w:sz w:val="32"/>
          <w:szCs w:val="32"/>
        </w:rPr>
        <w:t>,</w:t>
      </w:r>
      <w:r>
        <w:rPr>
          <w:rFonts w:ascii="仿宋" w:eastAsia="仿宋" w:hAnsi="仿宋" w:cs="仿宋" w:hint="eastAsia"/>
          <w:sz w:val="32"/>
          <w:szCs w:val="32"/>
        </w:rPr>
        <w:t>明确责任主体、整改时限等</w:t>
      </w:r>
      <w:r>
        <w:rPr>
          <w:rFonts w:ascii="仿宋" w:eastAsia="仿宋" w:hAnsi="仿宋" w:cs="仿宋" w:hint="eastAsia"/>
          <w:sz w:val="32"/>
          <w:szCs w:val="32"/>
        </w:rPr>
        <w:t>,</w:t>
      </w:r>
      <w:r>
        <w:rPr>
          <w:rFonts w:ascii="仿宋" w:eastAsia="仿宋" w:hAnsi="仿宋" w:cs="仿宋" w:hint="eastAsia"/>
          <w:sz w:val="32"/>
          <w:szCs w:val="32"/>
        </w:rPr>
        <w:t>确保项目按时、按要求整改到位后办理登记。</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1998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日《中华人民共和国消防法》颁布之前建设使用且</w:t>
      </w:r>
      <w:r>
        <w:rPr>
          <w:rFonts w:ascii="仿宋" w:eastAsia="仿宋" w:hAnsi="仿宋" w:cs="仿宋" w:hint="eastAsia"/>
          <w:sz w:val="32"/>
          <w:szCs w:val="32"/>
        </w:rPr>
        <w:t>未发生改建、扩建的项目，符合相关技术规范标准的，按照尊重历史、实事求是原则，由属地区人民政府、街道办事处核实并出具项目符合上述情形的相关证明材料，不再要求市住建部门另行出具消防验收意见。</w:t>
      </w:r>
      <w:r>
        <w:rPr>
          <w:rFonts w:ascii="仿宋" w:eastAsia="仿宋" w:hAnsi="仿宋" w:cs="仿宋" w:hint="eastAsia"/>
          <w:sz w:val="32"/>
          <w:szCs w:val="32"/>
        </w:rPr>
        <w:t xml:space="preserve"> </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16</w:t>
      </w:r>
      <w:r>
        <w:rPr>
          <w:rFonts w:ascii="仿宋" w:eastAsia="仿宋" w:hAnsi="仿宋" w:cs="仿宋" w:hint="eastAsia"/>
          <w:sz w:val="32"/>
          <w:szCs w:val="32"/>
        </w:rPr>
        <w:t>）</w:t>
      </w:r>
      <w:r>
        <w:rPr>
          <w:rFonts w:ascii="仿宋" w:eastAsia="仿宋" w:hAnsi="仿宋" w:cs="仿宋" w:hint="eastAsia"/>
          <w:sz w:val="32"/>
          <w:szCs w:val="32"/>
        </w:rPr>
        <w:t>1998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日《中华人民共和国消防法》颁布之后新建或改建、扩建的项目，或虽在</w:t>
      </w:r>
      <w:r>
        <w:rPr>
          <w:rFonts w:ascii="仿宋" w:eastAsia="仿宋" w:hAnsi="仿宋" w:cs="仿宋" w:hint="eastAsia"/>
          <w:sz w:val="32"/>
          <w:szCs w:val="32"/>
        </w:rPr>
        <w:t xml:space="preserve">1998 </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日之前建设，但在</w:t>
      </w:r>
      <w:r>
        <w:rPr>
          <w:rFonts w:ascii="仿宋" w:eastAsia="仿宋" w:hAnsi="仿宋" w:cs="仿宋" w:hint="eastAsia"/>
          <w:sz w:val="32"/>
          <w:szCs w:val="32"/>
        </w:rPr>
        <w:t>1998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日之后进行改建、扩建的，经竣工验收合格，工程竣工验收报告、涉及消防的竣工图纸等资料齐全，具备申请消防验收条件的，向市住建部门申请消防验收。</w:t>
      </w:r>
    </w:p>
    <w:p w:rsidR="00EF3394" w:rsidRDefault="00142307">
      <w:pPr>
        <w:widowControl/>
        <w:snapToGrid w:val="0"/>
        <w:spacing w:line="560" w:lineRule="exact"/>
        <w:ind w:firstLineChars="200" w:firstLine="643"/>
        <w:textAlignment w:val="center"/>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关于欠缴土地出让价款和相关税费的问题</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17</w:t>
      </w:r>
      <w:r>
        <w:rPr>
          <w:rFonts w:ascii="仿宋" w:eastAsia="仿宋" w:hAnsi="仿宋" w:cs="仿宋" w:hint="eastAsia"/>
          <w:sz w:val="32"/>
          <w:szCs w:val="32"/>
        </w:rPr>
        <w:t>）</w:t>
      </w:r>
      <w:r>
        <w:rPr>
          <w:rFonts w:ascii="仿宋" w:eastAsia="仿宋" w:hAnsi="仿宋" w:cs="仿宋" w:hint="eastAsia"/>
          <w:sz w:val="32"/>
          <w:szCs w:val="32"/>
        </w:rPr>
        <w:t>对于购房人未履行缴纳契税等义务的</w:t>
      </w:r>
      <w:r>
        <w:rPr>
          <w:rFonts w:ascii="仿宋" w:eastAsia="仿宋" w:hAnsi="仿宋" w:cs="仿宋" w:hint="eastAsia"/>
          <w:sz w:val="32"/>
          <w:szCs w:val="32"/>
        </w:rPr>
        <w:t>,</w:t>
      </w:r>
      <w:r>
        <w:rPr>
          <w:rFonts w:ascii="仿宋" w:eastAsia="仿宋" w:hAnsi="仿宋" w:cs="仿宋" w:hint="eastAsia"/>
          <w:sz w:val="32"/>
          <w:szCs w:val="32"/>
        </w:rPr>
        <w:t>必须在依法缴纳有关税费后办理登记</w:t>
      </w:r>
      <w:r>
        <w:rPr>
          <w:rFonts w:ascii="仿宋" w:eastAsia="仿宋" w:hAnsi="仿宋" w:cs="仿宋" w:hint="eastAsia"/>
          <w:sz w:val="32"/>
          <w:szCs w:val="32"/>
        </w:rPr>
        <w:t>,</w:t>
      </w:r>
      <w:r>
        <w:rPr>
          <w:rFonts w:ascii="仿宋" w:eastAsia="仿宋" w:hAnsi="仿宋" w:cs="仿宋" w:hint="eastAsia"/>
          <w:sz w:val="32"/>
          <w:szCs w:val="32"/>
        </w:rPr>
        <w:t>税务部门应受理购房人单方申请契税缴纳。</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18</w:t>
      </w:r>
      <w:r>
        <w:rPr>
          <w:rFonts w:ascii="仿宋" w:eastAsia="仿宋" w:hAnsi="仿宋" w:cs="仿宋" w:hint="eastAsia"/>
          <w:sz w:val="32"/>
          <w:szCs w:val="32"/>
        </w:rPr>
        <w:t>）</w:t>
      </w:r>
      <w:r>
        <w:rPr>
          <w:rFonts w:ascii="仿宋" w:eastAsia="仿宋" w:hAnsi="仿宋" w:cs="仿宋" w:hint="eastAsia"/>
          <w:sz w:val="32"/>
          <w:szCs w:val="32"/>
        </w:rPr>
        <w:t>对于房屋已销售的住宅项目，购房人已缴纳相关税费或已由开发建设企业代收</w:t>
      </w:r>
      <w:r>
        <w:rPr>
          <w:rFonts w:ascii="仿宋" w:eastAsia="仿宋" w:hAnsi="仿宋" w:cs="仿宋" w:hint="eastAsia"/>
          <w:sz w:val="32"/>
          <w:szCs w:val="32"/>
        </w:rPr>
        <w:t>,</w:t>
      </w:r>
      <w:r>
        <w:rPr>
          <w:rFonts w:ascii="仿宋" w:eastAsia="仿宋" w:hAnsi="仿宋" w:cs="仿宋" w:hint="eastAsia"/>
          <w:sz w:val="32"/>
          <w:szCs w:val="32"/>
        </w:rPr>
        <w:t>但开发建设企业未缴清、未代缴或需补缴土地出让价款、增值税、报建费等的；划拨土地上单位建房未补缴土地出让价款、土地收益款擅自对外出售的</w:t>
      </w:r>
      <w:r>
        <w:rPr>
          <w:rFonts w:ascii="仿宋" w:eastAsia="仿宋" w:hAnsi="仿宋" w:cs="仿宋" w:hint="eastAsia"/>
          <w:sz w:val="32"/>
          <w:szCs w:val="32"/>
        </w:rPr>
        <w:t>,</w:t>
      </w:r>
      <w:r>
        <w:rPr>
          <w:rFonts w:ascii="仿宋" w:eastAsia="仿宋" w:hAnsi="仿宋" w:cs="仿宋" w:hint="eastAsia"/>
          <w:sz w:val="32"/>
          <w:szCs w:val="32"/>
        </w:rPr>
        <w:t>可根据实际情况采取“证缴分离”方式</w:t>
      </w:r>
      <w:r>
        <w:rPr>
          <w:rFonts w:ascii="仿宋" w:eastAsia="仿宋" w:hAnsi="仿宋" w:cs="仿宋" w:hint="eastAsia"/>
          <w:sz w:val="32"/>
          <w:szCs w:val="32"/>
        </w:rPr>
        <w:t>,</w:t>
      </w:r>
      <w:r>
        <w:rPr>
          <w:rFonts w:ascii="仿宋" w:eastAsia="仿宋" w:hAnsi="仿宋" w:cs="仿宋" w:hint="eastAsia"/>
          <w:sz w:val="32"/>
          <w:szCs w:val="32"/>
        </w:rPr>
        <w:t>在财政和税务部门追缴土地出让价款、土地收益款和税费的同时，办理不动产登记。</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19</w:t>
      </w:r>
      <w:r>
        <w:rPr>
          <w:rFonts w:ascii="仿宋" w:eastAsia="仿宋" w:hAnsi="仿宋" w:cs="仿宋" w:hint="eastAsia"/>
          <w:sz w:val="32"/>
          <w:szCs w:val="32"/>
        </w:rPr>
        <w:t>）</w:t>
      </w:r>
      <w:r>
        <w:rPr>
          <w:rFonts w:ascii="仿宋" w:eastAsia="仿宋" w:hAnsi="仿宋" w:cs="仿宋" w:hint="eastAsia"/>
          <w:sz w:val="32"/>
          <w:szCs w:val="32"/>
        </w:rPr>
        <w:t>对于房屋尚未出售的住宅项目，开发单位未按规定缴纳土地出让价款和税费</w:t>
      </w:r>
      <w:r>
        <w:rPr>
          <w:rFonts w:ascii="仿宋" w:eastAsia="仿宋" w:hAnsi="仿宋" w:cs="仿宋" w:hint="eastAsia"/>
          <w:sz w:val="32"/>
          <w:szCs w:val="32"/>
        </w:rPr>
        <w:t>的，以及划拨土地上建商品房对</w:t>
      </w:r>
      <w:r>
        <w:rPr>
          <w:rFonts w:ascii="仿宋" w:eastAsia="仿宋" w:hAnsi="仿宋" w:cs="仿宋" w:hint="eastAsia"/>
          <w:sz w:val="32"/>
          <w:szCs w:val="32"/>
        </w:rPr>
        <w:lastRenderedPageBreak/>
        <w:t>外出售的，应补缴土地出让价款、土地收益款和税费后，方可办理不动产登记。</w:t>
      </w:r>
    </w:p>
    <w:p w:rsidR="00EF3394" w:rsidRDefault="00142307">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w:t>
      </w:r>
      <w:r>
        <w:rPr>
          <w:rFonts w:ascii="仿宋" w:eastAsia="仿宋" w:hAnsi="仿宋" w:cs="仿宋" w:hint="eastAsia"/>
          <w:sz w:val="32"/>
          <w:szCs w:val="32"/>
        </w:rPr>
        <w:t>以“应收尽收、应追尽追、应缴尽缴”为原则，做好土地出让价款和相关税费的征缴追缴工作。欠缴费用的，由各执收部门向开发建设单位下达缴款通知书，要求限期缴纳。逾期未缴纳的</w:t>
      </w:r>
      <w:r>
        <w:rPr>
          <w:rFonts w:ascii="仿宋" w:eastAsia="仿宋" w:hAnsi="仿宋" w:cs="仿宋" w:hint="eastAsia"/>
          <w:sz w:val="32"/>
          <w:szCs w:val="32"/>
        </w:rPr>
        <w:t>,</w:t>
      </w:r>
      <w:r>
        <w:rPr>
          <w:rFonts w:ascii="仿宋" w:eastAsia="仿宋" w:hAnsi="仿宋" w:cs="仿宋" w:hint="eastAsia"/>
          <w:sz w:val="32"/>
          <w:szCs w:val="32"/>
        </w:rPr>
        <w:t>由各执收部门依法按程序申请人民法院对有关单位和责任人强制执行依法查封、拍卖或强制划拨其相关资产，所得资金冲抵欠缴费用</w:t>
      </w:r>
      <w:r>
        <w:rPr>
          <w:rFonts w:ascii="仿宋" w:eastAsia="仿宋" w:hAnsi="仿宋" w:cs="仿宋" w:hint="eastAsia"/>
          <w:sz w:val="32"/>
          <w:szCs w:val="32"/>
        </w:rPr>
        <w:t>;</w:t>
      </w:r>
      <w:r>
        <w:rPr>
          <w:rFonts w:ascii="仿宋" w:eastAsia="仿宋" w:hAnsi="仿宋" w:cs="仿宋" w:hint="eastAsia"/>
          <w:sz w:val="32"/>
          <w:szCs w:val="32"/>
        </w:rPr>
        <w:t>对涉嫌违法犯罪的</w:t>
      </w:r>
      <w:r>
        <w:rPr>
          <w:rFonts w:ascii="仿宋" w:eastAsia="仿宋" w:hAnsi="仿宋" w:cs="仿宋" w:hint="eastAsia"/>
          <w:sz w:val="32"/>
          <w:szCs w:val="32"/>
        </w:rPr>
        <w:t>,</w:t>
      </w:r>
      <w:r>
        <w:rPr>
          <w:rFonts w:ascii="仿宋" w:eastAsia="仿宋" w:hAnsi="仿宋" w:cs="仿宋" w:hint="eastAsia"/>
          <w:sz w:val="32"/>
          <w:szCs w:val="32"/>
        </w:rPr>
        <w:t>依法追究法律责任。</w:t>
      </w:r>
    </w:p>
    <w:p w:rsidR="00EF3394" w:rsidRDefault="00142307">
      <w:pPr>
        <w:widowControl/>
        <w:spacing w:line="560" w:lineRule="exact"/>
        <w:ind w:firstLineChars="200" w:firstLine="643"/>
        <w:rPr>
          <w:rFonts w:ascii="仿宋" w:eastAsia="仿宋" w:hAnsi="仿宋" w:cs="仿宋"/>
          <w:b/>
          <w:bCs/>
          <w:sz w:val="32"/>
          <w:szCs w:val="32"/>
        </w:rPr>
      </w:pPr>
      <w:r>
        <w:rPr>
          <w:rFonts w:ascii="仿宋" w:eastAsia="仿宋" w:hAnsi="仿宋" w:cs="仿宋" w:hint="eastAsia"/>
          <w:b/>
          <w:bCs/>
          <w:kern w:val="0"/>
          <w:sz w:val="32"/>
          <w:szCs w:val="32"/>
        </w:rPr>
        <w:t>6.</w:t>
      </w:r>
      <w:r>
        <w:rPr>
          <w:rFonts w:ascii="仿宋" w:eastAsia="仿宋" w:hAnsi="仿宋" w:cs="仿宋" w:hint="eastAsia"/>
          <w:b/>
          <w:bCs/>
          <w:kern w:val="0"/>
          <w:sz w:val="32"/>
          <w:szCs w:val="32"/>
        </w:rPr>
        <w:t>关于</w:t>
      </w:r>
      <w:r>
        <w:rPr>
          <w:rFonts w:ascii="仿宋" w:eastAsia="仿宋" w:hAnsi="仿宋" w:cs="仿宋" w:hint="eastAsia"/>
          <w:b/>
          <w:bCs/>
          <w:kern w:val="0"/>
          <w:sz w:val="32"/>
          <w:szCs w:val="32"/>
        </w:rPr>
        <w:t>老</w:t>
      </w:r>
      <w:r>
        <w:rPr>
          <w:rFonts w:ascii="仿宋" w:eastAsia="仿宋" w:hAnsi="仿宋" w:cs="仿宋" w:hint="eastAsia"/>
          <w:b/>
          <w:bCs/>
          <w:kern w:val="0"/>
          <w:sz w:val="32"/>
          <w:szCs w:val="32"/>
        </w:rPr>
        <w:t>旧</w:t>
      </w:r>
      <w:r>
        <w:rPr>
          <w:rFonts w:ascii="仿宋" w:eastAsia="仿宋" w:hAnsi="仿宋" w:cs="仿宋" w:hint="eastAsia"/>
          <w:b/>
          <w:bCs/>
          <w:kern w:val="0"/>
          <w:sz w:val="32"/>
          <w:szCs w:val="32"/>
        </w:rPr>
        <w:t>小区的不动产</w:t>
      </w:r>
      <w:r>
        <w:rPr>
          <w:rFonts w:ascii="仿宋" w:eastAsia="仿宋" w:hAnsi="仿宋" w:cs="仿宋" w:hint="eastAsia"/>
          <w:b/>
          <w:bCs/>
          <w:kern w:val="0"/>
          <w:sz w:val="32"/>
          <w:szCs w:val="32"/>
        </w:rPr>
        <w:t>登记问题</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21</w:t>
      </w:r>
      <w:r>
        <w:rPr>
          <w:rFonts w:ascii="仿宋" w:eastAsia="仿宋" w:hAnsi="仿宋" w:cs="仿宋" w:hint="eastAsia"/>
          <w:sz w:val="32"/>
          <w:szCs w:val="32"/>
        </w:rPr>
        <w:t>）</w:t>
      </w:r>
      <w:r>
        <w:rPr>
          <w:rFonts w:ascii="仿宋" w:eastAsia="仿宋" w:hAnsi="仿宋" w:cs="仿宋" w:hint="eastAsia"/>
          <w:sz w:val="32"/>
          <w:szCs w:val="32"/>
        </w:rPr>
        <w:t>2000</w:t>
      </w:r>
      <w:r>
        <w:rPr>
          <w:rFonts w:ascii="仿宋" w:eastAsia="仿宋" w:hAnsi="仿宋" w:cs="仿宋" w:hint="eastAsia"/>
          <w:sz w:val="32"/>
          <w:szCs w:val="32"/>
        </w:rPr>
        <w:t>年以前建成、房屋已办证的，业主因</w:t>
      </w:r>
      <w:r>
        <w:rPr>
          <w:rFonts w:ascii="仿宋" w:eastAsia="仿宋" w:hAnsi="仿宋" w:cs="仿宋" w:hint="eastAsia"/>
          <w:sz w:val="32"/>
          <w:szCs w:val="32"/>
        </w:rPr>
        <w:t>补齐基本居住功能适当增加厨房、卫生间、阳台等部分建筑面积需要办理不动产登记的，按原有建筑供地方式办理用地手续，权利人持原房屋及土地权属证书、建设工程符合规划的材料、房屋已竣工材料、不动产权籍调查成果资料，依法办理不动产首次及变更登记。涉及非成套住宅的，业主共用厨房、卫生间等共用设施</w:t>
      </w:r>
      <w:r>
        <w:rPr>
          <w:rFonts w:ascii="仿宋" w:eastAsia="仿宋" w:hAnsi="仿宋" w:cs="仿宋" w:hint="eastAsia"/>
          <w:sz w:val="32"/>
          <w:szCs w:val="32"/>
        </w:rPr>
        <w:t>的可</w:t>
      </w:r>
      <w:r>
        <w:rPr>
          <w:rFonts w:ascii="仿宋" w:eastAsia="仿宋" w:hAnsi="仿宋" w:cs="仿宋" w:hint="eastAsia"/>
          <w:sz w:val="32"/>
          <w:szCs w:val="32"/>
        </w:rPr>
        <w:t>纳入分摊面积</w:t>
      </w:r>
      <w:r>
        <w:rPr>
          <w:rFonts w:ascii="仿宋" w:eastAsia="仿宋" w:hAnsi="仿宋" w:cs="仿宋" w:hint="eastAsia"/>
          <w:sz w:val="32"/>
          <w:szCs w:val="32"/>
        </w:rPr>
        <w:t>后办理不动产登记。</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22</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w:t>
      </w:r>
      <w:r>
        <w:rPr>
          <w:rFonts w:ascii="仿宋" w:eastAsia="仿宋" w:hAnsi="仿宋" w:cs="仿宋" w:hint="eastAsia"/>
          <w:sz w:val="32"/>
          <w:szCs w:val="32"/>
        </w:rPr>
        <w:t>D</w:t>
      </w:r>
      <w:r>
        <w:rPr>
          <w:rFonts w:ascii="仿宋" w:eastAsia="仿宋" w:hAnsi="仿宋" w:cs="仿宋" w:hint="eastAsia"/>
          <w:sz w:val="32"/>
          <w:szCs w:val="32"/>
        </w:rPr>
        <w:t>级危旧房屋、或存在消防安全隐患且不具备整改条件的老旧小区，按照《株洲市人民政府办公室关于加快推进城镇老旧小区及危旧房屋改造工作的实施意见》纳入市老旧小区及危旧房屋改造项目处理</w:t>
      </w:r>
      <w:r>
        <w:rPr>
          <w:rFonts w:ascii="仿宋" w:eastAsia="仿宋" w:hAnsi="仿宋" w:cs="仿宋" w:hint="eastAsia"/>
          <w:sz w:val="32"/>
          <w:szCs w:val="32"/>
        </w:rPr>
        <w:t>的</w:t>
      </w:r>
      <w:r>
        <w:rPr>
          <w:rFonts w:ascii="仿宋" w:eastAsia="仿宋" w:hAnsi="仿宋" w:cs="仿宋" w:hint="eastAsia"/>
          <w:sz w:val="32"/>
          <w:szCs w:val="32"/>
        </w:rPr>
        <w:t>，改</w:t>
      </w:r>
      <w:r>
        <w:rPr>
          <w:rFonts w:ascii="仿宋" w:eastAsia="仿宋" w:hAnsi="仿宋" w:cs="仿宋" w:hint="eastAsia"/>
          <w:sz w:val="32"/>
          <w:szCs w:val="32"/>
        </w:rPr>
        <w:t>造项目竣工验收合格后，</w:t>
      </w:r>
      <w:r>
        <w:rPr>
          <w:rFonts w:ascii="仿宋" w:eastAsia="仿宋" w:hAnsi="仿宋" w:cs="仿宋" w:hint="eastAsia"/>
          <w:sz w:val="32"/>
          <w:szCs w:val="32"/>
        </w:rPr>
        <w:t>正常</w:t>
      </w:r>
      <w:r>
        <w:rPr>
          <w:rFonts w:ascii="仿宋" w:eastAsia="仿宋" w:hAnsi="仿宋" w:cs="仿宋" w:hint="eastAsia"/>
          <w:sz w:val="32"/>
          <w:szCs w:val="32"/>
        </w:rPr>
        <w:t>办理不动产登记。</w:t>
      </w:r>
    </w:p>
    <w:p w:rsidR="00EF3394" w:rsidRDefault="00142307">
      <w:pPr>
        <w:pStyle w:val="a9"/>
        <w:spacing w:before="0" w:beforeAutospacing="0" w:after="0" w:afterAutospacing="0" w:line="560" w:lineRule="exact"/>
        <w:ind w:firstLineChars="200" w:firstLine="643"/>
        <w:jc w:val="both"/>
        <w:rPr>
          <w:rFonts w:ascii="华文楷体" w:eastAsia="华文楷体" w:hAnsi="华文楷体" w:cs="华文楷体"/>
          <w:kern w:val="2"/>
          <w:sz w:val="32"/>
          <w:szCs w:val="32"/>
        </w:rPr>
      </w:pPr>
      <w:r>
        <w:rPr>
          <w:rFonts w:ascii="仿宋" w:eastAsia="仿宋" w:hAnsi="仿宋" w:cs="仿宋" w:hint="eastAsia"/>
          <w:b/>
          <w:bCs/>
          <w:sz w:val="32"/>
          <w:szCs w:val="32"/>
        </w:rPr>
        <w:t>7.</w:t>
      </w:r>
      <w:r>
        <w:rPr>
          <w:rFonts w:ascii="仿宋" w:eastAsia="仿宋" w:hAnsi="仿宋" w:cs="仿宋" w:hint="eastAsia"/>
          <w:b/>
          <w:bCs/>
          <w:sz w:val="32"/>
          <w:szCs w:val="32"/>
        </w:rPr>
        <w:t>关于单位自管产对外处置的不动产登记问题</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sz w:val="32"/>
          <w:szCs w:val="32"/>
        </w:rPr>
        <w:t>单位自管产按政策性住房（即：房改房、经济适</w:t>
      </w:r>
      <w:r>
        <w:rPr>
          <w:rFonts w:ascii="仿宋" w:eastAsia="仿宋" w:hAnsi="仿宋" w:cs="仿宋" w:hint="eastAsia"/>
          <w:sz w:val="32"/>
          <w:szCs w:val="32"/>
        </w:rPr>
        <w:lastRenderedPageBreak/>
        <w:t>用房、安置房）对外出售，经市住建部门审查符合政策性住房处置相关政策的，按政策性住房办理分户证，国有划拨地上的政策性住房首次分户免交土地收益金。经市住建部门审查不符合政策性住房处置相关政策的，按单位自管产转让办理分户证。</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24</w:t>
      </w:r>
      <w:r>
        <w:rPr>
          <w:rFonts w:ascii="仿宋" w:eastAsia="仿宋" w:hAnsi="仿宋" w:cs="仿宋" w:hint="eastAsia"/>
          <w:sz w:val="32"/>
          <w:szCs w:val="32"/>
        </w:rPr>
        <w:t>）</w:t>
      </w:r>
      <w:r>
        <w:rPr>
          <w:rFonts w:ascii="仿宋" w:eastAsia="仿宋" w:hAnsi="仿宋" w:cs="仿宋" w:hint="eastAsia"/>
          <w:sz w:val="32"/>
          <w:szCs w:val="32"/>
        </w:rPr>
        <w:t>行政事业单位和国有企业名下非独立占地的单位自管产及商业门面、国有划拨土地上的商品房可按原供地方式办理完全产权的不动产权证。对外首次处置办理分户证的</w:t>
      </w:r>
      <w:r>
        <w:rPr>
          <w:rFonts w:ascii="仿宋" w:eastAsia="仿宋" w:hAnsi="仿宋" w:cs="仿宋" w:hint="eastAsia"/>
          <w:sz w:val="32"/>
          <w:szCs w:val="32"/>
        </w:rPr>
        <w:t>，不再另行签订土地出让合同，参照《株洲市国有划拨土地上房屋转让出租土地收益征收管理办法》</w:t>
      </w:r>
      <w:r>
        <w:rPr>
          <w:rFonts w:ascii="仿宋" w:eastAsia="仿宋" w:hAnsi="仿宋" w:cs="仿宋" w:hint="eastAsia"/>
          <w:sz w:val="32"/>
          <w:szCs w:val="32"/>
        </w:rPr>
        <w:t>(</w:t>
      </w:r>
      <w:r>
        <w:rPr>
          <w:rFonts w:ascii="仿宋" w:eastAsia="仿宋" w:hAnsi="仿宋" w:cs="仿宋" w:hint="eastAsia"/>
          <w:sz w:val="32"/>
          <w:szCs w:val="32"/>
        </w:rPr>
        <w:t>株政办发〔</w:t>
      </w:r>
      <w:r>
        <w:rPr>
          <w:rFonts w:ascii="仿宋" w:eastAsia="仿宋" w:hAnsi="仿宋" w:cs="仿宋" w:hint="eastAsia"/>
          <w:sz w:val="32"/>
          <w:szCs w:val="32"/>
        </w:rPr>
        <w:t>2023</w:t>
      </w: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文件标准补缴土地出让金，（住宅按契税计税依据的</w:t>
      </w:r>
      <w:r>
        <w:rPr>
          <w:rFonts w:ascii="仿宋" w:eastAsia="仿宋" w:hAnsi="仿宋" w:cs="仿宋" w:hint="eastAsia"/>
          <w:sz w:val="32"/>
          <w:szCs w:val="32"/>
        </w:rPr>
        <w:t>10%</w:t>
      </w:r>
      <w:r>
        <w:rPr>
          <w:rFonts w:ascii="仿宋" w:eastAsia="仿宋" w:hAnsi="仿宋" w:cs="仿宋" w:hint="eastAsia"/>
          <w:sz w:val="32"/>
          <w:szCs w:val="32"/>
        </w:rPr>
        <w:t>收取，商业按照契税计税依据的</w:t>
      </w:r>
      <w:r>
        <w:rPr>
          <w:rFonts w:ascii="仿宋" w:eastAsia="仿宋" w:hAnsi="仿宋" w:cs="仿宋" w:hint="eastAsia"/>
          <w:sz w:val="32"/>
          <w:szCs w:val="32"/>
        </w:rPr>
        <w:t>12%</w:t>
      </w:r>
      <w:r>
        <w:rPr>
          <w:rFonts w:ascii="仿宋" w:eastAsia="仿宋" w:hAnsi="仿宋" w:cs="仿宋" w:hint="eastAsia"/>
          <w:sz w:val="32"/>
          <w:szCs w:val="32"/>
        </w:rPr>
        <w:t>收取出让金，契税计税按处置时点核算），受让人需提交转让协议、土地出让金缴纳凭证等材料。</w:t>
      </w:r>
    </w:p>
    <w:p w:rsidR="00EF3394" w:rsidRDefault="00142307">
      <w:pPr>
        <w:spacing w:line="56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w:t>
      </w:r>
      <w:r>
        <w:rPr>
          <w:rFonts w:ascii="仿宋" w:eastAsia="仿宋" w:hAnsi="仿宋" w:cs="仿宋" w:hint="eastAsia"/>
          <w:sz w:val="32"/>
          <w:szCs w:val="32"/>
        </w:rPr>
        <w:t>25</w:t>
      </w:r>
      <w:r>
        <w:rPr>
          <w:rFonts w:ascii="仿宋" w:eastAsia="仿宋" w:hAnsi="仿宋" w:cs="仿宋" w:hint="eastAsia"/>
          <w:sz w:val="32"/>
          <w:szCs w:val="32"/>
        </w:rPr>
        <w:t>）</w:t>
      </w:r>
      <w:r>
        <w:rPr>
          <w:rFonts w:ascii="仿宋" w:eastAsia="仿宋" w:hAnsi="仿宋" w:cs="仿宋" w:hint="eastAsia"/>
          <w:sz w:val="32"/>
          <w:szCs w:val="32"/>
        </w:rPr>
        <w:t>按照国家有关部署实施公司制改制和政府主导下开展的国有企业重组整合、“两资两非”处置及压层级减法人等涉及的股份划转情形的国有全资企业，且不属于资产交易的，经市国资监管部门和市自然资源部门核准后，办理不动产变更登记。</w:t>
      </w:r>
    </w:p>
    <w:p w:rsidR="00EF3394" w:rsidRDefault="00142307">
      <w:pPr>
        <w:widowControl/>
        <w:snapToGrid w:val="0"/>
        <w:spacing w:line="560" w:lineRule="exact"/>
        <w:ind w:firstLineChars="200" w:firstLine="643"/>
        <w:textAlignment w:val="center"/>
        <w:rPr>
          <w:rFonts w:ascii="仿宋" w:eastAsia="仿宋" w:hAnsi="仿宋" w:cs="仿宋"/>
          <w:b/>
          <w:bCs/>
          <w:kern w:val="0"/>
          <w:sz w:val="32"/>
          <w:szCs w:val="32"/>
        </w:rPr>
      </w:pPr>
      <w:r>
        <w:rPr>
          <w:rFonts w:ascii="仿宋" w:eastAsia="仿宋" w:hAnsi="仿宋" w:cs="仿宋" w:hint="eastAsia"/>
          <w:b/>
          <w:bCs/>
          <w:kern w:val="0"/>
          <w:sz w:val="32"/>
          <w:szCs w:val="32"/>
        </w:rPr>
        <w:t>8.</w:t>
      </w:r>
      <w:r>
        <w:rPr>
          <w:rFonts w:ascii="仿宋" w:eastAsia="仿宋" w:hAnsi="仿宋" w:cs="仿宋" w:hint="eastAsia"/>
          <w:b/>
          <w:bCs/>
          <w:kern w:val="0"/>
          <w:sz w:val="32"/>
          <w:szCs w:val="32"/>
        </w:rPr>
        <w:t>关于原分散登记的房屋、土地信息不一致或已办理房屋所有权登记未办理土地登记的问题</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26</w:t>
      </w:r>
      <w:r>
        <w:rPr>
          <w:rFonts w:ascii="仿宋" w:eastAsia="仿宋" w:hAnsi="仿宋" w:cs="仿宋" w:hint="eastAsia"/>
          <w:sz w:val="32"/>
          <w:szCs w:val="32"/>
        </w:rPr>
        <w:t>）</w:t>
      </w:r>
      <w:r>
        <w:rPr>
          <w:rFonts w:ascii="仿宋" w:eastAsia="仿宋" w:hAnsi="仿宋" w:cs="仿宋" w:hint="eastAsia"/>
          <w:sz w:val="32"/>
          <w:szCs w:val="32"/>
        </w:rPr>
        <w:t>已登记的房屋和土地用途不一致的，登记机构继续按照原记载的房屋、土地用途进行登记。未经依法批准，不得改变已登记的不动产用途。</w:t>
      </w:r>
    </w:p>
    <w:p w:rsidR="00EF3394" w:rsidRDefault="00142307">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散登记时，已办理房屋所有权登记未办理土地登记的，开发建设主体存在的，由开发建设主体与房屋所有权人双方共同申请办理房地权利主体一致的不动产登记；开发建设主体存在，但不主动申请的，而房屋所有权人申请办理的，在公告催办开发建设主体无效后，房屋所有权人可单方申请办理房地权利主体一致的不动产登</w:t>
      </w:r>
      <w:r>
        <w:rPr>
          <w:rFonts w:ascii="仿宋_GB2312" w:eastAsia="仿宋_GB2312" w:hAnsi="仿宋_GB2312" w:cs="仿宋_GB2312" w:hint="eastAsia"/>
          <w:sz w:val="32"/>
          <w:szCs w:val="32"/>
        </w:rPr>
        <w:t>记；开发建设主体已注销的，房屋所有权人可单方申请办理房地权利主体一致的不动产登记。</w:t>
      </w:r>
    </w:p>
    <w:p w:rsidR="00EF3394" w:rsidRDefault="00142307">
      <w:pPr>
        <w:widowControl/>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分散登记时，因</w:t>
      </w:r>
      <w:hyperlink r:id="rId9" w:tgtFrame="_blank" w:history="1">
        <w:r>
          <w:rPr>
            <w:rFonts w:ascii="仿宋_GB2312" w:eastAsia="仿宋_GB2312" w:hAnsi="仿宋_GB2312" w:cs="仿宋_GB2312" w:hint="eastAsia"/>
            <w:sz w:val="32"/>
            <w:szCs w:val="32"/>
          </w:rPr>
          <w:t>房屋所有权</w:t>
        </w:r>
      </w:hyperlink>
      <w:r>
        <w:rPr>
          <w:rFonts w:ascii="仿宋_GB2312" w:eastAsia="仿宋_GB2312" w:hAnsi="仿宋_GB2312" w:cs="仿宋_GB2312" w:hint="eastAsia"/>
          <w:sz w:val="32"/>
          <w:szCs w:val="32"/>
        </w:rPr>
        <w:t>多次转移、</w:t>
      </w:r>
      <w:hyperlink r:id="rId10" w:tgtFrame="_blank" w:history="1">
        <w:r>
          <w:rPr>
            <w:rFonts w:ascii="仿宋_GB2312" w:eastAsia="仿宋_GB2312" w:hAnsi="仿宋_GB2312" w:cs="仿宋_GB2312" w:hint="eastAsia"/>
            <w:sz w:val="32"/>
            <w:szCs w:val="32"/>
          </w:rPr>
          <w:t>土地使用权</w:t>
        </w:r>
      </w:hyperlink>
      <w:r>
        <w:rPr>
          <w:rFonts w:ascii="仿宋_GB2312" w:eastAsia="仿宋_GB2312" w:hAnsi="仿宋_GB2312" w:cs="仿宋_GB2312" w:hint="eastAsia"/>
          <w:sz w:val="32"/>
          <w:szCs w:val="32"/>
        </w:rPr>
        <w:t>未同步转移导致房地权利主体不一致的，经查阅登记簿，房屋权属关系变动清晰的，可由房屋所有权人书面具结并单方申请办理房地一体的</w:t>
      </w:r>
      <w:hyperlink r:id="rId11" w:tgtFrame="_blank" w:history="1">
        <w:r>
          <w:rPr>
            <w:rFonts w:ascii="仿宋_GB2312" w:eastAsia="仿宋_GB2312" w:hAnsi="仿宋_GB2312" w:cs="仿宋_GB2312" w:hint="eastAsia"/>
            <w:sz w:val="32"/>
            <w:szCs w:val="32"/>
          </w:rPr>
          <w:t>不动产登记</w:t>
        </w:r>
      </w:hyperlink>
      <w:r>
        <w:rPr>
          <w:rFonts w:ascii="仿宋_GB2312" w:eastAsia="仿宋_GB2312" w:hAnsi="仿宋_GB2312" w:cs="仿宋_GB2312" w:hint="eastAsia"/>
          <w:sz w:val="32"/>
          <w:szCs w:val="32"/>
        </w:rPr>
        <w:t>，在登记簿中对相关情况予以记载，直接按现行标准收取一次登记费和一次转让收益金或出让金等相关费用。原土地使用权证书无法收回的，由不动产登记机构在门户网站上公告作废。</w:t>
      </w:r>
    </w:p>
    <w:p w:rsidR="00EF3394" w:rsidRDefault="00142307">
      <w:pPr>
        <w:widowControl/>
        <w:snapToGrid w:val="0"/>
        <w:spacing w:line="560" w:lineRule="exact"/>
        <w:ind w:firstLineChars="200" w:firstLine="643"/>
        <w:textAlignment w:val="center"/>
        <w:rPr>
          <w:rFonts w:ascii="仿宋" w:eastAsia="仿宋" w:hAnsi="仿宋" w:cs="仿宋"/>
          <w:b/>
          <w:bCs/>
          <w:kern w:val="0"/>
          <w:sz w:val="32"/>
          <w:szCs w:val="32"/>
        </w:rPr>
      </w:pPr>
      <w:r>
        <w:rPr>
          <w:rFonts w:ascii="仿宋" w:eastAsia="仿宋" w:hAnsi="仿宋" w:cs="仿宋" w:hint="eastAsia"/>
          <w:b/>
          <w:bCs/>
          <w:kern w:val="0"/>
          <w:sz w:val="32"/>
          <w:szCs w:val="32"/>
        </w:rPr>
        <w:t>9.</w:t>
      </w:r>
      <w:r>
        <w:rPr>
          <w:rFonts w:ascii="仿宋" w:eastAsia="仿宋" w:hAnsi="仿宋" w:cs="仿宋" w:hint="eastAsia"/>
          <w:b/>
          <w:bCs/>
          <w:kern w:val="0"/>
          <w:sz w:val="32"/>
          <w:szCs w:val="32"/>
        </w:rPr>
        <w:t>关于项目跨宗地建设问题。</w:t>
      </w:r>
    </w:p>
    <w:p w:rsidR="00EF3394" w:rsidRDefault="00142307">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分散登记时，同一土地权利人跨宗地建设，房屋和土地有合法权属来源文件，未超出批准用地范围，可合宗办理不动产登记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土地出让年限不一致的，在国家尚未出台明确规定之前，以剩余年限短的作为登记时限，按最早时期签订的出让合同统一调整终止日期，不再签订补充协议。</w:t>
      </w:r>
    </w:p>
    <w:p w:rsidR="00EF3394" w:rsidRDefault="00142307">
      <w:pPr>
        <w:pStyle w:val="a9"/>
        <w:spacing w:before="0" w:beforeAutospacing="0" w:after="0" w:afterAutospacing="0" w:line="560" w:lineRule="exact"/>
        <w:ind w:firstLineChars="200" w:firstLine="641"/>
        <w:jc w:val="both"/>
        <w:rPr>
          <w:rFonts w:ascii="华文楷体" w:eastAsia="华文楷体" w:hAnsi="华文楷体" w:cs="华文楷体"/>
          <w:b/>
          <w:kern w:val="2"/>
          <w:sz w:val="32"/>
          <w:szCs w:val="32"/>
        </w:rPr>
      </w:pPr>
      <w:r>
        <w:rPr>
          <w:rFonts w:ascii="华文楷体" w:eastAsia="华文楷体" w:hAnsi="华文楷体" w:cs="华文楷体" w:hint="eastAsia"/>
          <w:b/>
          <w:kern w:val="2"/>
          <w:sz w:val="32"/>
          <w:szCs w:val="32"/>
        </w:rPr>
        <w:t>（</w:t>
      </w:r>
      <w:r>
        <w:rPr>
          <w:rFonts w:ascii="华文楷体" w:eastAsia="华文楷体" w:hAnsi="华文楷体" w:cs="华文楷体" w:hint="eastAsia"/>
          <w:b/>
          <w:kern w:val="2"/>
          <w:sz w:val="32"/>
          <w:szCs w:val="32"/>
        </w:rPr>
        <w:t>二</w:t>
      </w:r>
      <w:r>
        <w:rPr>
          <w:rFonts w:ascii="华文楷体" w:eastAsia="华文楷体" w:hAnsi="华文楷体" w:cs="华文楷体" w:hint="eastAsia"/>
          <w:b/>
          <w:kern w:val="2"/>
          <w:sz w:val="32"/>
          <w:szCs w:val="32"/>
        </w:rPr>
        <w:t>）</w:t>
      </w:r>
      <w:r>
        <w:rPr>
          <w:rFonts w:ascii="华文楷体" w:eastAsia="华文楷体" w:hAnsi="华文楷体" w:cs="华文楷体" w:hint="eastAsia"/>
          <w:b/>
          <w:kern w:val="2"/>
          <w:sz w:val="32"/>
          <w:szCs w:val="32"/>
        </w:rPr>
        <w:t>妥善解决农村宅基地确权登记历史遗留问题</w:t>
      </w:r>
    </w:p>
    <w:p w:rsidR="00EF3394" w:rsidRDefault="00142307">
      <w:pPr>
        <w:pStyle w:val="a9"/>
        <w:spacing w:before="0" w:beforeAutospacing="0" w:after="0" w:afterAutospacing="0" w:line="560" w:lineRule="exact"/>
        <w:ind w:firstLineChars="200" w:firstLine="641"/>
        <w:rPr>
          <w:rFonts w:ascii="华文楷体" w:eastAsia="华文楷体" w:hAnsi="华文楷体" w:cs="华文楷体"/>
          <w:b/>
          <w:kern w:val="2"/>
          <w:sz w:val="32"/>
          <w:szCs w:val="32"/>
        </w:rPr>
      </w:pPr>
      <w:r>
        <w:rPr>
          <w:rFonts w:ascii="华文楷体" w:eastAsia="华文楷体" w:hAnsi="华文楷体" w:cs="华文楷体" w:hint="eastAsia"/>
          <w:b/>
          <w:kern w:val="2"/>
          <w:sz w:val="32"/>
          <w:szCs w:val="32"/>
        </w:rPr>
        <w:t>1.</w:t>
      </w:r>
      <w:r>
        <w:rPr>
          <w:rFonts w:ascii="华文楷体" w:eastAsia="华文楷体" w:hAnsi="华文楷体" w:cs="华文楷体" w:hint="eastAsia"/>
          <w:b/>
          <w:kern w:val="2"/>
          <w:sz w:val="32"/>
          <w:szCs w:val="32"/>
        </w:rPr>
        <w:t>关于农村宅基地使用权面积认定的问题</w:t>
      </w:r>
    </w:p>
    <w:p w:rsidR="00EF3394" w:rsidRDefault="00142307">
      <w:pPr>
        <w:pStyle w:val="a9"/>
        <w:spacing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1982</w:t>
      </w:r>
      <w:r>
        <w:rPr>
          <w:rFonts w:ascii="仿宋_GB2312" w:eastAsia="仿宋_GB2312" w:hAnsi="仿宋_GB2312" w:cs="仿宋_GB2312" w:hint="eastAsia"/>
          <w:kern w:val="2"/>
          <w:sz w:val="32"/>
          <w:szCs w:val="32"/>
        </w:rPr>
        <w:t>年实施前，农村集体经济组织成员建房占用的宅基地，至今未扩大的，按实际面积予以确权登记</w:t>
      </w:r>
      <w:r>
        <w:rPr>
          <w:rFonts w:ascii="仿宋_GB2312" w:eastAsia="仿宋_GB2312" w:hAnsi="仿宋_GB2312" w:cs="仿宋_GB2312" w:hint="eastAsia"/>
          <w:kern w:val="2"/>
          <w:sz w:val="32"/>
          <w:szCs w:val="32"/>
        </w:rPr>
        <w:t>。</w:t>
      </w:r>
    </w:p>
    <w:p w:rsidR="00EF3394" w:rsidRDefault="00142307">
      <w:pPr>
        <w:pStyle w:val="a9"/>
        <w:spacing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1982</w:t>
      </w:r>
      <w:r>
        <w:rPr>
          <w:rFonts w:ascii="仿宋_GB2312" w:eastAsia="仿宋_GB2312" w:hAnsi="仿宋_GB2312" w:cs="仿宋_GB2312" w:hint="eastAsia"/>
          <w:kern w:val="2"/>
          <w:sz w:val="32"/>
          <w:szCs w:val="32"/>
        </w:rPr>
        <w:t>年《村镇建房用地管理条例》实施起至</w:t>
      </w:r>
      <w:r>
        <w:rPr>
          <w:rFonts w:ascii="仿宋_GB2312" w:eastAsia="仿宋_GB2312" w:hAnsi="仿宋_GB2312" w:cs="仿宋_GB2312" w:hint="eastAsia"/>
          <w:kern w:val="2"/>
          <w:sz w:val="32"/>
          <w:szCs w:val="32"/>
        </w:rPr>
        <w:t>2010</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日《株洲市区农村宅基地管理暂行办法》实施前实施前止，农村集体经济组织成员建房占用的宅基地，</w:t>
      </w:r>
      <w:r>
        <w:rPr>
          <w:rFonts w:ascii="仿宋_GB2312" w:eastAsia="仿宋_GB2312" w:hAnsi="仿宋_GB2312" w:cs="仿宋_GB2312" w:hint="eastAsia"/>
          <w:kern w:val="2"/>
          <w:sz w:val="32"/>
          <w:szCs w:val="32"/>
        </w:rPr>
        <w:t>使用权面积未超过批准面积</w:t>
      </w:r>
      <w:r>
        <w:rPr>
          <w:rFonts w:ascii="仿宋_GB2312" w:eastAsia="仿宋_GB2312" w:hAnsi="仿宋_GB2312" w:cs="仿宋_GB2312" w:hint="eastAsia"/>
          <w:kern w:val="2"/>
          <w:sz w:val="32"/>
          <w:szCs w:val="32"/>
        </w:rPr>
        <w:t>一倍</w:t>
      </w:r>
      <w:r>
        <w:rPr>
          <w:rFonts w:ascii="仿宋_GB2312" w:eastAsia="仿宋_GB2312" w:hAnsi="仿宋_GB2312" w:cs="仿宋_GB2312" w:hint="eastAsia"/>
          <w:kern w:val="2"/>
          <w:sz w:val="32"/>
          <w:szCs w:val="32"/>
        </w:rPr>
        <w:t>的</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并</w:t>
      </w:r>
      <w:r>
        <w:rPr>
          <w:rFonts w:ascii="仿宋_GB2312" w:eastAsia="仿宋_GB2312" w:hAnsi="仿宋_GB2312" w:cs="仿宋_GB2312" w:hint="eastAsia"/>
          <w:kern w:val="2"/>
          <w:sz w:val="32"/>
          <w:szCs w:val="32"/>
        </w:rPr>
        <w:t>经政府职能部门处理的，可凭相关证明材料按实际面积确权登记；未经政府职能部门处理的，按批准面积确权登记，超批准面积部分在不动产登记簿和不动产权证附记栏内注明。“待以后分户建房或现有房屋拆迁</w:t>
      </w:r>
      <w:r>
        <w:rPr>
          <w:rFonts w:ascii="仿宋_GB2312" w:eastAsia="仿宋_GB2312" w:hAnsi="仿宋_GB2312" w:cs="仿宋_GB2312" w:hint="eastAsia"/>
          <w:kern w:val="2"/>
          <w:sz w:val="32"/>
          <w:szCs w:val="32"/>
        </w:rPr>
        <w:t>、改建、翻建、政府依法实施规划重新建设时，按有关规定作出处理”。宗地图按实际占用范围绘制，能够确定超批准面积的范围，在宗地图上用虚线标注。</w:t>
      </w:r>
      <w:r>
        <w:rPr>
          <w:rFonts w:ascii="仿宋_GB2312" w:eastAsia="仿宋_GB2312" w:hAnsi="仿宋_GB2312" w:cs="仿宋_GB2312" w:hint="eastAsia"/>
          <w:kern w:val="2"/>
          <w:sz w:val="32"/>
          <w:szCs w:val="32"/>
        </w:rPr>
        <w:t>使用权面积超过批准面积一倍以上，不予确权登记。</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color w:val="FF0000"/>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2010</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日《株洲市区农村宅基地管理暂行办法》实施后宅基地使用权面积按人均</w:t>
      </w:r>
      <w:r>
        <w:rPr>
          <w:rFonts w:ascii="仿宋_GB2312" w:eastAsia="仿宋_GB2312" w:hAnsi="仿宋_GB2312" w:cs="仿宋_GB2312" w:hint="eastAsia"/>
          <w:kern w:val="2"/>
          <w:sz w:val="32"/>
          <w:szCs w:val="32"/>
        </w:rPr>
        <w:t>35</w:t>
      </w:r>
      <w:r>
        <w:rPr>
          <w:rFonts w:ascii="仿宋_GB2312" w:eastAsia="仿宋_GB2312" w:hAnsi="仿宋_GB2312" w:cs="仿宋_GB2312" w:hint="eastAsia"/>
          <w:kern w:val="2"/>
          <w:sz w:val="32"/>
          <w:szCs w:val="32"/>
        </w:rPr>
        <w:t>平方米，新建房屋不超过</w:t>
      </w:r>
      <w:r>
        <w:rPr>
          <w:rFonts w:ascii="仿宋_GB2312" w:eastAsia="仿宋_GB2312" w:hAnsi="仿宋_GB2312" w:cs="仿宋_GB2312" w:hint="eastAsia"/>
          <w:kern w:val="2"/>
          <w:sz w:val="32"/>
          <w:szCs w:val="32"/>
        </w:rPr>
        <w:t>120</w:t>
      </w:r>
      <w:r>
        <w:rPr>
          <w:rFonts w:ascii="仿宋_GB2312" w:eastAsia="仿宋_GB2312" w:hAnsi="仿宋_GB2312" w:cs="仿宋_GB2312" w:hint="eastAsia"/>
          <w:kern w:val="2"/>
          <w:sz w:val="32"/>
          <w:szCs w:val="32"/>
        </w:rPr>
        <w:t>㎡，改建的房屋不超过</w:t>
      </w:r>
      <w:r>
        <w:rPr>
          <w:rFonts w:ascii="仿宋_GB2312" w:eastAsia="仿宋_GB2312" w:hAnsi="仿宋_GB2312" w:cs="仿宋_GB2312" w:hint="eastAsia"/>
          <w:kern w:val="2"/>
          <w:sz w:val="32"/>
          <w:szCs w:val="32"/>
        </w:rPr>
        <w:t>150</w:t>
      </w:r>
      <w:r>
        <w:rPr>
          <w:rFonts w:ascii="仿宋_GB2312" w:eastAsia="仿宋_GB2312" w:hAnsi="仿宋_GB2312" w:cs="仿宋_GB2312" w:hint="eastAsia"/>
          <w:kern w:val="2"/>
          <w:sz w:val="32"/>
          <w:szCs w:val="32"/>
        </w:rPr>
        <w:t>㎡。实际占地面积</w:t>
      </w:r>
      <w:r>
        <w:rPr>
          <w:rFonts w:ascii="仿宋_GB2312" w:eastAsia="仿宋_GB2312" w:hAnsi="仿宋_GB2312" w:cs="仿宋_GB2312" w:hint="eastAsia"/>
          <w:kern w:val="2"/>
          <w:sz w:val="32"/>
          <w:szCs w:val="32"/>
        </w:rPr>
        <w:t>未</w:t>
      </w:r>
      <w:r>
        <w:rPr>
          <w:rFonts w:ascii="仿宋_GB2312" w:eastAsia="仿宋_GB2312" w:hAnsi="仿宋_GB2312" w:cs="仿宋_GB2312" w:hint="eastAsia"/>
          <w:kern w:val="2"/>
          <w:sz w:val="32"/>
          <w:szCs w:val="32"/>
        </w:rPr>
        <w:t>超过</w:t>
      </w:r>
      <w:r>
        <w:rPr>
          <w:rFonts w:ascii="仿宋_GB2312" w:eastAsia="仿宋_GB2312" w:hAnsi="仿宋_GB2312" w:cs="仿宋_GB2312" w:hint="eastAsia"/>
          <w:kern w:val="2"/>
          <w:sz w:val="32"/>
          <w:szCs w:val="32"/>
        </w:rPr>
        <w:t>批准面积一倍的，</w:t>
      </w:r>
      <w:r>
        <w:rPr>
          <w:rFonts w:ascii="仿宋_GB2312" w:eastAsia="仿宋_GB2312" w:hAnsi="仿宋_GB2312" w:cs="仿宋_GB2312" w:hint="eastAsia"/>
          <w:kern w:val="2"/>
          <w:sz w:val="32"/>
          <w:szCs w:val="32"/>
        </w:rPr>
        <w:t>在符合“一户一宅”前提下，经相关部门批准（处罚）的，按</w:t>
      </w:r>
      <w:r>
        <w:rPr>
          <w:rFonts w:ascii="仿宋_GB2312" w:eastAsia="仿宋_GB2312" w:hAnsi="仿宋_GB2312" w:cs="仿宋_GB2312" w:hint="eastAsia"/>
          <w:kern w:val="2"/>
          <w:sz w:val="32"/>
          <w:szCs w:val="32"/>
        </w:rPr>
        <w:t>120</w:t>
      </w:r>
      <w:r>
        <w:rPr>
          <w:rFonts w:ascii="仿宋_GB2312" w:eastAsia="仿宋_GB2312" w:hAnsi="仿宋_GB2312" w:cs="仿宋_GB2312" w:hint="eastAsia"/>
          <w:kern w:val="2"/>
          <w:sz w:val="32"/>
          <w:szCs w:val="32"/>
        </w:rPr>
        <w:t>平方米或</w:t>
      </w:r>
      <w:r>
        <w:rPr>
          <w:rFonts w:ascii="仿宋_GB2312" w:eastAsia="仿宋_GB2312" w:hAnsi="仿宋_GB2312" w:cs="仿宋_GB2312" w:hint="eastAsia"/>
          <w:kern w:val="2"/>
          <w:sz w:val="32"/>
          <w:szCs w:val="32"/>
        </w:rPr>
        <w:t>150</w:t>
      </w:r>
      <w:r>
        <w:rPr>
          <w:rFonts w:ascii="仿宋_GB2312" w:eastAsia="仿宋_GB2312" w:hAnsi="仿宋_GB2312" w:cs="仿宋_GB2312" w:hint="eastAsia"/>
          <w:kern w:val="2"/>
          <w:sz w:val="32"/>
          <w:szCs w:val="32"/>
        </w:rPr>
        <w:t>平方米确权登记，对超出部分在不动产登记簿和不动产权利证书记事栏内标注。</w:t>
      </w:r>
      <w:r>
        <w:rPr>
          <w:rFonts w:ascii="仿宋_GB2312" w:eastAsia="仿宋_GB2312" w:hAnsi="仿宋_GB2312" w:cs="仿宋_GB2312" w:hint="eastAsia"/>
          <w:kern w:val="2"/>
          <w:sz w:val="32"/>
          <w:szCs w:val="32"/>
        </w:rPr>
        <w:t>不符合补办用地审批条件但又确实无法拆除的，经镇（街道）组织认定后，可暂时保留违法超占超建的宅基地及房屋，对经批准或处罚取得的面积可先进行不动产登记，超占超建部分待旧村改造、拆翻建时予以无偿拆除。不动产登记时能区分超占超建位置的，应当在宗地图中标明超占超</w:t>
      </w:r>
      <w:r>
        <w:rPr>
          <w:rFonts w:ascii="仿宋_GB2312" w:eastAsia="仿宋_GB2312" w:hAnsi="仿宋_GB2312" w:cs="仿宋_GB2312" w:hint="eastAsia"/>
          <w:kern w:val="2"/>
          <w:sz w:val="32"/>
          <w:szCs w:val="32"/>
        </w:rPr>
        <w:lastRenderedPageBreak/>
        <w:t>建位置和面积；确实无法区分超占超建位置的，应当注明超占超建面积。宗地图按实际占用范围绘制，能够确定超批准面积的范围，在宗地图上用虚线标注。</w:t>
      </w:r>
      <w:r>
        <w:rPr>
          <w:rFonts w:ascii="仿宋_GB2312" w:eastAsia="仿宋_GB2312" w:hAnsi="仿宋_GB2312" w:cs="仿宋_GB2312" w:hint="eastAsia"/>
          <w:kern w:val="2"/>
          <w:sz w:val="32"/>
          <w:szCs w:val="32"/>
        </w:rPr>
        <w:t>使用权面积超过批准面积一倍以上，不予确权登记。</w:t>
      </w:r>
    </w:p>
    <w:p w:rsidR="00EF3394" w:rsidRDefault="00142307">
      <w:pPr>
        <w:pStyle w:val="a9"/>
        <w:spacing w:before="0" w:beforeAutospacing="0" w:after="0" w:afterAutospacing="0" w:line="560" w:lineRule="exact"/>
        <w:ind w:firstLineChars="200" w:firstLine="641"/>
        <w:rPr>
          <w:rFonts w:ascii="华文楷体" w:eastAsia="华文楷体" w:hAnsi="华文楷体" w:cs="华文楷体"/>
          <w:b/>
          <w:kern w:val="2"/>
          <w:sz w:val="32"/>
          <w:szCs w:val="32"/>
        </w:rPr>
      </w:pPr>
      <w:r>
        <w:rPr>
          <w:rFonts w:ascii="华文楷体" w:eastAsia="华文楷体" w:hAnsi="华文楷体" w:cs="华文楷体" w:hint="eastAsia"/>
          <w:b/>
          <w:kern w:val="2"/>
          <w:sz w:val="32"/>
          <w:szCs w:val="32"/>
        </w:rPr>
        <w:t>2.</w:t>
      </w:r>
      <w:r>
        <w:rPr>
          <w:rFonts w:ascii="华文楷体" w:eastAsia="华文楷体" w:hAnsi="华文楷体" w:cs="华文楷体" w:hint="eastAsia"/>
          <w:b/>
          <w:kern w:val="2"/>
          <w:sz w:val="32"/>
          <w:szCs w:val="32"/>
        </w:rPr>
        <w:t>关于农村房屋所有权确认问题</w:t>
      </w:r>
    </w:p>
    <w:p w:rsidR="00EF3394" w:rsidRDefault="00142307">
      <w:pPr>
        <w:pStyle w:val="a9"/>
        <w:spacing w:before="0" w:beforeAutospacing="0" w:after="0" w:afterAutospacing="0" w:line="560" w:lineRule="exact"/>
        <w:ind w:firstLineChars="200" w:firstLine="640"/>
        <w:rPr>
          <w:rFonts w:ascii="华文楷体" w:eastAsia="华文楷体" w:hAnsi="华文楷体" w:cs="华文楷体"/>
          <w:b/>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 xml:space="preserve">1982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13</w:t>
      </w:r>
      <w:r>
        <w:rPr>
          <w:rFonts w:ascii="仿宋_GB2312" w:eastAsia="仿宋_GB2312" w:hAnsi="仿宋_GB2312" w:cs="仿宋_GB2312" w:hint="eastAsia"/>
          <w:kern w:val="2"/>
          <w:sz w:val="32"/>
          <w:szCs w:val="32"/>
        </w:rPr>
        <w:t>日《村镇建房用地</w:t>
      </w:r>
      <w:r>
        <w:rPr>
          <w:rFonts w:ascii="仿宋_GB2312" w:eastAsia="仿宋_GB2312" w:hAnsi="仿宋_GB2312" w:cs="仿宋_GB2312" w:hint="eastAsia"/>
          <w:kern w:val="2"/>
          <w:sz w:val="32"/>
          <w:szCs w:val="32"/>
        </w:rPr>
        <w:t>管理条例》实施前</w:t>
      </w:r>
      <w:r>
        <w:rPr>
          <w:rFonts w:ascii="仿宋_GB2312" w:eastAsia="仿宋_GB2312" w:hAnsi="仿宋_GB2312" w:cs="仿宋_GB2312" w:hint="eastAsia"/>
          <w:kern w:val="2"/>
          <w:sz w:val="32"/>
          <w:szCs w:val="32"/>
        </w:rPr>
        <w:t>的</w:t>
      </w:r>
      <w:r>
        <w:rPr>
          <w:rFonts w:ascii="仿宋_GB2312" w:eastAsia="仿宋_GB2312" w:hAnsi="仿宋_GB2312" w:cs="仿宋_GB2312" w:hint="eastAsia"/>
          <w:kern w:val="2"/>
          <w:sz w:val="32"/>
          <w:szCs w:val="32"/>
        </w:rPr>
        <w:t>，农村集体经济组织成员建房占用的宅基地，至今未扩建或改建的，按实际建筑面积确定房屋所有权。</w:t>
      </w:r>
    </w:p>
    <w:p w:rsidR="00EF3394" w:rsidRDefault="00142307">
      <w:pPr>
        <w:pStyle w:val="a9"/>
        <w:spacing w:beforeAutospacing="0" w:afterAutospacing="0" w:line="560" w:lineRule="exact"/>
        <w:ind w:firstLineChars="200" w:firstLine="640"/>
        <w:rPr>
          <w:rFonts w:ascii="仿宋_GB2312" w:eastAsia="仿宋_GB2312" w:hAnsi="仿宋_GB2312" w:cs="仿宋_GB2312"/>
          <w:color w:val="FF0000"/>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 xml:space="preserve">1982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13</w:t>
      </w:r>
      <w:r>
        <w:rPr>
          <w:rFonts w:ascii="仿宋_GB2312" w:eastAsia="仿宋_GB2312" w:hAnsi="仿宋_GB2312" w:cs="仿宋_GB2312" w:hint="eastAsia"/>
          <w:kern w:val="2"/>
          <w:sz w:val="32"/>
          <w:szCs w:val="32"/>
        </w:rPr>
        <w:t>日《村镇建房用地管理条例》实施</w:t>
      </w:r>
      <w:r>
        <w:rPr>
          <w:rFonts w:ascii="仿宋_GB2312" w:eastAsia="仿宋_GB2312" w:hAnsi="仿宋_GB2312" w:cs="仿宋_GB2312" w:hint="eastAsia"/>
          <w:kern w:val="2"/>
          <w:sz w:val="32"/>
          <w:szCs w:val="32"/>
        </w:rPr>
        <w:t>以后的</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村民建房总层数不超过</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层且建筑面积不超过批准面积一倍的，按批准面积和层数确定房屋所有权，</w:t>
      </w:r>
      <w:r>
        <w:rPr>
          <w:rFonts w:ascii="仿宋_GB2312" w:eastAsia="仿宋_GB2312" w:hAnsi="仿宋_GB2312" w:cs="仿宋_GB2312" w:hint="eastAsia"/>
          <w:kern w:val="2"/>
          <w:sz w:val="32"/>
          <w:szCs w:val="32"/>
        </w:rPr>
        <w:t>超出部分</w:t>
      </w:r>
      <w:r>
        <w:rPr>
          <w:rFonts w:ascii="仿宋_GB2312" w:eastAsia="仿宋_GB2312" w:hAnsi="仿宋_GB2312" w:cs="仿宋_GB2312" w:hint="eastAsia"/>
          <w:kern w:val="2"/>
          <w:sz w:val="32"/>
          <w:szCs w:val="32"/>
        </w:rPr>
        <w:t>在不动产登记簿和不动产权利证书记事栏内注记。</w:t>
      </w:r>
      <w:r>
        <w:rPr>
          <w:rFonts w:ascii="仿宋_GB2312" w:eastAsia="仿宋_GB2312" w:hAnsi="仿宋_GB2312" w:cs="仿宋_GB2312" w:hint="eastAsia"/>
          <w:kern w:val="2"/>
          <w:sz w:val="32"/>
          <w:szCs w:val="32"/>
        </w:rPr>
        <w:t>总层数超过四层且建筑面积超过批准面积一倍以上的，</w:t>
      </w:r>
      <w:r>
        <w:rPr>
          <w:rFonts w:ascii="仿宋_GB2312" w:eastAsia="仿宋_GB2312" w:hAnsi="仿宋_GB2312" w:cs="仿宋_GB2312" w:hint="eastAsia"/>
          <w:kern w:val="2"/>
          <w:sz w:val="32"/>
          <w:szCs w:val="32"/>
        </w:rPr>
        <w:t>整宗地的宅基地使用权及房屋所有权均不予登记</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存在实际用途与批准用途不一致的，需要满足消防和房屋质量安全要求，按批准用途确权登记</w:t>
      </w:r>
      <w:r>
        <w:rPr>
          <w:rFonts w:ascii="仿宋_GB2312" w:eastAsia="仿宋_GB2312" w:hAnsi="仿宋_GB2312" w:cs="仿宋_GB2312" w:hint="eastAsia"/>
          <w:kern w:val="2"/>
          <w:sz w:val="32"/>
          <w:szCs w:val="32"/>
        </w:rPr>
        <w:t>。</w:t>
      </w:r>
    </w:p>
    <w:p w:rsidR="00EF3394" w:rsidRDefault="00142307">
      <w:pPr>
        <w:pStyle w:val="a9"/>
        <w:spacing w:beforeAutospacing="0" w:afterAutospacing="0" w:line="560" w:lineRule="exact"/>
        <w:ind w:firstLineChars="200" w:firstLine="641"/>
        <w:rPr>
          <w:rFonts w:ascii="华文楷体" w:eastAsia="华文楷体" w:hAnsi="华文楷体" w:cs="华文楷体"/>
          <w:b/>
          <w:color w:val="FF0000"/>
          <w:kern w:val="2"/>
          <w:sz w:val="32"/>
          <w:szCs w:val="32"/>
        </w:rPr>
      </w:pPr>
      <w:r>
        <w:rPr>
          <w:rFonts w:ascii="华文楷体" w:eastAsia="华文楷体" w:hAnsi="华文楷体" w:cs="华文楷体" w:hint="eastAsia"/>
          <w:b/>
          <w:kern w:val="2"/>
          <w:sz w:val="32"/>
          <w:szCs w:val="32"/>
        </w:rPr>
        <w:t>3.</w:t>
      </w:r>
      <w:r>
        <w:rPr>
          <w:rFonts w:ascii="华文楷体" w:eastAsia="华文楷体" w:hAnsi="华文楷体" w:cs="华文楷体" w:hint="eastAsia"/>
          <w:b/>
          <w:kern w:val="2"/>
          <w:sz w:val="32"/>
          <w:szCs w:val="32"/>
        </w:rPr>
        <w:t>关于“一户一宅”的确认问题</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6</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对农村户的认定，原则上以公安部门户籍登记为准。有以下情形的应予以认定：已婚且已在本农村集体经济组织内建造住宅的；分家单独居住，年龄已达到法定结婚年龄及以上的未婚人员，已在本农村集体经济组织内建造住宅的；依法继承宅基地使用权及房屋所有权的。</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依法确权给本农村集体经济组织成员。对因历史原因拥有两处宅基地并已取得合法审批手续的农村村民，其</w:t>
      </w:r>
      <w:r>
        <w:rPr>
          <w:rFonts w:ascii="仿宋_GB2312" w:eastAsia="仿宋_GB2312" w:hAnsi="仿宋_GB2312" w:cs="仿宋_GB2312" w:hint="eastAsia"/>
          <w:kern w:val="2"/>
          <w:sz w:val="32"/>
          <w:szCs w:val="32"/>
        </w:rPr>
        <w:lastRenderedPageBreak/>
        <w:t>子女符合单独立户条件的，且子女无房的，可将其中一处确权登记到其子女名下（因继承造成一户多宅的除外）。</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8</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本农村集体经济组织成员、非本农</w:t>
      </w:r>
      <w:r>
        <w:rPr>
          <w:rFonts w:ascii="仿宋_GB2312" w:eastAsia="仿宋_GB2312" w:hAnsi="仿宋_GB2312" w:cs="仿宋_GB2312" w:hint="eastAsia"/>
          <w:kern w:val="2"/>
          <w:sz w:val="32"/>
          <w:szCs w:val="32"/>
        </w:rPr>
        <w:t>村集体经济组织成员或城镇居民，因继承宅基地使用权的，可按规定确权登记，并在不动产登记簿和不动产权证附记栏内注明：“该权利人为本农村集体经济组织原成员宅基地使用权的合法继承人”。</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9</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因地质灾害、新农村建设、移民安置、易地扶贫搬迁、渔民上岸等政策要求，异地占用宅基地的，按照政府统一规划和批准使用宅基地的，在退出原宅基地并注销登记后，依法确定登记宅基地使用权。非本农村集体经济组织成员，在不动产登记簿和不动产权属证书附记栏内注记“该权利人为非本农村集体经济组织成员，因地质灾害、新农村建设、移民安置、易地扶贫搬迁</w:t>
      </w:r>
      <w:r>
        <w:rPr>
          <w:rFonts w:ascii="仿宋_GB2312" w:eastAsia="仿宋_GB2312" w:hAnsi="仿宋_GB2312" w:cs="仿宋_GB2312" w:hint="eastAsia"/>
          <w:kern w:val="2"/>
          <w:sz w:val="32"/>
          <w:szCs w:val="32"/>
        </w:rPr>
        <w:t>等政策集中迁建”。</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非农业户口居民（含华侨）合法取得的宅基地或因合法取得房屋而占用的宅基地，应予以确权登记。在不动产登记簿和不动产权属证书的附记栏注记“该权利人为非本农村集体经济组织成员历史取得”。</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11</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因非农业用地清查期间漏登没有土地权属来源的宅基地（</w:t>
      </w:r>
      <w:r>
        <w:rPr>
          <w:rFonts w:ascii="仿宋_GB2312" w:eastAsia="仿宋_GB2312" w:hAnsi="仿宋_GB2312" w:cs="仿宋_GB2312" w:hint="eastAsia"/>
          <w:kern w:val="2"/>
          <w:sz w:val="32"/>
          <w:szCs w:val="32"/>
        </w:rPr>
        <w:t>1986</w:t>
      </w:r>
      <w:r>
        <w:rPr>
          <w:rFonts w:ascii="仿宋_GB2312" w:eastAsia="仿宋_GB2312" w:hAnsi="仿宋_GB2312" w:cs="仿宋_GB2312" w:hint="eastAsia"/>
          <w:kern w:val="2"/>
          <w:sz w:val="32"/>
          <w:szCs w:val="32"/>
        </w:rPr>
        <w:t>年以后在原地改建除外），查明土地历史使用情况和现状，由村委会出具证明并公告</w:t>
      </w:r>
      <w:r>
        <w:rPr>
          <w:rFonts w:ascii="仿宋_GB2312" w:eastAsia="仿宋_GB2312" w:hAnsi="仿宋_GB2312" w:cs="仿宋_GB2312" w:hint="eastAsia"/>
          <w:kern w:val="2"/>
          <w:sz w:val="32"/>
          <w:szCs w:val="32"/>
        </w:rPr>
        <w:t>30</w:t>
      </w:r>
      <w:r>
        <w:rPr>
          <w:rFonts w:ascii="仿宋_GB2312" w:eastAsia="仿宋_GB2312" w:hAnsi="仿宋_GB2312" w:cs="仿宋_GB2312" w:hint="eastAsia"/>
          <w:kern w:val="2"/>
          <w:sz w:val="32"/>
          <w:szCs w:val="32"/>
        </w:rPr>
        <w:t>日无异议，经乡（镇）人民政府审核，报县级人民政府审定后，予以确权登记。</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w:t>
      </w:r>
      <w:r>
        <w:rPr>
          <w:rFonts w:ascii="仿宋_GB2312" w:eastAsia="仿宋_GB2312" w:hAnsi="仿宋_GB2312" w:cs="仿宋_GB2312" w:hint="eastAsia"/>
          <w:kern w:val="2"/>
          <w:sz w:val="32"/>
          <w:szCs w:val="32"/>
        </w:rPr>
        <w:t>12</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农村妇女作为家庭成员，其宅基地权益应记载到不动产登记簿及权属证书上。农村妇女因婚</w:t>
      </w:r>
      <w:r>
        <w:rPr>
          <w:rFonts w:ascii="仿宋_GB2312" w:eastAsia="仿宋_GB2312" w:hAnsi="仿宋_GB2312" w:cs="仿宋_GB2312" w:hint="eastAsia"/>
          <w:kern w:val="2"/>
          <w:sz w:val="32"/>
          <w:szCs w:val="32"/>
        </w:rPr>
        <w:t>嫁离开原农民集体，取得新家庭宅基地使用权的，应依法予以确权登记，同时注销其原宅基地使用权</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农民进城落户后、其原合法取得的宅基地使用权应予以确权登记。</w:t>
      </w:r>
    </w:p>
    <w:p w:rsidR="00EF3394" w:rsidRDefault="00142307">
      <w:pPr>
        <w:pStyle w:val="a9"/>
        <w:spacing w:before="0" w:beforeAutospacing="0" w:after="0" w:afterAutospacing="0" w:line="560" w:lineRule="exact"/>
        <w:ind w:firstLineChars="200" w:firstLine="641"/>
        <w:rPr>
          <w:rFonts w:ascii="仿宋" w:eastAsia="仿宋" w:hAnsi="仿宋" w:cs="仿宋"/>
          <w:color w:val="FF0000"/>
          <w:sz w:val="32"/>
          <w:szCs w:val="32"/>
        </w:rPr>
      </w:pPr>
      <w:r>
        <w:rPr>
          <w:rFonts w:ascii="华文楷体" w:eastAsia="华文楷体" w:hAnsi="华文楷体" w:cs="华文楷体" w:hint="eastAsia"/>
          <w:b/>
          <w:bCs/>
          <w:kern w:val="2"/>
          <w:sz w:val="32"/>
          <w:szCs w:val="32"/>
        </w:rPr>
        <w:t>4.</w:t>
      </w:r>
      <w:r>
        <w:rPr>
          <w:rFonts w:ascii="华文楷体" w:eastAsia="华文楷体" w:hAnsi="华文楷体" w:cs="华文楷体" w:hint="eastAsia"/>
          <w:b/>
          <w:bCs/>
          <w:kern w:val="2"/>
          <w:sz w:val="32"/>
          <w:szCs w:val="32"/>
        </w:rPr>
        <w:t>关于农村村民房屋转移问题</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13</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农村村民通过司法途径取得本村范围内的宅基地及房屋的，提交生效法律文书、协助执行通知书等司法文书，予以登记。</w:t>
      </w:r>
      <w:r>
        <w:rPr>
          <w:rFonts w:ascii="仿宋_GB2312" w:eastAsia="仿宋_GB2312" w:hAnsi="仿宋_GB2312" w:cs="仿宋_GB2312" w:hint="eastAsia"/>
          <w:kern w:val="2"/>
          <w:sz w:val="32"/>
          <w:szCs w:val="32"/>
        </w:rPr>
        <w:t xml:space="preserve"> </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14</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 xml:space="preserve">1999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 xml:space="preserve"> 1 </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 xml:space="preserve"> 1 </w:t>
      </w:r>
      <w:r>
        <w:rPr>
          <w:rFonts w:ascii="仿宋_GB2312" w:eastAsia="仿宋_GB2312" w:hAnsi="仿宋_GB2312" w:cs="仿宋_GB2312" w:hint="eastAsia"/>
          <w:kern w:val="2"/>
          <w:sz w:val="32"/>
          <w:szCs w:val="32"/>
        </w:rPr>
        <w:t>日《国务院办公厅关于加强土地转让管理严禁炒卖土地的通知》（国办发〔</w:t>
      </w:r>
      <w:r>
        <w:rPr>
          <w:rFonts w:ascii="仿宋_GB2312" w:eastAsia="仿宋_GB2312" w:hAnsi="仿宋_GB2312" w:cs="仿宋_GB2312" w:hint="eastAsia"/>
          <w:kern w:val="2"/>
          <w:sz w:val="32"/>
          <w:szCs w:val="32"/>
        </w:rPr>
        <w:t>1999</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 xml:space="preserve">39 </w:t>
      </w:r>
      <w:r>
        <w:rPr>
          <w:rFonts w:ascii="仿宋_GB2312" w:eastAsia="仿宋_GB2312" w:hAnsi="仿宋_GB2312" w:cs="仿宋_GB2312" w:hint="eastAsia"/>
          <w:kern w:val="2"/>
          <w:sz w:val="32"/>
          <w:szCs w:val="32"/>
        </w:rPr>
        <w:t>号）印发前前本村村民之间买卖（调换、赠送）的房屋，买方名下有三证（房产证、土地证、契证）之一，房</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屋权属关系变动清晰，未再申请其他宅基地的，可由买方书面具结并单方申请办理房地一体转移登记，经公示</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30</w:t>
      </w:r>
      <w:r>
        <w:rPr>
          <w:rFonts w:ascii="仿宋_GB2312" w:eastAsia="仿宋_GB2312" w:hAnsi="仿宋_GB2312" w:cs="仿宋_GB2312" w:hint="eastAsia"/>
          <w:kern w:val="2"/>
          <w:sz w:val="32"/>
          <w:szCs w:val="32"/>
        </w:rPr>
        <w:t>个工作日无异议或异议不成立的，核准登记。</w:t>
      </w:r>
      <w:r>
        <w:rPr>
          <w:rFonts w:ascii="仿宋_GB2312" w:eastAsia="仿宋_GB2312" w:hAnsi="仿宋_GB2312" w:cs="仿宋_GB2312" w:hint="eastAsia"/>
          <w:kern w:val="2"/>
          <w:sz w:val="32"/>
          <w:szCs w:val="32"/>
        </w:rPr>
        <w:t xml:space="preserve"> </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15</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 xml:space="preserve">1999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 xml:space="preserve"> 1 </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 xml:space="preserve"> 1 </w:t>
      </w:r>
      <w:r>
        <w:rPr>
          <w:rFonts w:ascii="仿宋_GB2312" w:eastAsia="仿宋_GB2312" w:hAnsi="仿宋_GB2312" w:cs="仿宋_GB2312" w:hint="eastAsia"/>
          <w:kern w:val="2"/>
          <w:sz w:val="32"/>
          <w:szCs w:val="32"/>
        </w:rPr>
        <w:t>日《国务院办公厅关于加强土地转让管理严禁炒卖土地的通知》（国办发〔</w:t>
      </w:r>
      <w:r>
        <w:rPr>
          <w:rFonts w:ascii="仿宋_GB2312" w:eastAsia="仿宋_GB2312" w:hAnsi="仿宋_GB2312" w:cs="仿宋_GB2312" w:hint="eastAsia"/>
          <w:kern w:val="2"/>
          <w:sz w:val="32"/>
          <w:szCs w:val="32"/>
        </w:rPr>
        <w:t>1999</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 xml:space="preserve">39 </w:t>
      </w:r>
      <w:r>
        <w:rPr>
          <w:rFonts w:ascii="仿宋_GB2312" w:eastAsia="仿宋_GB2312" w:hAnsi="仿宋_GB2312" w:cs="仿宋_GB2312" w:hint="eastAsia"/>
          <w:kern w:val="2"/>
          <w:sz w:val="32"/>
          <w:szCs w:val="32"/>
        </w:rPr>
        <w:t>号）印发后本村村民之间买卖（调换、赠送）的房</w:t>
      </w:r>
      <w:r>
        <w:rPr>
          <w:rFonts w:ascii="仿宋_GB2312" w:eastAsia="仿宋_GB2312" w:hAnsi="仿宋_GB2312" w:cs="仿宋_GB2312" w:hint="eastAsia"/>
          <w:kern w:val="2"/>
          <w:sz w:val="32"/>
          <w:szCs w:val="32"/>
        </w:rPr>
        <w:t>屋，必须符合“一户一宅、限额面积”的要求，经双方当事人申请办理房地一体转移登记。</w:t>
      </w:r>
    </w:p>
    <w:p w:rsidR="00EF3394" w:rsidRDefault="00142307" w:rsidP="000D627A">
      <w:pPr>
        <w:pStyle w:val="a9"/>
        <w:spacing w:before="0" w:beforeAutospacing="0" w:after="0" w:afterAutospacing="0" w:line="560" w:lineRule="exact"/>
        <w:ind w:firstLineChars="200" w:firstLine="640"/>
        <w:rPr>
          <w:rFonts w:ascii="仿宋_GB2312" w:eastAsia="仿宋_GB2312" w:hAnsi="仿宋_GB2312" w:cs="仿宋_GB2312"/>
          <w:color w:val="FF0000"/>
          <w:kern w:val="2"/>
          <w:sz w:val="32"/>
          <w:szCs w:val="32"/>
        </w:rPr>
      </w:pPr>
      <w:r>
        <w:rPr>
          <w:rFonts w:ascii="仿宋_GB2312" w:eastAsia="仿宋_GB2312" w:hAnsi="仿宋_GB2312" w:cs="仿宋_GB2312" w:hint="eastAsia"/>
          <w:b/>
          <w:bCs/>
          <w:kern w:val="2"/>
          <w:sz w:val="32"/>
          <w:szCs w:val="32"/>
        </w:rPr>
        <w:t>5.</w:t>
      </w:r>
      <w:r>
        <w:rPr>
          <w:rFonts w:ascii="仿宋_GB2312" w:eastAsia="仿宋_GB2312" w:hAnsi="仿宋_GB2312" w:cs="仿宋_GB2312" w:hint="eastAsia"/>
          <w:b/>
          <w:bCs/>
          <w:kern w:val="2"/>
          <w:sz w:val="32"/>
          <w:szCs w:val="32"/>
        </w:rPr>
        <w:t>对于没有权属来源材料的农村宅基地确权登记问题</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16</w:t>
      </w:r>
      <w:r>
        <w:rPr>
          <w:rFonts w:ascii="仿宋_GB2312" w:eastAsia="仿宋_GB2312" w:hAnsi="仿宋_GB2312" w:cs="仿宋_GB2312" w:hint="eastAsia"/>
          <w:kern w:val="2"/>
          <w:sz w:val="32"/>
          <w:szCs w:val="32"/>
        </w:rPr>
        <w:t>）应当查明土地历史使用情况和现状，由所在农民集体经济组织或村民委员会对宅基地使用权人、面积、四至</w:t>
      </w:r>
      <w:r>
        <w:rPr>
          <w:rFonts w:ascii="仿宋_GB2312" w:eastAsia="仿宋_GB2312" w:hAnsi="仿宋_GB2312" w:cs="仿宋_GB2312" w:hint="eastAsia"/>
          <w:kern w:val="2"/>
          <w:sz w:val="32"/>
          <w:szCs w:val="32"/>
        </w:rPr>
        <w:lastRenderedPageBreak/>
        <w:t>范围等进行确认后，公告</w:t>
      </w:r>
      <w:r>
        <w:rPr>
          <w:rFonts w:ascii="仿宋_GB2312" w:eastAsia="仿宋_GB2312" w:hAnsi="仿宋_GB2312" w:cs="仿宋_GB2312" w:hint="eastAsia"/>
          <w:kern w:val="2"/>
          <w:sz w:val="32"/>
          <w:szCs w:val="32"/>
        </w:rPr>
        <w:t>30</w:t>
      </w:r>
      <w:r>
        <w:rPr>
          <w:rFonts w:ascii="仿宋_GB2312" w:eastAsia="仿宋_GB2312" w:hAnsi="仿宋_GB2312" w:cs="仿宋_GB2312" w:hint="eastAsia"/>
          <w:kern w:val="2"/>
          <w:sz w:val="32"/>
          <w:szCs w:val="32"/>
        </w:rPr>
        <w:t>天无异议或异议不成立的，由所在的农民经济组织或村委会出具证明，并经乡（镇）人民政府审核批准，属于合法使用的，予以确权登记。</w:t>
      </w:r>
    </w:p>
    <w:p w:rsidR="00EF3394" w:rsidRDefault="00142307">
      <w:pPr>
        <w:pStyle w:val="a9"/>
        <w:spacing w:before="0" w:beforeAutospacing="0" w:after="0" w:afterAutospacing="0" w:line="560" w:lineRule="exact"/>
        <w:ind w:firstLineChars="200" w:firstLine="641"/>
        <w:rPr>
          <w:rFonts w:ascii="仿宋_GB2312" w:eastAsia="仿宋_GB2312" w:hAnsi="仿宋_GB2312" w:cs="仿宋_GB2312"/>
          <w:b/>
          <w:kern w:val="2"/>
          <w:sz w:val="32"/>
          <w:szCs w:val="32"/>
        </w:rPr>
      </w:pPr>
      <w:r>
        <w:rPr>
          <w:rFonts w:ascii="华文楷体" w:eastAsia="华文楷体" w:hAnsi="华文楷体" w:cs="华文楷体" w:hint="eastAsia"/>
          <w:b/>
          <w:kern w:val="2"/>
          <w:sz w:val="32"/>
          <w:szCs w:val="32"/>
        </w:rPr>
        <w:t>6.</w:t>
      </w:r>
      <w:r>
        <w:rPr>
          <w:rFonts w:ascii="华文楷体" w:eastAsia="华文楷体" w:hAnsi="华文楷体" w:cs="华文楷体" w:hint="eastAsia"/>
          <w:b/>
          <w:kern w:val="2"/>
          <w:sz w:val="32"/>
          <w:szCs w:val="32"/>
        </w:rPr>
        <w:t>关于集体土地上安置房确权登记问题</w:t>
      </w:r>
    </w:p>
    <w:p w:rsidR="00EF3394" w:rsidRDefault="00142307">
      <w:pPr>
        <w:pStyle w:val="a9"/>
        <w:spacing w:before="0" w:beforeAutospacing="0" w:after="0" w:afterAutospacing="0" w:line="560" w:lineRule="exact"/>
        <w:ind w:firstLineChars="200" w:firstLine="640"/>
        <w:rPr>
          <w:rFonts w:ascii="仿宋" w:eastAsia="仿宋" w:hAnsi="仿宋" w:cs="仿宋"/>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17</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统建集中安置的安置小区，经办理农用地转用和建设用地审批，按相关规定补办用地批准书和规划手续，参照商品房办理验收竣工，不具备竣工验收条件的，办理不动产证参照《株洲市城区国有存量闲置土地房屋资产处置工作专班关于印发</w:t>
      </w:r>
      <w:r>
        <w:rPr>
          <w:rFonts w:ascii="仿宋_GB2312" w:eastAsia="仿宋_GB2312" w:hAnsi="仿宋_GB2312" w:cs="仿宋_GB2312" w:hint="eastAsia"/>
          <w:kern w:val="2"/>
          <w:sz w:val="32"/>
          <w:szCs w:val="32"/>
        </w:rPr>
        <w:t>&lt;</w:t>
      </w:r>
      <w:r>
        <w:rPr>
          <w:rFonts w:ascii="仿宋_GB2312" w:eastAsia="仿宋_GB2312" w:hAnsi="仿宋_GB2312" w:cs="仿宋_GB2312" w:hint="eastAsia"/>
          <w:kern w:val="2"/>
          <w:sz w:val="32"/>
          <w:szCs w:val="32"/>
        </w:rPr>
        <w:t>株洲市城区国有存量闲置土地房屋资产处置操作指南</w:t>
      </w:r>
      <w:r>
        <w:rPr>
          <w:rFonts w:ascii="仿宋_GB2312" w:eastAsia="仿宋_GB2312" w:hAnsi="仿宋_GB2312" w:cs="仿宋_GB2312" w:hint="eastAsia"/>
          <w:kern w:val="2"/>
          <w:sz w:val="32"/>
          <w:szCs w:val="32"/>
        </w:rPr>
        <w:t>&gt;</w:t>
      </w:r>
      <w:r>
        <w:rPr>
          <w:rFonts w:ascii="仿宋_GB2312" w:eastAsia="仿宋_GB2312" w:hAnsi="仿宋_GB2312" w:cs="仿宋_GB2312" w:hint="eastAsia"/>
          <w:kern w:val="2"/>
          <w:sz w:val="32"/>
          <w:szCs w:val="32"/>
        </w:rPr>
        <w:t>的通知》办理。因用地手续、规划核实、竣工验收、消防验收手续不完善影响不动产登记的，</w:t>
      </w:r>
      <w:r>
        <w:rPr>
          <w:rFonts w:ascii="仿宋" w:eastAsia="仿宋" w:hAnsi="仿宋" w:cs="仿宋" w:hint="eastAsia"/>
          <w:bCs/>
          <w:sz w:val="32"/>
          <w:szCs w:val="32"/>
        </w:rPr>
        <w:t>可</w:t>
      </w:r>
      <w:r>
        <w:rPr>
          <w:rFonts w:ascii="仿宋" w:eastAsia="仿宋" w:hAnsi="仿宋" w:cs="仿宋" w:hint="eastAsia"/>
          <w:sz w:val="32"/>
          <w:szCs w:val="32"/>
        </w:rPr>
        <w:t>参照本意见国有城镇住宅不动产登记历史遗留问题相关条款执行。</w:t>
      </w:r>
    </w:p>
    <w:p w:rsidR="00EF3394" w:rsidRDefault="00142307">
      <w:pPr>
        <w:pStyle w:val="a9"/>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18</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独栋宅基地安置的安置户，依据重建宅基地安置榜（经区征管办、区自然资源局、镇（街道）盖章认可）公示的面</w:t>
      </w:r>
      <w:r>
        <w:rPr>
          <w:rFonts w:ascii="仿宋_GB2312" w:eastAsia="仿宋_GB2312" w:hAnsi="仿宋_GB2312" w:cs="仿宋_GB2312" w:hint="eastAsia"/>
          <w:kern w:val="2"/>
          <w:sz w:val="32"/>
          <w:szCs w:val="32"/>
        </w:rPr>
        <w:t>积或批准面积确认登记，超过部分在不动产登记簿和不动产权证附记栏内注明。未经审批的，补办用地、规划审批手续，按补办批准面积登记，补办批准面积原则上不超过《株洲市农村宅基地和村民建房管理办法》的标准，超过部分在不动产登记簿和不动产权证附记栏内注明。</w:t>
      </w:r>
    </w:p>
    <w:p w:rsidR="00EF3394" w:rsidRDefault="00142307">
      <w:pPr>
        <w:pStyle w:val="a9"/>
        <w:spacing w:before="0" w:beforeAutospacing="0" w:after="0" w:afterAutospacing="0" w:line="560" w:lineRule="exact"/>
        <w:ind w:firstLineChars="200" w:firstLine="641"/>
        <w:jc w:val="both"/>
        <w:rPr>
          <w:rFonts w:ascii="黑体" w:eastAsia="黑体" w:hAnsi="黑体" w:cs="仿宋_GB2312"/>
          <w:b/>
          <w:kern w:val="2"/>
          <w:sz w:val="32"/>
          <w:szCs w:val="32"/>
        </w:rPr>
      </w:pPr>
      <w:r>
        <w:rPr>
          <w:rFonts w:ascii="华文楷体" w:eastAsia="华文楷体" w:hAnsi="华文楷体" w:cs="华文楷体" w:hint="eastAsia"/>
          <w:b/>
          <w:kern w:val="2"/>
          <w:sz w:val="32"/>
          <w:szCs w:val="32"/>
        </w:rPr>
        <w:t>（</w:t>
      </w:r>
      <w:r>
        <w:rPr>
          <w:rFonts w:ascii="华文楷体" w:eastAsia="华文楷体" w:hAnsi="华文楷体" w:cs="华文楷体" w:hint="eastAsia"/>
          <w:b/>
          <w:kern w:val="2"/>
          <w:sz w:val="32"/>
          <w:szCs w:val="32"/>
        </w:rPr>
        <w:t>三</w:t>
      </w:r>
      <w:r>
        <w:rPr>
          <w:rFonts w:ascii="华文楷体" w:eastAsia="华文楷体" w:hAnsi="华文楷体" w:cs="华文楷体" w:hint="eastAsia"/>
          <w:b/>
          <w:kern w:val="2"/>
          <w:sz w:val="32"/>
          <w:szCs w:val="32"/>
        </w:rPr>
        <w:t>）</w:t>
      </w:r>
      <w:r>
        <w:rPr>
          <w:rFonts w:ascii="华文楷体" w:eastAsia="华文楷体" w:hAnsi="华文楷体" w:cs="华文楷体" w:hint="eastAsia"/>
          <w:b/>
          <w:kern w:val="2"/>
          <w:sz w:val="32"/>
          <w:szCs w:val="32"/>
        </w:rPr>
        <w:t>妥善解决工业、商业、办公项目不动产登记历史遗留问题</w:t>
      </w:r>
    </w:p>
    <w:p w:rsidR="00EF3394" w:rsidRDefault="00142307">
      <w:pPr>
        <w:widowControl/>
        <w:snapToGrid w:val="0"/>
        <w:spacing w:line="560" w:lineRule="exact"/>
        <w:ind w:firstLineChars="200" w:firstLine="643"/>
        <w:textAlignment w:val="center"/>
        <w:rPr>
          <w:rFonts w:ascii="仿宋" w:eastAsia="仿宋" w:hAnsi="仿宋" w:cs="仿宋"/>
          <w:b/>
          <w:bCs/>
          <w:kern w:val="0"/>
          <w:sz w:val="32"/>
          <w:szCs w:val="32"/>
        </w:rPr>
      </w:pPr>
      <w:r>
        <w:rPr>
          <w:rFonts w:ascii="仿宋" w:eastAsia="仿宋" w:hAnsi="仿宋" w:cs="仿宋" w:hint="eastAsia"/>
          <w:b/>
          <w:bCs/>
          <w:kern w:val="0"/>
          <w:sz w:val="32"/>
          <w:szCs w:val="32"/>
        </w:rPr>
        <w:t>1.</w:t>
      </w:r>
      <w:r>
        <w:rPr>
          <w:rFonts w:ascii="仿宋" w:eastAsia="仿宋" w:hAnsi="仿宋" w:cs="仿宋" w:hint="eastAsia"/>
          <w:b/>
          <w:bCs/>
          <w:kern w:val="0"/>
          <w:sz w:val="32"/>
          <w:szCs w:val="32"/>
        </w:rPr>
        <w:t>关于用地手续不完善的问题</w:t>
      </w:r>
    </w:p>
    <w:p w:rsidR="00EF3394" w:rsidRDefault="00142307">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对于项目无用地手续或用地手续不完善的</w:t>
      </w:r>
      <w:r>
        <w:rPr>
          <w:rFonts w:ascii="仿宋" w:eastAsia="仿宋" w:hAnsi="仿宋" w:cs="仿宋" w:hint="eastAsia"/>
          <w:sz w:val="32"/>
          <w:szCs w:val="32"/>
        </w:rPr>
        <w:t>,</w:t>
      </w:r>
      <w:r>
        <w:rPr>
          <w:rFonts w:ascii="仿宋" w:eastAsia="仿宋" w:hAnsi="仿宋" w:cs="仿宋" w:hint="eastAsia"/>
          <w:sz w:val="32"/>
          <w:szCs w:val="32"/>
        </w:rPr>
        <w:t>可由建设单位根据项目建设时政策规定和要求</w:t>
      </w:r>
      <w:r>
        <w:rPr>
          <w:rFonts w:ascii="仿宋" w:eastAsia="仿宋" w:hAnsi="仿宋" w:cs="仿宋" w:hint="eastAsia"/>
          <w:sz w:val="32"/>
          <w:szCs w:val="32"/>
        </w:rPr>
        <w:t>,</w:t>
      </w:r>
      <w:r>
        <w:rPr>
          <w:rFonts w:ascii="仿宋" w:eastAsia="仿宋" w:hAnsi="仿宋" w:cs="仿宋" w:hint="eastAsia"/>
          <w:sz w:val="32"/>
          <w:szCs w:val="32"/>
        </w:rPr>
        <w:t>补办土地出让合同、</w:t>
      </w:r>
      <w:r>
        <w:rPr>
          <w:rFonts w:ascii="仿宋" w:eastAsia="仿宋" w:hAnsi="仿宋" w:cs="仿宋" w:hint="eastAsia"/>
          <w:sz w:val="32"/>
          <w:szCs w:val="32"/>
        </w:rPr>
        <w:lastRenderedPageBreak/>
        <w:t>划拨决定书或出具权属确认证明。涉及超用地范围、改变土地用途等违法用地行为的必须依法进行处理。</w:t>
      </w:r>
    </w:p>
    <w:p w:rsidR="00EF3394" w:rsidRDefault="00142307">
      <w:pPr>
        <w:widowControl/>
        <w:snapToGrid w:val="0"/>
        <w:spacing w:line="560" w:lineRule="exact"/>
        <w:ind w:firstLineChars="200" w:firstLine="643"/>
        <w:textAlignment w:val="center"/>
        <w:rPr>
          <w:rFonts w:ascii="仿宋" w:eastAsia="仿宋" w:hAnsi="仿宋" w:cs="仿宋"/>
          <w:b/>
          <w:bCs/>
          <w:kern w:val="0"/>
          <w:sz w:val="32"/>
          <w:szCs w:val="32"/>
        </w:rPr>
      </w:pPr>
      <w:r>
        <w:rPr>
          <w:rFonts w:ascii="仿宋" w:eastAsia="仿宋" w:hAnsi="仿宋" w:cs="仿宋" w:hint="eastAsia"/>
          <w:b/>
          <w:bCs/>
          <w:kern w:val="0"/>
          <w:sz w:val="32"/>
          <w:szCs w:val="32"/>
        </w:rPr>
        <w:t>2.</w:t>
      </w:r>
      <w:r>
        <w:rPr>
          <w:rFonts w:ascii="仿宋" w:eastAsia="仿宋" w:hAnsi="仿宋" w:cs="仿宋" w:hint="eastAsia"/>
          <w:b/>
          <w:bCs/>
          <w:kern w:val="0"/>
          <w:sz w:val="32"/>
          <w:szCs w:val="32"/>
        </w:rPr>
        <w:t>关于未通过规划许可或规划核实的问题</w:t>
      </w:r>
    </w:p>
    <w:p w:rsidR="00EF3394" w:rsidRDefault="00142307">
      <w:pPr>
        <w:widowControl/>
        <w:snapToGrid w:val="0"/>
        <w:spacing w:line="560" w:lineRule="exact"/>
        <w:ind w:firstLineChars="200" w:firstLine="640"/>
        <w:textAlignment w:val="center"/>
        <w:rPr>
          <w:rFonts w:ascii="仿宋_GB2312" w:eastAsia="仿宋_GB2312" w:hAnsi="仿宋_GB2312" w:cs="仿宋_GB2312"/>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）工业</w:t>
      </w:r>
      <w:r>
        <w:rPr>
          <w:rFonts w:ascii="仿宋_GB2312" w:eastAsia="仿宋_GB2312" w:hAnsi="仿宋_GB2312" w:cs="仿宋_GB2312" w:hint="eastAsia"/>
          <w:sz w:val="32"/>
          <w:szCs w:val="32"/>
        </w:rPr>
        <w:t>项目未取得规划许或取得规划许可后未严格按规划许可内容实施的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在基本满足国土空间规划要求前提下（即：符合规划用途要求、</w:t>
      </w:r>
      <w:r>
        <w:rPr>
          <w:rFonts w:ascii="仿宋" w:eastAsia="仿宋" w:hAnsi="仿宋" w:cs="Times New Roman" w:hint="eastAsia"/>
          <w:sz w:val="32"/>
          <w:szCs w:val="32"/>
        </w:rPr>
        <w:t>未</w:t>
      </w:r>
      <w:r>
        <w:rPr>
          <w:rFonts w:ascii="仿宋" w:eastAsia="仿宋" w:hAnsi="仿宋" w:cs="Times New Roman" w:hint="eastAsia"/>
          <w:sz w:val="32"/>
          <w:szCs w:val="32"/>
        </w:rPr>
        <w:t>侵</w:t>
      </w:r>
      <w:r>
        <w:rPr>
          <w:rFonts w:ascii="仿宋_GB2312" w:eastAsia="仿宋_GB2312" w:hAnsi="仿宋_GB2312" w:cs="仿宋_GB2312" w:hint="eastAsia"/>
          <w:sz w:val="32"/>
          <w:szCs w:val="32"/>
        </w:rPr>
        <w:t>占道路红线及市政管线、满足日照对周边合法建筑无影响或有影响但经相邻利害关系人同意、机场、气象观测、信号通道等强制性限高要求）</w:t>
      </w:r>
      <w:r>
        <w:rPr>
          <w:rFonts w:ascii="仿宋" w:eastAsia="仿宋" w:hAnsi="仿宋" w:cs="仿宋" w:hint="eastAsia"/>
          <w:sz w:val="32"/>
          <w:szCs w:val="32"/>
        </w:rPr>
        <w:t>，</w:t>
      </w:r>
      <w:r>
        <w:rPr>
          <w:rFonts w:ascii="仿宋_GB2312" w:eastAsia="仿宋_GB2312" w:hAnsi="仿宋_GB2312" w:cs="仿宋_GB2312" w:hint="eastAsia"/>
          <w:sz w:val="32"/>
          <w:szCs w:val="32"/>
        </w:rPr>
        <w:t>在市住建部门出具房屋质量和消防安全审定意见后，由市自然资源部门复核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按现状出具规划意见，规划意见作为办理不动产登记的依据。</w:t>
      </w:r>
    </w:p>
    <w:p w:rsidR="00EF3394" w:rsidRDefault="00142307">
      <w:pPr>
        <w:widowControl/>
        <w:snapToGrid w:val="0"/>
        <w:spacing w:line="560" w:lineRule="exact"/>
        <w:ind w:firstLineChars="200" w:firstLine="640"/>
        <w:textAlignment w:val="center"/>
        <w:rPr>
          <w:rFonts w:ascii="仿宋_GB2312" w:eastAsia="仿宋_GB2312" w:hAnsi="仿宋_GB2312" w:cs="仿宋_GB2312"/>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）对于商业及办公项目未取得规划许可或取得规划许可后未</w:t>
      </w:r>
      <w:r>
        <w:rPr>
          <w:rFonts w:ascii="仿宋_GB2312" w:eastAsia="仿宋_GB2312" w:hAnsi="仿宋_GB2312" w:cs="仿宋_GB2312" w:hint="eastAsia"/>
          <w:sz w:val="32"/>
          <w:szCs w:val="32"/>
        </w:rPr>
        <w:t>严格按规划许可内容实施的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在基本满足国土空间规划要求前提下（即：符合规划用途要求、</w:t>
      </w:r>
      <w:r>
        <w:rPr>
          <w:rFonts w:ascii="仿宋" w:eastAsia="仿宋" w:hAnsi="仿宋" w:cs="Times New Roman" w:hint="eastAsia"/>
          <w:sz w:val="32"/>
          <w:szCs w:val="32"/>
        </w:rPr>
        <w:t>未</w:t>
      </w:r>
      <w:r>
        <w:rPr>
          <w:rFonts w:ascii="仿宋" w:eastAsia="仿宋" w:hAnsi="仿宋" w:cs="Times New Roman" w:hint="eastAsia"/>
          <w:sz w:val="32"/>
          <w:szCs w:val="32"/>
        </w:rPr>
        <w:t>侵</w:t>
      </w:r>
      <w:r>
        <w:rPr>
          <w:rFonts w:ascii="仿宋_GB2312" w:eastAsia="仿宋_GB2312" w:hAnsi="仿宋_GB2312" w:cs="仿宋_GB2312" w:hint="eastAsia"/>
          <w:sz w:val="32"/>
          <w:szCs w:val="32"/>
        </w:rPr>
        <w:t>占道路红线及市政管线、满足日照对周边合法建筑无影响或有影响但经相邻利害关系人同意、机场、气象观测、信号通道等强制性限高要求）</w:t>
      </w:r>
      <w:r>
        <w:rPr>
          <w:rFonts w:ascii="仿宋" w:eastAsia="仿宋" w:hAnsi="仿宋" w:cs="仿宋" w:hint="eastAsia"/>
          <w:sz w:val="32"/>
          <w:szCs w:val="32"/>
        </w:rPr>
        <w:t>，</w:t>
      </w:r>
      <w:r>
        <w:rPr>
          <w:rFonts w:ascii="仿宋_GB2312" w:eastAsia="仿宋_GB2312" w:hAnsi="仿宋_GB2312" w:cs="仿宋_GB2312" w:hint="eastAsia"/>
          <w:sz w:val="32"/>
          <w:szCs w:val="32"/>
        </w:rPr>
        <w:t>必须依法进行处理并按规定标准缴纳土地出让价款及相关税费；</w:t>
      </w:r>
      <w:r>
        <w:rPr>
          <w:rFonts w:ascii="仿宋_GB2312" w:eastAsia="仿宋_GB2312" w:hAnsi="仿宋_GB2312" w:cs="仿宋_GB2312" w:hint="eastAsia"/>
          <w:sz w:val="32"/>
          <w:szCs w:val="32"/>
        </w:rPr>
        <w:t>在市住建部门出具房屋质量和消防安全审定意见后，由市自然资源部门复</w:t>
      </w:r>
      <w:r>
        <w:rPr>
          <w:rFonts w:ascii="仿宋_GB2312" w:eastAsia="仿宋_GB2312" w:hAnsi="仿宋_GB2312" w:cs="仿宋_GB2312" w:hint="eastAsia"/>
          <w:sz w:val="32"/>
          <w:szCs w:val="32"/>
        </w:rPr>
        <w:t>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按现状出具规划意见，规划意见作为办理不动产登记的依据。</w:t>
      </w:r>
    </w:p>
    <w:p w:rsidR="00EF3394" w:rsidRDefault="00142307">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国有建设用地上工业、商业、办公项目，</w:t>
      </w:r>
      <w:r>
        <w:rPr>
          <w:rFonts w:ascii="仿宋" w:eastAsia="仿宋" w:hAnsi="仿宋" w:cs="仿宋" w:hint="eastAsia"/>
          <w:bCs/>
          <w:sz w:val="32"/>
          <w:szCs w:val="32"/>
        </w:rPr>
        <w:t>因开发建设单位缺失、竣工验收备案等手续不完善影响不动产登记的，可</w:t>
      </w:r>
      <w:r>
        <w:rPr>
          <w:rFonts w:ascii="仿宋" w:eastAsia="仿宋" w:hAnsi="仿宋" w:cs="仿宋" w:hint="eastAsia"/>
          <w:sz w:val="32"/>
          <w:szCs w:val="32"/>
        </w:rPr>
        <w:t>参照本意见国有城镇住宅不动产登记历史遗留问题相关条款执行。</w:t>
      </w:r>
    </w:p>
    <w:p w:rsidR="00EF3394" w:rsidRDefault="00142307">
      <w:pPr>
        <w:widowControl/>
        <w:spacing w:line="560" w:lineRule="exact"/>
        <w:ind w:firstLineChars="200" w:firstLine="641"/>
        <w:rPr>
          <w:rFonts w:ascii="华文楷体" w:eastAsia="华文楷体" w:hAnsi="华文楷体" w:cs="华文楷体"/>
          <w:b/>
          <w:sz w:val="32"/>
          <w:szCs w:val="32"/>
        </w:rPr>
      </w:pPr>
      <w:r>
        <w:rPr>
          <w:rFonts w:ascii="华文楷体" w:eastAsia="华文楷体" w:hAnsi="华文楷体" w:cs="华文楷体" w:hint="eastAsia"/>
          <w:b/>
          <w:sz w:val="32"/>
          <w:szCs w:val="32"/>
        </w:rPr>
        <w:lastRenderedPageBreak/>
        <w:t>3.</w:t>
      </w:r>
      <w:r>
        <w:rPr>
          <w:rFonts w:ascii="华文楷体" w:eastAsia="华文楷体" w:hAnsi="华文楷体" w:cs="华文楷体" w:hint="eastAsia"/>
          <w:b/>
          <w:sz w:val="32"/>
          <w:szCs w:val="32"/>
        </w:rPr>
        <w:t>其他问题</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w:t>
      </w:r>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sz w:val="32"/>
          <w:szCs w:val="32"/>
        </w:rPr>
        <w:t>已经办理土地使用权登记的工业项目，因各种原因房屋所有权暂时无法登记的，支持办理土地使用权抵押登记。（本条款不受</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日的时间节点限制）</w:t>
      </w:r>
    </w:p>
    <w:p w:rsidR="00EF3394" w:rsidRDefault="001423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企业以招标拍卖挂牌出让方式取得的建设用地使用权转让，对未完成开发投资总额</w:t>
      </w:r>
      <w:r>
        <w:rPr>
          <w:rFonts w:ascii="仿宋" w:eastAsia="仿宋" w:hAnsi="仿宋" w:cs="仿宋" w:hint="eastAsia"/>
          <w:sz w:val="32"/>
          <w:szCs w:val="32"/>
        </w:rPr>
        <w:t>25%</w:t>
      </w:r>
      <w:r>
        <w:rPr>
          <w:rFonts w:ascii="仿宋" w:eastAsia="仿宋" w:hAnsi="仿宋" w:cs="仿宋" w:hint="eastAsia"/>
          <w:sz w:val="32"/>
          <w:szCs w:val="32"/>
        </w:rPr>
        <w:t>的，按照“先投入后转让”的原则，允许交易双方签订国有建设用地使用权转让合同后，依法审批后办理预告登记，待开发投资达到转让条件时，再办理不动产转移登记手续。预告登记权利人可以凭不动产预告登记证明及其他必要材料向发展改革、自然资源、住建部门、生态环境等部门申请办理建设项目相关报建手续。（本条款不受</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日的时间节点限制）</w:t>
      </w:r>
    </w:p>
    <w:p w:rsidR="00EF3394" w:rsidRDefault="00142307">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）未在上述范围内但涉及重大民生问题或信访事件事项另行按照“</w:t>
      </w:r>
      <w:r>
        <w:rPr>
          <w:rFonts w:ascii="仿宋" w:eastAsia="仿宋" w:hAnsi="仿宋" w:cs="仿宋"/>
          <w:sz w:val="32"/>
          <w:szCs w:val="32"/>
        </w:rPr>
        <w:t>一事一议</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一案一策</w:t>
      </w:r>
      <w:r>
        <w:rPr>
          <w:rFonts w:ascii="仿宋" w:eastAsia="仿宋" w:hAnsi="仿宋" w:cs="仿宋" w:hint="eastAsia"/>
          <w:sz w:val="32"/>
          <w:szCs w:val="32"/>
        </w:rPr>
        <w:t>”予以解决。</w:t>
      </w:r>
    </w:p>
    <w:p w:rsidR="00EF3394" w:rsidRDefault="00142307">
      <w:pPr>
        <w:widowControl/>
        <w:snapToGrid w:val="0"/>
        <w:spacing w:line="560" w:lineRule="exact"/>
        <w:ind w:firstLineChars="200" w:firstLine="643"/>
        <w:textAlignment w:val="center"/>
        <w:rPr>
          <w:rFonts w:ascii="黑体" w:eastAsia="黑体" w:hAnsi="黑体" w:cs="黑体"/>
          <w:b/>
          <w:bCs/>
          <w:sz w:val="32"/>
          <w:szCs w:val="32"/>
        </w:rPr>
      </w:pPr>
      <w:r>
        <w:rPr>
          <w:rFonts w:ascii="黑体" w:eastAsia="黑体" w:hAnsi="黑体" w:cs="黑体" w:hint="eastAsia"/>
          <w:b/>
          <w:bCs/>
          <w:sz w:val="32"/>
          <w:szCs w:val="32"/>
        </w:rPr>
        <w:t>四、工作要求</w:t>
      </w:r>
    </w:p>
    <w:p w:rsidR="00EF3394" w:rsidRDefault="00142307">
      <w:pPr>
        <w:widowControl/>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（一）</w:t>
      </w:r>
      <w:r>
        <w:rPr>
          <w:rFonts w:ascii="仿宋" w:eastAsia="仿宋" w:hAnsi="仿宋" w:cs="仿宋"/>
          <w:b/>
          <w:bCs/>
          <w:sz w:val="32"/>
          <w:szCs w:val="32"/>
        </w:rPr>
        <w:t>统一思想</w:t>
      </w:r>
      <w:r>
        <w:rPr>
          <w:rFonts w:ascii="仿宋" w:eastAsia="仿宋" w:hAnsi="仿宋" w:cs="仿宋" w:hint="eastAsia"/>
          <w:b/>
          <w:bCs/>
          <w:sz w:val="32"/>
          <w:szCs w:val="32"/>
        </w:rPr>
        <w:t>、</w:t>
      </w:r>
      <w:r>
        <w:rPr>
          <w:rFonts w:ascii="仿宋" w:eastAsia="仿宋" w:hAnsi="仿宋" w:cs="仿宋"/>
          <w:b/>
          <w:bCs/>
          <w:sz w:val="32"/>
          <w:szCs w:val="32"/>
        </w:rPr>
        <w:t>提高认识</w:t>
      </w:r>
      <w:r>
        <w:rPr>
          <w:rFonts w:ascii="仿宋" w:eastAsia="仿宋" w:hAnsi="仿宋" w:cs="仿宋" w:hint="eastAsia"/>
          <w:b/>
          <w:bCs/>
          <w:sz w:val="32"/>
          <w:szCs w:val="32"/>
        </w:rPr>
        <w:t>。</w:t>
      </w:r>
      <w:r>
        <w:rPr>
          <w:rFonts w:ascii="仿宋" w:eastAsia="仿宋" w:hAnsi="仿宋" w:cs="仿宋" w:hint="eastAsia"/>
          <w:sz w:val="32"/>
          <w:szCs w:val="32"/>
        </w:rPr>
        <w:t>各级各单位要高度重视解决我市不动产登记历史遗留问题</w:t>
      </w:r>
      <w:r>
        <w:rPr>
          <w:rFonts w:ascii="仿宋" w:eastAsia="仿宋" w:hAnsi="仿宋" w:cs="仿宋"/>
          <w:sz w:val="32"/>
          <w:szCs w:val="32"/>
        </w:rPr>
        <w:t>工作，切实把思想统一到市委、市政府关于推进解决办证遗留问题有关决策部署上来，站在保障群众合法权益、维护社会稳定的高度上，完善工作机制，简化工作流程，切实抓好专项工作。</w:t>
      </w:r>
    </w:p>
    <w:p w:rsidR="00EF3394" w:rsidRDefault="00142307">
      <w:pPr>
        <w:widowControl/>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（二）</w:t>
      </w:r>
      <w:r>
        <w:rPr>
          <w:rFonts w:ascii="仿宋" w:eastAsia="仿宋" w:hAnsi="仿宋" w:cs="仿宋"/>
          <w:b/>
          <w:bCs/>
          <w:sz w:val="32"/>
          <w:szCs w:val="32"/>
        </w:rPr>
        <w:t>强化协作</w:t>
      </w:r>
      <w:r>
        <w:rPr>
          <w:rFonts w:ascii="仿宋" w:eastAsia="仿宋" w:hAnsi="仿宋" w:cs="仿宋" w:hint="eastAsia"/>
          <w:b/>
          <w:bCs/>
          <w:sz w:val="32"/>
          <w:szCs w:val="32"/>
        </w:rPr>
        <w:t>、</w:t>
      </w:r>
      <w:r>
        <w:rPr>
          <w:rFonts w:ascii="仿宋" w:eastAsia="仿宋" w:hAnsi="仿宋" w:cs="仿宋"/>
          <w:b/>
          <w:bCs/>
          <w:sz w:val="32"/>
          <w:szCs w:val="32"/>
        </w:rPr>
        <w:t>形成合力</w:t>
      </w:r>
      <w:r>
        <w:rPr>
          <w:rFonts w:ascii="仿宋" w:eastAsia="仿宋" w:hAnsi="仿宋" w:cs="仿宋" w:hint="eastAsia"/>
          <w:b/>
          <w:bCs/>
          <w:sz w:val="32"/>
          <w:szCs w:val="32"/>
        </w:rPr>
        <w:t>。</w:t>
      </w:r>
      <w:r>
        <w:rPr>
          <w:rFonts w:ascii="仿宋" w:eastAsia="仿宋" w:hAnsi="仿宋" w:cs="仿宋" w:hint="eastAsia"/>
          <w:sz w:val="32"/>
          <w:szCs w:val="32"/>
        </w:rPr>
        <w:t>按照市房地产办证信访突出问题化解机制，</w:t>
      </w:r>
      <w:r>
        <w:rPr>
          <w:rFonts w:ascii="仿宋" w:eastAsia="仿宋" w:hAnsi="仿宋" w:cs="仿宋" w:hint="eastAsia"/>
          <w:sz w:val="32"/>
          <w:szCs w:val="32"/>
        </w:rPr>
        <w:t>各区人民政府要落实主体责任，发挥协调抓总作用；市自然资源、住建、农业农村、城管、税务、财</w:t>
      </w:r>
      <w:r>
        <w:rPr>
          <w:rFonts w:ascii="仿宋" w:eastAsia="仿宋" w:hAnsi="仿宋" w:cs="仿宋" w:hint="eastAsia"/>
          <w:sz w:val="32"/>
          <w:szCs w:val="32"/>
        </w:rPr>
        <w:lastRenderedPageBreak/>
        <w:t>政等部门要各司其</w:t>
      </w:r>
      <w:r w:rsidR="000D627A">
        <w:rPr>
          <w:rFonts w:ascii="仿宋" w:eastAsia="仿宋" w:hAnsi="仿宋" w:cs="仿宋" w:hint="eastAsia"/>
          <w:sz w:val="32"/>
          <w:szCs w:val="32"/>
        </w:rPr>
        <w:t>职</w:t>
      </w:r>
      <w:r>
        <w:rPr>
          <w:rFonts w:ascii="仿宋" w:eastAsia="仿宋" w:hAnsi="仿宋" w:cs="仿宋" w:hint="eastAsia"/>
          <w:sz w:val="32"/>
          <w:szCs w:val="32"/>
        </w:rPr>
        <w:t>、密切协同</w:t>
      </w:r>
      <w:r>
        <w:rPr>
          <w:rFonts w:ascii="仿宋" w:eastAsia="仿宋" w:hAnsi="仿宋" w:cs="仿宋" w:hint="eastAsia"/>
          <w:sz w:val="32"/>
          <w:szCs w:val="32"/>
        </w:rPr>
        <w:t>。</w:t>
      </w:r>
      <w:r>
        <w:rPr>
          <w:rFonts w:ascii="仿宋" w:eastAsia="仿宋" w:hAnsi="仿宋" w:cs="仿宋" w:hint="eastAsia"/>
          <w:sz w:val="32"/>
          <w:szCs w:val="32"/>
        </w:rPr>
        <w:t>开发建设单位等各方权利主体要积极配合，合力推动历史遗留问题妥善解决。</w:t>
      </w:r>
    </w:p>
    <w:p w:rsidR="00EF3394" w:rsidRDefault="00142307">
      <w:pPr>
        <w:widowControl/>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三</w:t>
      </w:r>
      <w:r>
        <w:rPr>
          <w:rFonts w:ascii="仿宋" w:eastAsia="仿宋" w:hAnsi="仿宋" w:cs="仿宋" w:hint="eastAsia"/>
          <w:b/>
          <w:bCs/>
          <w:sz w:val="32"/>
          <w:szCs w:val="32"/>
        </w:rPr>
        <w:t>）完善制度，规范房地产市场监管机制。</w:t>
      </w:r>
      <w:r>
        <w:rPr>
          <w:rFonts w:ascii="仿宋" w:eastAsia="仿宋" w:hAnsi="仿宋" w:cs="仿宋" w:hint="eastAsia"/>
          <w:sz w:val="32"/>
          <w:szCs w:val="32"/>
        </w:rPr>
        <w:t>要加快推进工程建设项目审批制度改革成果落地</w:t>
      </w:r>
      <w:r>
        <w:rPr>
          <w:rFonts w:ascii="仿宋" w:eastAsia="仿宋" w:hAnsi="仿宋" w:cs="仿宋" w:hint="eastAsia"/>
          <w:sz w:val="32"/>
          <w:szCs w:val="32"/>
        </w:rPr>
        <w:t>,</w:t>
      </w:r>
      <w:r>
        <w:rPr>
          <w:rFonts w:ascii="仿宋" w:eastAsia="仿宋" w:hAnsi="仿宋" w:cs="仿宋" w:hint="eastAsia"/>
          <w:sz w:val="32"/>
          <w:szCs w:val="32"/>
        </w:rPr>
        <w:t>实现用地审批、规划许可、工程建设、竣工验收全链条动态监管，对违法违规建设问题做到早发现、早制止，早查处</w:t>
      </w:r>
      <w:r>
        <w:rPr>
          <w:rFonts w:ascii="仿宋" w:eastAsia="仿宋" w:hAnsi="仿宋" w:cs="仿宋" w:hint="eastAsia"/>
          <w:sz w:val="32"/>
          <w:szCs w:val="32"/>
        </w:rPr>
        <w:t>，</w:t>
      </w:r>
      <w:r>
        <w:rPr>
          <w:rFonts w:ascii="仿宋" w:eastAsia="仿宋" w:hAnsi="仿宋" w:cs="仿宋" w:hint="eastAsia"/>
          <w:sz w:val="32"/>
          <w:szCs w:val="32"/>
        </w:rPr>
        <w:t>坚决遏制新的“办证难”问题</w:t>
      </w:r>
      <w:r>
        <w:rPr>
          <w:rFonts w:ascii="仿宋" w:eastAsia="仿宋" w:hAnsi="仿宋" w:cs="仿宋" w:hint="eastAsia"/>
          <w:sz w:val="32"/>
          <w:szCs w:val="32"/>
        </w:rPr>
        <w:t>。</w:t>
      </w:r>
    </w:p>
    <w:p w:rsidR="00EF3394" w:rsidRDefault="00142307">
      <w:pPr>
        <w:widowControl/>
        <w:snapToGrid w:val="0"/>
        <w:spacing w:line="560" w:lineRule="exact"/>
        <w:ind w:firstLineChars="200" w:firstLine="640"/>
        <w:textAlignment w:val="center"/>
        <w:rPr>
          <w:rFonts w:ascii="仿宋" w:eastAsia="仿宋" w:hAnsi="仿宋" w:cs="仿宋"/>
          <w:sz w:val="32"/>
          <w:szCs w:val="32"/>
        </w:rPr>
      </w:pPr>
      <w:r>
        <w:rPr>
          <w:rFonts w:ascii="仿宋" w:eastAsia="仿宋" w:hAnsi="仿宋" w:cs="仿宋" w:hint="eastAsia"/>
          <w:sz w:val="32"/>
          <w:szCs w:val="32"/>
        </w:rPr>
        <w:t>本意见自</w:t>
      </w: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日执行，各县市、渌口区可参照执行。</w:t>
      </w:r>
    </w:p>
    <w:sectPr w:rsidR="00EF3394" w:rsidSect="00EF3394">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307" w:rsidRDefault="00142307" w:rsidP="00EF3394">
      <w:r>
        <w:separator/>
      </w:r>
    </w:p>
  </w:endnote>
  <w:endnote w:type="continuationSeparator" w:id="0">
    <w:p w:rsidR="00142307" w:rsidRDefault="00142307" w:rsidP="00EF3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华文楷体">
    <w:altName w:val="hakuyoxingshu7000"/>
    <w:charset w:val="86"/>
    <w:family w:val="auto"/>
    <w:pitch w:val="default"/>
    <w:sig w:usb0="00000000" w:usb1="080F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968245"/>
    </w:sdtPr>
    <w:sdtContent>
      <w:p w:rsidR="00EF3394" w:rsidRDefault="00EF3394">
        <w:pPr>
          <w:pStyle w:val="a7"/>
          <w:jc w:val="right"/>
        </w:pPr>
        <w:r>
          <w:fldChar w:fldCharType="begin"/>
        </w:r>
        <w:r w:rsidR="00142307">
          <w:instrText>PAGE   \* MERGEFORMAT</w:instrText>
        </w:r>
        <w:r>
          <w:fldChar w:fldCharType="separate"/>
        </w:r>
        <w:r w:rsidR="000D627A" w:rsidRPr="000D627A">
          <w:rPr>
            <w:noProof/>
            <w:lang w:val="zh-CN"/>
          </w:rPr>
          <w:t>15</w:t>
        </w:r>
        <w:r>
          <w:fldChar w:fldCharType="end"/>
        </w:r>
      </w:p>
    </w:sdtContent>
  </w:sdt>
  <w:p w:rsidR="00EF3394" w:rsidRDefault="00EF33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307" w:rsidRDefault="00142307" w:rsidP="00EF3394">
      <w:r>
        <w:separator/>
      </w:r>
    </w:p>
  </w:footnote>
  <w:footnote w:type="continuationSeparator" w:id="0">
    <w:p w:rsidR="00142307" w:rsidRDefault="00142307" w:rsidP="00EF3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9E5264"/>
    <w:multiLevelType w:val="singleLevel"/>
    <w:tmpl w:val="979E5264"/>
    <w:lvl w:ilvl="0">
      <w:start w:val="28"/>
      <w:numFmt w:val="decimal"/>
      <w:suff w:val="nothing"/>
      <w:lvlText w:val="（%1）"/>
      <w:lvlJc w:val="left"/>
    </w:lvl>
  </w:abstractNum>
  <w:abstractNum w:abstractNumId="1">
    <w:nsid w:val="2B098ADC"/>
    <w:multiLevelType w:val="singleLevel"/>
    <w:tmpl w:val="2B098ADC"/>
    <w:lvl w:ilvl="0">
      <w:start w:val="1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M5ODRjODAxMmYyNGMwNjU4MzI1Y2UyMzJjNzNjODIifQ=="/>
  </w:docVars>
  <w:rsids>
    <w:rsidRoot w:val="001F13AF"/>
    <w:rsid w:val="ABF727A5"/>
    <w:rsid w:val="AEFD9322"/>
    <w:rsid w:val="AFBF5217"/>
    <w:rsid w:val="DFFC6A88"/>
    <w:rsid w:val="EFFD644A"/>
    <w:rsid w:val="F714CD40"/>
    <w:rsid w:val="F7B46AB6"/>
    <w:rsid w:val="F8358DAF"/>
    <w:rsid w:val="F9D580CC"/>
    <w:rsid w:val="FEFF2E4C"/>
    <w:rsid w:val="FFDFF313"/>
    <w:rsid w:val="00041122"/>
    <w:rsid w:val="0005492C"/>
    <w:rsid w:val="00077790"/>
    <w:rsid w:val="000A4A29"/>
    <w:rsid w:val="000C6E84"/>
    <w:rsid w:val="000D02F2"/>
    <w:rsid w:val="000D627A"/>
    <w:rsid w:val="000E5D91"/>
    <w:rsid w:val="00100C90"/>
    <w:rsid w:val="00125A70"/>
    <w:rsid w:val="001359F7"/>
    <w:rsid w:val="00142307"/>
    <w:rsid w:val="00173A92"/>
    <w:rsid w:val="001950C7"/>
    <w:rsid w:val="001A2034"/>
    <w:rsid w:val="001B62B9"/>
    <w:rsid w:val="001C2096"/>
    <w:rsid w:val="001C7A8F"/>
    <w:rsid w:val="001E1EBC"/>
    <w:rsid w:val="001E6D26"/>
    <w:rsid w:val="001F13AF"/>
    <w:rsid w:val="001F4022"/>
    <w:rsid w:val="00207717"/>
    <w:rsid w:val="0021152C"/>
    <w:rsid w:val="00267BE1"/>
    <w:rsid w:val="00274F59"/>
    <w:rsid w:val="00275FBF"/>
    <w:rsid w:val="002B3852"/>
    <w:rsid w:val="002C0B15"/>
    <w:rsid w:val="002C331E"/>
    <w:rsid w:val="00300E65"/>
    <w:rsid w:val="00314267"/>
    <w:rsid w:val="00333023"/>
    <w:rsid w:val="0033442E"/>
    <w:rsid w:val="00340823"/>
    <w:rsid w:val="003A579B"/>
    <w:rsid w:val="003B5A0B"/>
    <w:rsid w:val="003C028D"/>
    <w:rsid w:val="003D1BED"/>
    <w:rsid w:val="003D51C5"/>
    <w:rsid w:val="0040275B"/>
    <w:rsid w:val="0044142B"/>
    <w:rsid w:val="00494B32"/>
    <w:rsid w:val="004B1851"/>
    <w:rsid w:val="004C1265"/>
    <w:rsid w:val="004C3093"/>
    <w:rsid w:val="004F69B6"/>
    <w:rsid w:val="004F69E1"/>
    <w:rsid w:val="0050109F"/>
    <w:rsid w:val="00512849"/>
    <w:rsid w:val="00523015"/>
    <w:rsid w:val="00546434"/>
    <w:rsid w:val="0056277A"/>
    <w:rsid w:val="005C4DC1"/>
    <w:rsid w:val="005E74CC"/>
    <w:rsid w:val="005F78DA"/>
    <w:rsid w:val="00675C84"/>
    <w:rsid w:val="0068794A"/>
    <w:rsid w:val="006A08AB"/>
    <w:rsid w:val="006D2823"/>
    <w:rsid w:val="00702897"/>
    <w:rsid w:val="00706B48"/>
    <w:rsid w:val="00715189"/>
    <w:rsid w:val="00783575"/>
    <w:rsid w:val="00794038"/>
    <w:rsid w:val="007A4604"/>
    <w:rsid w:val="007B0600"/>
    <w:rsid w:val="007B3A57"/>
    <w:rsid w:val="007E2838"/>
    <w:rsid w:val="0080638C"/>
    <w:rsid w:val="00840DCF"/>
    <w:rsid w:val="00876887"/>
    <w:rsid w:val="008802C8"/>
    <w:rsid w:val="00896FE1"/>
    <w:rsid w:val="008A37FA"/>
    <w:rsid w:val="008A51A3"/>
    <w:rsid w:val="008C38E7"/>
    <w:rsid w:val="009037CE"/>
    <w:rsid w:val="009900D5"/>
    <w:rsid w:val="00995118"/>
    <w:rsid w:val="009A0EA9"/>
    <w:rsid w:val="009A3A0D"/>
    <w:rsid w:val="009B4CD5"/>
    <w:rsid w:val="009C2901"/>
    <w:rsid w:val="009C637F"/>
    <w:rsid w:val="009C64BC"/>
    <w:rsid w:val="009D5FF4"/>
    <w:rsid w:val="009F0DF7"/>
    <w:rsid w:val="00A02448"/>
    <w:rsid w:val="00A07582"/>
    <w:rsid w:val="00A0789E"/>
    <w:rsid w:val="00A20E0B"/>
    <w:rsid w:val="00A64E9C"/>
    <w:rsid w:val="00A6650F"/>
    <w:rsid w:val="00A84BE9"/>
    <w:rsid w:val="00AD05FC"/>
    <w:rsid w:val="00AE0446"/>
    <w:rsid w:val="00B23F94"/>
    <w:rsid w:val="00B42255"/>
    <w:rsid w:val="00B5311B"/>
    <w:rsid w:val="00B71052"/>
    <w:rsid w:val="00B82DEB"/>
    <w:rsid w:val="00BB6340"/>
    <w:rsid w:val="00C05AA2"/>
    <w:rsid w:val="00C16E06"/>
    <w:rsid w:val="00C2025B"/>
    <w:rsid w:val="00C44C18"/>
    <w:rsid w:val="00C5437E"/>
    <w:rsid w:val="00C546F2"/>
    <w:rsid w:val="00C85000"/>
    <w:rsid w:val="00CA255A"/>
    <w:rsid w:val="00CD0D2D"/>
    <w:rsid w:val="00CE55D8"/>
    <w:rsid w:val="00D2348E"/>
    <w:rsid w:val="00D263A3"/>
    <w:rsid w:val="00D52A0D"/>
    <w:rsid w:val="00D7780A"/>
    <w:rsid w:val="00DA6D04"/>
    <w:rsid w:val="00DB54D7"/>
    <w:rsid w:val="00DF3DF1"/>
    <w:rsid w:val="00E24DBD"/>
    <w:rsid w:val="00ED05ED"/>
    <w:rsid w:val="00ED66CB"/>
    <w:rsid w:val="00EE42A1"/>
    <w:rsid w:val="00EF1449"/>
    <w:rsid w:val="00EF3394"/>
    <w:rsid w:val="00F05C27"/>
    <w:rsid w:val="00F11206"/>
    <w:rsid w:val="00F15B11"/>
    <w:rsid w:val="00F30EB7"/>
    <w:rsid w:val="00F34A2C"/>
    <w:rsid w:val="00F5159A"/>
    <w:rsid w:val="00F643AF"/>
    <w:rsid w:val="00F6443D"/>
    <w:rsid w:val="00F81D6B"/>
    <w:rsid w:val="00FA500F"/>
    <w:rsid w:val="00FC08C5"/>
    <w:rsid w:val="00FC59EC"/>
    <w:rsid w:val="00FD405E"/>
    <w:rsid w:val="00FD4ECA"/>
    <w:rsid w:val="00FF7713"/>
    <w:rsid w:val="01F85257"/>
    <w:rsid w:val="032E6C06"/>
    <w:rsid w:val="036A7762"/>
    <w:rsid w:val="07A732CD"/>
    <w:rsid w:val="08A54D99"/>
    <w:rsid w:val="0A1026E6"/>
    <w:rsid w:val="0B7A075E"/>
    <w:rsid w:val="0C816726"/>
    <w:rsid w:val="0D416A12"/>
    <w:rsid w:val="0DE23C5E"/>
    <w:rsid w:val="10A5002C"/>
    <w:rsid w:val="10D66F4B"/>
    <w:rsid w:val="129739A4"/>
    <w:rsid w:val="13864741"/>
    <w:rsid w:val="159EBBD5"/>
    <w:rsid w:val="165D5F65"/>
    <w:rsid w:val="1796744D"/>
    <w:rsid w:val="18814EDA"/>
    <w:rsid w:val="1A60539B"/>
    <w:rsid w:val="1B555EF8"/>
    <w:rsid w:val="1BE85270"/>
    <w:rsid w:val="1C1F5276"/>
    <w:rsid w:val="1CDA105D"/>
    <w:rsid w:val="1E90231B"/>
    <w:rsid w:val="20550FB0"/>
    <w:rsid w:val="21935C7E"/>
    <w:rsid w:val="223A6DF0"/>
    <w:rsid w:val="2378512C"/>
    <w:rsid w:val="26690F27"/>
    <w:rsid w:val="26F3108B"/>
    <w:rsid w:val="28C36E49"/>
    <w:rsid w:val="2BCC683D"/>
    <w:rsid w:val="2EA74B17"/>
    <w:rsid w:val="304646F0"/>
    <w:rsid w:val="331C1F78"/>
    <w:rsid w:val="334B460B"/>
    <w:rsid w:val="33743B62"/>
    <w:rsid w:val="35036491"/>
    <w:rsid w:val="357971CE"/>
    <w:rsid w:val="3F155F33"/>
    <w:rsid w:val="4013555A"/>
    <w:rsid w:val="40757A4F"/>
    <w:rsid w:val="429963EA"/>
    <w:rsid w:val="42E61C5A"/>
    <w:rsid w:val="42FF4ACA"/>
    <w:rsid w:val="469F284C"/>
    <w:rsid w:val="47AB5E3A"/>
    <w:rsid w:val="4860425D"/>
    <w:rsid w:val="4B475260"/>
    <w:rsid w:val="4C2F01CE"/>
    <w:rsid w:val="51E43809"/>
    <w:rsid w:val="561D553B"/>
    <w:rsid w:val="58F22CAF"/>
    <w:rsid w:val="592B417A"/>
    <w:rsid w:val="5A04083A"/>
    <w:rsid w:val="5BFF39BB"/>
    <w:rsid w:val="5C0A6562"/>
    <w:rsid w:val="5E244E0E"/>
    <w:rsid w:val="5FBB3CE8"/>
    <w:rsid w:val="5FEA72EF"/>
    <w:rsid w:val="60BD3BA3"/>
    <w:rsid w:val="610C4B2A"/>
    <w:rsid w:val="63E63410"/>
    <w:rsid w:val="660758C0"/>
    <w:rsid w:val="6658250C"/>
    <w:rsid w:val="674768BC"/>
    <w:rsid w:val="69EE1271"/>
    <w:rsid w:val="6A6432E1"/>
    <w:rsid w:val="6B2D27C0"/>
    <w:rsid w:val="6B83672B"/>
    <w:rsid w:val="6D4D6852"/>
    <w:rsid w:val="6DE61D9B"/>
    <w:rsid w:val="6F75777F"/>
    <w:rsid w:val="706050A7"/>
    <w:rsid w:val="711F61B4"/>
    <w:rsid w:val="731D6723"/>
    <w:rsid w:val="73410663"/>
    <w:rsid w:val="737F0538"/>
    <w:rsid w:val="75AE6CD1"/>
    <w:rsid w:val="77F30F7F"/>
    <w:rsid w:val="79924211"/>
    <w:rsid w:val="7A087FE5"/>
    <w:rsid w:val="7B0814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semiHidden="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39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sid w:val="00EF3394"/>
    <w:rPr>
      <w:rFonts w:ascii="Times New Roman" w:eastAsia="宋体" w:hAnsi="Times New Roman" w:cs="Times New Roman"/>
    </w:rPr>
  </w:style>
  <w:style w:type="paragraph" w:styleId="a4">
    <w:name w:val="Title"/>
    <w:basedOn w:val="a"/>
    <w:next w:val="a"/>
    <w:qFormat/>
    <w:rsid w:val="00EF3394"/>
    <w:pPr>
      <w:jc w:val="center"/>
      <w:outlineLvl w:val="0"/>
    </w:pPr>
    <w:rPr>
      <w:rFonts w:ascii="Cambria" w:eastAsia="宋体" w:hAnsi="Cambria" w:cs="Times New Roman" w:hint="eastAsia"/>
      <w:b/>
      <w:sz w:val="32"/>
      <w:szCs w:val="24"/>
    </w:rPr>
  </w:style>
  <w:style w:type="paragraph" w:styleId="a5">
    <w:name w:val="Body Text Indent"/>
    <w:basedOn w:val="a"/>
    <w:link w:val="Char"/>
    <w:uiPriority w:val="99"/>
    <w:semiHidden/>
    <w:unhideWhenUsed/>
    <w:qFormat/>
    <w:rsid w:val="00EF3394"/>
    <w:pPr>
      <w:spacing w:after="120"/>
      <w:ind w:leftChars="200" w:left="420"/>
    </w:pPr>
  </w:style>
  <w:style w:type="paragraph" w:styleId="a6">
    <w:name w:val="Balloon Text"/>
    <w:basedOn w:val="a"/>
    <w:link w:val="Char0"/>
    <w:uiPriority w:val="99"/>
    <w:semiHidden/>
    <w:unhideWhenUsed/>
    <w:qFormat/>
    <w:rsid w:val="00EF3394"/>
    <w:rPr>
      <w:sz w:val="18"/>
      <w:szCs w:val="18"/>
    </w:rPr>
  </w:style>
  <w:style w:type="paragraph" w:styleId="a7">
    <w:name w:val="footer"/>
    <w:basedOn w:val="a"/>
    <w:link w:val="Char1"/>
    <w:uiPriority w:val="99"/>
    <w:unhideWhenUsed/>
    <w:qFormat/>
    <w:rsid w:val="00EF3394"/>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EF339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EF3394"/>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5"/>
    <w:link w:val="2Char"/>
    <w:uiPriority w:val="99"/>
    <w:unhideWhenUsed/>
    <w:qFormat/>
    <w:rsid w:val="00EF3394"/>
    <w:pPr>
      <w:spacing w:after="0"/>
      <w:ind w:firstLineChars="200" w:firstLine="420"/>
    </w:pPr>
    <w:rPr>
      <w:szCs w:val="24"/>
    </w:rPr>
  </w:style>
  <w:style w:type="character" w:styleId="aa">
    <w:name w:val="Strong"/>
    <w:basedOn w:val="a0"/>
    <w:uiPriority w:val="22"/>
    <w:qFormat/>
    <w:rsid w:val="00EF3394"/>
    <w:rPr>
      <w:b/>
      <w:bCs/>
    </w:rPr>
  </w:style>
  <w:style w:type="character" w:styleId="ab">
    <w:name w:val="page number"/>
    <w:basedOn w:val="a0"/>
    <w:uiPriority w:val="99"/>
    <w:unhideWhenUsed/>
    <w:qFormat/>
    <w:rsid w:val="00EF3394"/>
  </w:style>
  <w:style w:type="character" w:styleId="ac">
    <w:name w:val="Hyperlink"/>
    <w:basedOn w:val="a0"/>
    <w:uiPriority w:val="99"/>
    <w:semiHidden/>
    <w:unhideWhenUsed/>
    <w:qFormat/>
    <w:rsid w:val="00EF3394"/>
    <w:rPr>
      <w:color w:val="0000FF"/>
      <w:u w:val="single"/>
    </w:rPr>
  </w:style>
  <w:style w:type="character" w:customStyle="1" w:styleId="Char">
    <w:name w:val="正文文本缩进 Char"/>
    <w:basedOn w:val="a0"/>
    <w:link w:val="a5"/>
    <w:uiPriority w:val="99"/>
    <w:semiHidden/>
    <w:qFormat/>
    <w:rsid w:val="00EF3394"/>
    <w:rPr>
      <w:rFonts w:asciiTheme="minorHAnsi" w:eastAsiaTheme="minorEastAsia" w:hAnsiTheme="minorHAnsi" w:cstheme="minorBidi"/>
      <w:kern w:val="2"/>
      <w:sz w:val="21"/>
      <w:szCs w:val="22"/>
    </w:rPr>
  </w:style>
  <w:style w:type="character" w:customStyle="1" w:styleId="2Char">
    <w:name w:val="正文首行缩进 2 Char"/>
    <w:basedOn w:val="Char"/>
    <w:link w:val="2"/>
    <w:uiPriority w:val="99"/>
    <w:qFormat/>
    <w:rsid w:val="00EF3394"/>
    <w:rPr>
      <w:rFonts w:asciiTheme="minorHAnsi" w:eastAsiaTheme="minorEastAsia" w:hAnsiTheme="minorHAnsi" w:cstheme="minorBidi"/>
      <w:kern w:val="2"/>
      <w:sz w:val="21"/>
      <w:szCs w:val="24"/>
    </w:rPr>
  </w:style>
  <w:style w:type="paragraph" w:customStyle="1" w:styleId="ad">
    <w:name w:val="正文文字"/>
    <w:basedOn w:val="a"/>
    <w:next w:val="a"/>
    <w:uiPriority w:val="99"/>
    <w:qFormat/>
    <w:rsid w:val="00EF3394"/>
    <w:pPr>
      <w:spacing w:after="120"/>
    </w:pPr>
    <w:rPr>
      <w:szCs w:val="24"/>
    </w:rPr>
  </w:style>
  <w:style w:type="paragraph" w:styleId="ae">
    <w:name w:val="List Paragraph"/>
    <w:basedOn w:val="a"/>
    <w:uiPriority w:val="99"/>
    <w:unhideWhenUsed/>
    <w:qFormat/>
    <w:rsid w:val="00EF3394"/>
    <w:pPr>
      <w:ind w:firstLineChars="200" w:firstLine="420"/>
    </w:pPr>
  </w:style>
  <w:style w:type="character" w:customStyle="1" w:styleId="Char2">
    <w:name w:val="页眉 Char"/>
    <w:basedOn w:val="a0"/>
    <w:link w:val="a8"/>
    <w:uiPriority w:val="99"/>
    <w:qFormat/>
    <w:rsid w:val="00EF3394"/>
    <w:rPr>
      <w:rFonts w:asciiTheme="minorHAnsi" w:eastAsiaTheme="minorEastAsia" w:hAnsiTheme="minorHAnsi" w:cstheme="minorBidi"/>
      <w:kern w:val="2"/>
      <w:sz w:val="18"/>
      <w:szCs w:val="18"/>
    </w:rPr>
  </w:style>
  <w:style w:type="character" w:customStyle="1" w:styleId="Char1">
    <w:name w:val="页脚 Char"/>
    <w:basedOn w:val="a0"/>
    <w:link w:val="a7"/>
    <w:uiPriority w:val="99"/>
    <w:qFormat/>
    <w:rsid w:val="00EF3394"/>
    <w:rPr>
      <w:rFonts w:asciiTheme="minorHAnsi" w:eastAsiaTheme="minorEastAsia" w:hAnsiTheme="minorHAnsi" w:cstheme="minorBidi"/>
      <w:kern w:val="2"/>
      <w:sz w:val="18"/>
      <w:szCs w:val="18"/>
    </w:rPr>
  </w:style>
  <w:style w:type="character" w:customStyle="1" w:styleId="Char0">
    <w:name w:val="批注框文本 Char"/>
    <w:basedOn w:val="a0"/>
    <w:link w:val="a6"/>
    <w:uiPriority w:val="99"/>
    <w:semiHidden/>
    <w:qFormat/>
    <w:rsid w:val="00EF339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fang.com/item/%E4%B8%8D%E5%8A%A8%E4%BA%A7%E7%99%BB%E8%AE%B0/21006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fang.com/item/%E4%B8%8D%E5%8A%A8%E4%BA%A7%E7%99%BB%E8%AE%B0/2100667" TargetMode="External"/><Relationship Id="rId5" Type="http://schemas.openxmlformats.org/officeDocument/2006/relationships/webSettings" Target="webSettings.xml"/><Relationship Id="rId10" Type="http://schemas.openxmlformats.org/officeDocument/2006/relationships/hyperlink" Target="https://baike.fang.com/item/%E5%9C%9F%E5%9C%B0%E4%BD%BF%E7%94%A8%E6%9D%83/1536026" TargetMode="External"/><Relationship Id="rId4" Type="http://schemas.openxmlformats.org/officeDocument/2006/relationships/settings" Target="settings.xml"/><Relationship Id="rId9" Type="http://schemas.openxmlformats.org/officeDocument/2006/relationships/hyperlink" Target="https://baike.fang.com/item/%E6%88%BF%E5%B1%8B%E6%89%80%E6%9C%89%E6%9D%83/205066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DC9CC9-91D2-46F1-B1B0-A023F715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1405</Words>
  <Characters>8012</Characters>
  <Application>Microsoft Office Word</Application>
  <DocSecurity>0</DocSecurity>
  <Lines>66</Lines>
  <Paragraphs>18</Paragraphs>
  <ScaleCrop>false</ScaleCrop>
  <Company>Organization</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11</cp:revision>
  <cp:lastPrinted>2023-10-11T06:53:00Z</cp:lastPrinted>
  <dcterms:created xsi:type="dcterms:W3CDTF">2023-10-21T09:00:00Z</dcterms:created>
  <dcterms:modified xsi:type="dcterms:W3CDTF">2023-10-27T07:12:00Z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BA63CB37862C430E8FDE07E1CD0BCD07_13</vt:lpwstr>
  </property>
</Properties>
</file>