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529"/>
        <w:spacing w:before="218" w:line="186" w:lineRule="auto"/>
        <w:rPr>
          <w:rFonts w:ascii="SimSun" w:hAnsi="SimSun" w:eastAsia="SimSun" w:cs="SimSun"/>
          <w:sz w:val="67"/>
          <w:szCs w:val="67"/>
        </w:rPr>
      </w:pP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湖</w:t>
      </w:r>
      <w:r>
        <w:rPr>
          <w:rFonts w:ascii="SimSun" w:hAnsi="SimSun" w:eastAsia="SimSun" w:cs="SimSun"/>
          <w:sz w:val="67"/>
          <w:szCs w:val="67"/>
          <w:color w:val="E61E00"/>
          <w:spacing w:val="-111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南</w:t>
      </w:r>
      <w:r>
        <w:rPr>
          <w:rFonts w:ascii="SimSun" w:hAnsi="SimSun" w:eastAsia="SimSun" w:cs="SimSun"/>
          <w:sz w:val="67"/>
          <w:szCs w:val="67"/>
          <w:color w:val="E61E00"/>
          <w:spacing w:val="-113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省</w:t>
      </w:r>
      <w:r>
        <w:rPr>
          <w:rFonts w:ascii="SimSun" w:hAnsi="SimSun" w:eastAsia="SimSun" w:cs="SimSun"/>
          <w:sz w:val="67"/>
          <w:szCs w:val="67"/>
          <w:color w:val="E61E00"/>
          <w:spacing w:val="-13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自</w:t>
      </w:r>
      <w:r>
        <w:rPr>
          <w:rFonts w:ascii="SimSun" w:hAnsi="SimSun" w:eastAsia="SimSun" w:cs="SimSun"/>
          <w:sz w:val="67"/>
          <w:szCs w:val="67"/>
          <w:color w:val="E61E00"/>
          <w:spacing w:val="-121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然</w:t>
      </w:r>
      <w:r>
        <w:rPr>
          <w:rFonts w:ascii="SimSun" w:hAnsi="SimSun" w:eastAsia="SimSun" w:cs="SimSun"/>
          <w:sz w:val="67"/>
          <w:szCs w:val="67"/>
          <w:color w:val="E61E00"/>
          <w:spacing w:val="-96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资</w:t>
      </w:r>
      <w:r>
        <w:rPr>
          <w:rFonts w:ascii="SimSun" w:hAnsi="SimSun" w:eastAsia="SimSun" w:cs="SimSun"/>
          <w:sz w:val="67"/>
          <w:szCs w:val="67"/>
          <w:color w:val="E61E00"/>
          <w:spacing w:val="-127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源</w:t>
      </w:r>
      <w:r>
        <w:rPr>
          <w:rFonts w:ascii="SimSun" w:hAnsi="SimSun" w:eastAsia="SimSun" w:cs="SimSun"/>
          <w:sz w:val="67"/>
          <w:szCs w:val="67"/>
          <w:color w:val="E61E00"/>
          <w:spacing w:val="-113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42"/>
        </w:rPr>
        <w:t>厅</w:t>
      </w:r>
    </w:p>
    <w:p>
      <w:pPr>
        <w:ind w:left="528" w:right="320" w:firstLine="6981"/>
        <w:spacing w:before="6" w:line="199" w:lineRule="auto"/>
        <w:rPr>
          <w:rFonts w:ascii="SimSun" w:hAnsi="SimSun" w:eastAsia="SimSun" w:cs="SimSun"/>
          <w:sz w:val="67"/>
          <w:szCs w:val="67"/>
        </w:rPr>
      </w:pP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62"/>
        </w:rPr>
        <w:t>文件</w:t>
      </w:r>
      <w:r>
        <w:rPr>
          <w:rFonts w:ascii="SimSun" w:hAnsi="SimSun" w:eastAsia="SimSun" w:cs="SimSun"/>
          <w:sz w:val="67"/>
          <w:szCs w:val="67"/>
          <w:color w:val="E61E00"/>
        </w:rPr>
        <w:t xml:space="preserve"> </w:t>
      </w:r>
      <w:r>
        <w:rPr>
          <w:rFonts w:ascii="SimSun" w:hAnsi="SimSun" w:eastAsia="SimSun" w:cs="SimSun"/>
          <w:sz w:val="67"/>
          <w:szCs w:val="67"/>
          <w:b/>
          <w:bCs/>
          <w:color w:val="E61E00"/>
          <w:spacing w:val="-62"/>
        </w:rPr>
        <w:t>湖南省公共资源交易中心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ind w:left="3069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湘自资发〔2023〕36号</w:t>
      </w:r>
    </w:p>
    <w:p>
      <w:pPr>
        <w:spacing w:before="64" w:line="60" w:lineRule="exact"/>
        <w:textAlignment w:val="center"/>
        <w:rPr/>
      </w:pPr>
      <w:r>
        <w:drawing>
          <wp:inline distT="0" distB="0" distL="0" distR="0">
            <wp:extent cx="5911827" cy="3806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182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645"/>
        <w:spacing w:before="147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47"/>
        </w:rPr>
        <w:t>湖南省自然资源厅</w:t>
      </w:r>
      <w:r>
        <w:rPr>
          <w:rFonts w:ascii="SimSun" w:hAnsi="SimSun" w:eastAsia="SimSun" w:cs="SimSun"/>
          <w:sz w:val="45"/>
          <w:szCs w:val="45"/>
          <w:spacing w:val="124"/>
        </w:rPr>
        <w:t xml:space="preserve"> </w:t>
      </w:r>
      <w:r>
        <w:rPr>
          <w:rFonts w:ascii="SimSun" w:hAnsi="SimSun" w:eastAsia="SimSun" w:cs="SimSun"/>
          <w:sz w:val="45"/>
          <w:szCs w:val="45"/>
          <w:b/>
          <w:bCs/>
          <w:spacing w:val="-47"/>
        </w:rPr>
        <w:t>湖南省公共资源交易中心</w:t>
      </w:r>
    </w:p>
    <w:p>
      <w:pPr>
        <w:ind w:left="1225"/>
        <w:spacing w:before="18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50"/>
        </w:rPr>
        <w:t>关于印发《湖南省国有建设用地使用权</w:t>
      </w:r>
    </w:p>
    <w:p>
      <w:pPr>
        <w:ind w:left="1555"/>
        <w:spacing w:before="18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35"/>
        </w:rPr>
        <w:t>网上交易实施细则(试行)》的通知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519"/>
        <w:spacing w:before="104" w:line="65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  <w:position w:val="24"/>
        </w:rPr>
        <w:t>各市州自然资源和规划局、公共资源交易中心，</w:t>
      </w:r>
      <w:r>
        <w:rPr>
          <w:rFonts w:ascii="FangSong" w:hAnsi="FangSong" w:eastAsia="FangSong" w:cs="FangSong"/>
          <w:sz w:val="32"/>
          <w:szCs w:val="32"/>
          <w:spacing w:val="6"/>
          <w:position w:val="24"/>
        </w:rPr>
        <w:t>各县市区</w:t>
      </w:r>
    </w:p>
    <w:p>
      <w:pPr>
        <w:ind w:left="519"/>
        <w:spacing w:before="1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自然资源局：</w:t>
      </w:r>
    </w:p>
    <w:p>
      <w:pPr>
        <w:ind w:left="519" w:right="566" w:firstLine="700"/>
        <w:spacing w:before="238" w:line="364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为规范全省国有建设用地使用权网上交易行为，维护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公开、公平、公正、诚实信用的交易程序，结合公共资源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全流程电子化交易实际，省自然资源厅、省公共资源交易</w:t>
      </w:r>
    </w:p>
    <w:p>
      <w:pPr>
        <w:ind w:left="519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中心联合制定了《湖南省国有建设用地使用权网上交易实</w:t>
      </w:r>
    </w:p>
    <w:p>
      <w:pPr>
        <w:sectPr>
          <w:footerReference w:type="default" r:id="rId1"/>
          <w:pgSz w:w="11900" w:h="16840"/>
          <w:pgMar w:top="1431" w:right="1239" w:bottom="1281" w:left="1350" w:header="0" w:footer="1152" w:gutter="0"/>
        </w:sectPr>
        <w:rPr/>
      </w:pPr>
    </w:p>
    <w:p>
      <w:pPr>
        <w:ind w:left="44"/>
        <w:spacing w:before="295" w:line="220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1530342</wp:posOffset>
            </wp:positionH>
            <wp:positionV relativeFrom="page">
              <wp:posOffset>1905029</wp:posOffset>
            </wp:positionV>
            <wp:extent cx="1638324" cy="165095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24" cy="1650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23"/>
        </w:rPr>
        <w:t>施细则(试行)》,现予印发，请遵照执行。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4115"/>
        <w:spacing w:before="100" w:line="219" w:lineRule="auto"/>
        <w:rPr>
          <w:rFonts w:ascii="SimSun" w:hAnsi="SimSun" w:eastAsia="SimSun" w:cs="SimSun"/>
          <w:sz w:val="31"/>
          <w:szCs w:val="31"/>
        </w:rPr>
      </w:pPr>
      <w:r>
        <w:pict>
          <v:shape id="_x0000_s1" style="position:absolute;margin-left:35.7472pt;margin-top:4.49103pt;mso-position-vertical-relative:text;mso-position-horizontal-relative:text;width:133.05pt;height:20.7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3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17"/>
                    </w:rPr>
                    <w:t>湖南省自然资源厅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2917790</wp:posOffset>
            </wp:positionH>
            <wp:positionV relativeFrom="paragraph">
              <wp:posOffset>-674124</wp:posOffset>
            </wp:positionV>
            <wp:extent cx="1619282" cy="1651061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82" cy="1651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spacing w:val="3"/>
        </w:rPr>
        <w:t>湖南省公共资.源交易中心</w:t>
      </w:r>
    </w:p>
    <w:p>
      <w:pPr>
        <w:ind w:left="4844"/>
        <w:spacing w:before="27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0"/>
          <w:w w:val="106"/>
        </w:rPr>
        <w:t>2023年9月26日</w:t>
      </w:r>
    </w:p>
    <w:p>
      <w:pPr>
        <w:sectPr>
          <w:footerReference w:type="default" r:id="rId3"/>
          <w:pgSz w:w="11900" w:h="16840"/>
          <w:pgMar w:top="1431" w:right="1785" w:bottom="1405" w:left="1785" w:header="0" w:footer="1256" w:gutter="0"/>
        </w:sectPr>
        <w:rPr/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908"/>
        <w:spacing w:before="139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10"/>
        </w:rPr>
        <w:t>湖南省国有建设用地使用权网上交易</w:t>
      </w:r>
    </w:p>
    <w:p>
      <w:pPr>
        <w:ind w:left="2588"/>
        <w:spacing w:before="180" w:line="220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4"/>
        </w:rPr>
        <w:t>实施细则(试行)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116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第一章</w:t>
      </w:r>
      <w:r>
        <w:rPr>
          <w:rFonts w:ascii="SimHei" w:hAnsi="SimHei" w:eastAsia="SimHei" w:cs="SimHei"/>
          <w:sz w:val="30"/>
          <w:szCs w:val="30"/>
          <w:spacing w:val="2"/>
        </w:rPr>
        <w:t xml:space="preserve">    </w:t>
      </w: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总</w:t>
      </w:r>
      <w:r>
        <w:rPr>
          <w:rFonts w:ascii="SimHei" w:hAnsi="SimHei" w:eastAsia="SimHei" w:cs="SimHei"/>
          <w:sz w:val="30"/>
          <w:szCs w:val="30"/>
          <w:spacing w:val="10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则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72" w:right="70" w:firstLine="754"/>
        <w:spacing w:before="97" w:line="37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0"/>
        </w:rPr>
        <w:t>第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20"/>
        </w:rPr>
        <w:t>一</w:t>
      </w:r>
      <w:r>
        <w:rPr>
          <w:rFonts w:ascii="FangSong" w:hAnsi="FangSong" w:eastAsia="FangSong" w:cs="FangSong"/>
          <w:sz w:val="30"/>
          <w:szCs w:val="30"/>
          <w:spacing w:val="-7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20"/>
        </w:rPr>
        <w:t>条</w:t>
      </w:r>
      <w:r>
        <w:rPr>
          <w:rFonts w:ascii="FangSong" w:hAnsi="FangSong" w:eastAsia="FangSong" w:cs="FangSong"/>
          <w:sz w:val="30"/>
          <w:szCs w:val="30"/>
          <w:spacing w:val="2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0"/>
        </w:rPr>
        <w:t>为进一步规范国有建设用地使用权网上挂牌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出让行为，根据《招标拍卖挂牌出让国有建设用地使用权规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定》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8"/>
        </w:rPr>
        <w:t>(原国土资源部令第39</w:t>
      </w:r>
      <w:r>
        <w:rPr>
          <w:rFonts w:ascii="FangSong" w:hAnsi="FangSong" w:eastAsia="FangSong" w:cs="FangSong"/>
          <w:sz w:val="30"/>
          <w:szCs w:val="30"/>
          <w:spacing w:val="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号</w:t>
      </w:r>
      <w:r>
        <w:rPr>
          <w:rFonts w:ascii="FangSong" w:hAnsi="FangSong" w:eastAsia="FangSong" w:cs="FangSong"/>
          <w:sz w:val="30"/>
          <w:szCs w:val="30"/>
          <w:spacing w:val="-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)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、</w:t>
      </w:r>
      <w:r>
        <w:rPr>
          <w:rFonts w:ascii="FangSong" w:hAnsi="FangSong" w:eastAsia="FangSong" w:cs="FangSong"/>
          <w:sz w:val="30"/>
          <w:szCs w:val="30"/>
          <w:spacing w:val="-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《招标拍卖挂牌出让国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有土地使用权规范(试行)》、</w:t>
      </w:r>
      <w:r>
        <w:rPr>
          <w:rFonts w:ascii="FangSong" w:hAnsi="FangSong" w:eastAsia="FangSong" w:cs="FangSong"/>
          <w:sz w:val="30"/>
          <w:szCs w:val="30"/>
          <w:spacing w:val="4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《关于深化公共</w:t>
      </w:r>
      <w:r>
        <w:rPr>
          <w:rFonts w:ascii="FangSong" w:hAnsi="FangSong" w:eastAsia="FangSong" w:cs="FangSong"/>
          <w:sz w:val="30"/>
          <w:szCs w:val="30"/>
          <w:spacing w:val="13"/>
        </w:rPr>
        <w:t>资源交易平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台整合共享的指导意见》(国办函〔2019〕41</w:t>
      </w:r>
      <w:r>
        <w:rPr>
          <w:rFonts w:ascii="FangSong" w:hAnsi="FangSong" w:eastAsia="FangSong" w:cs="FangSong"/>
          <w:sz w:val="30"/>
          <w:szCs w:val="30"/>
          <w:spacing w:val="-5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号</w:t>
      </w:r>
      <w:r>
        <w:rPr>
          <w:rFonts w:ascii="FangSong" w:hAnsi="FangSong" w:eastAsia="FangSong" w:cs="FangSong"/>
          <w:sz w:val="30"/>
          <w:szCs w:val="30"/>
          <w:spacing w:val="-3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、</w:t>
      </w:r>
      <w:r>
        <w:rPr>
          <w:rFonts w:ascii="FangSong" w:hAnsi="FangSong" w:eastAsia="FangSong" w:cs="FangSong"/>
          <w:sz w:val="30"/>
          <w:szCs w:val="30"/>
          <w:spacing w:val="6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《湖南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省公共资源交易平台服务管理细则(试行)》的规定，结合</w:t>
      </w:r>
    </w:p>
    <w:p>
      <w:pPr>
        <w:ind w:left="72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我省公共资源全流程电子化交易实际，制定本实施细则</w:t>
      </w:r>
      <w:r>
        <w:rPr>
          <w:rFonts w:ascii="FangSong" w:hAnsi="FangSong" w:eastAsia="FangSong" w:cs="FangSong"/>
          <w:sz w:val="30"/>
          <w:szCs w:val="30"/>
          <w:spacing w:val="13"/>
        </w:rPr>
        <w:t>。</w:t>
      </w:r>
    </w:p>
    <w:p>
      <w:pPr>
        <w:ind w:left="72" w:right="56" w:firstLine="704"/>
        <w:spacing w:before="238" w:line="37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第二条</w:t>
      </w:r>
      <w:r>
        <w:rPr>
          <w:rFonts w:ascii="FangSong" w:hAnsi="FangSong" w:eastAsia="FangSong" w:cs="FangSong"/>
          <w:sz w:val="30"/>
          <w:szCs w:val="30"/>
          <w:spacing w:val="2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"/>
        </w:rPr>
        <w:t>为维护公开、公平、公正的交易秩序，按照“统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一交易制度、统一交易平台、统一数据归集"的原则，建立全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省“统一规范、交易透明、服务高效、监督规</w:t>
      </w:r>
      <w:r>
        <w:rPr>
          <w:rFonts w:ascii="FangSong" w:hAnsi="FangSong" w:eastAsia="FangSong" w:cs="FangSong"/>
          <w:sz w:val="30"/>
          <w:szCs w:val="30"/>
          <w:spacing w:val="3"/>
        </w:rPr>
        <w:t>范”的国有建设</w:t>
      </w:r>
    </w:p>
    <w:p>
      <w:pPr>
        <w:ind w:left="72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用地使用权出让网上交易与监管体系。</w:t>
      </w:r>
    </w:p>
    <w:p>
      <w:pPr>
        <w:ind w:left="72" w:firstLine="684"/>
        <w:spacing w:before="239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2"/>
        </w:rPr>
        <w:t>第三条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2"/>
        </w:rPr>
        <w:t>本细则所称国有建设用地使用权网上交易(以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7"/>
        </w:rPr>
        <w:t>下简称网上交易),是指市(州)、县(市、区)自然资源主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2"/>
        </w:rPr>
        <w:t>管部门(以下简称出让人)委托市(州)公共资源交易中心，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通过湖南省国有建设用地使用权网上交易系统(以下称网上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1"/>
        </w:rPr>
        <w:t>交易系统)以拍卖、挂牌方式出让、租赁、先租后让国有建</w:t>
      </w:r>
    </w:p>
    <w:p>
      <w:pPr>
        <w:ind w:left="72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设用地使用权的行为。以招标方式出让的，暂不适用本细则。</w:t>
      </w:r>
    </w:p>
    <w:p>
      <w:pPr>
        <w:sectPr>
          <w:footerReference w:type="default" r:id="rId6"/>
          <w:pgSz w:w="12050" w:h="16940"/>
          <w:pgMar w:top="1439" w:right="1800" w:bottom="1292" w:left="1807" w:header="0" w:footer="1133" w:gutter="0"/>
        </w:sectPr>
        <w:rPr/>
      </w:pPr>
    </w:p>
    <w:p>
      <w:pPr>
        <w:ind w:left="34" w:firstLine="644"/>
        <w:spacing w:before="313" w:line="3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第四条</w:t>
      </w:r>
      <w:r>
        <w:rPr>
          <w:rFonts w:ascii="FangSong" w:hAnsi="FangSong" w:eastAsia="FangSong" w:cs="FangSong"/>
          <w:sz w:val="30"/>
          <w:szCs w:val="30"/>
          <w:spacing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网上交易包括交易受理、信息发布、竞买申请、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竞买报价、成交确认、合同签订、出让结果公布、资料归档</w:t>
      </w:r>
    </w:p>
    <w:p>
      <w:pPr>
        <w:ind w:left="34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等程序。</w:t>
      </w:r>
    </w:p>
    <w:p>
      <w:pPr>
        <w:ind w:left="34" w:right="89" w:firstLine="644"/>
        <w:spacing w:before="253" w:line="38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</w:rPr>
        <w:t>第五条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网上交易实行数字认证。出让人、竞买人、公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共资源交易中心、监管人员和其他人员，根据工作需</w:t>
      </w:r>
      <w:r>
        <w:rPr>
          <w:rFonts w:ascii="FangSong" w:hAnsi="FangSong" w:eastAsia="FangSong" w:cs="FangSong"/>
          <w:sz w:val="30"/>
          <w:szCs w:val="30"/>
          <w:spacing w:val="15"/>
        </w:rPr>
        <w:t>要按要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求使用</w:t>
      </w:r>
      <w:r>
        <w:rPr>
          <w:rFonts w:ascii="FangSong" w:hAnsi="FangSong" w:eastAsia="FangSong" w:cs="FangSong"/>
          <w:sz w:val="30"/>
          <w:szCs w:val="30"/>
        </w:rPr>
        <w:t>CA</w:t>
      </w:r>
      <w:r>
        <w:rPr>
          <w:rFonts w:ascii="FangSong" w:hAnsi="FangSong" w:eastAsia="FangSong" w:cs="FangSong"/>
          <w:sz w:val="30"/>
          <w:szCs w:val="30"/>
          <w:spacing w:val="1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证书登录网上交易系统，实施信息发布、竞买、</w:t>
      </w:r>
    </w:p>
    <w:p>
      <w:pPr>
        <w:ind w:left="34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监管等。</w:t>
      </w:r>
    </w:p>
    <w:p>
      <w:pPr>
        <w:ind w:left="34" w:right="92" w:firstLine="644"/>
        <w:spacing w:before="249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</w:rPr>
        <w:t>第六条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出让人、公共资源交易中心、申请人、竞买保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证金专户银行、数字证书办理机构、系统开发维护单位等国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有建设用地使用权出让参与各方应严格遵守保密规定，不得</w:t>
      </w:r>
    </w:p>
    <w:p>
      <w:pPr>
        <w:ind w:left="34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泄露应当保密的相关信息。</w:t>
      </w:r>
    </w:p>
    <w:p>
      <w:pPr>
        <w:ind w:left="34" w:right="87" w:firstLine="644"/>
        <w:spacing w:before="260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4"/>
        </w:rPr>
        <w:t>第七条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4"/>
        </w:rPr>
        <w:t>出让人、公共资源交易中心、竟买人应当遵循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诚实守信原则，自觉履行信用承诺、遵守法律法规和业务规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则，维护公平、公正的交易秩序，不得故意隐瞒</w:t>
      </w:r>
      <w:r>
        <w:rPr>
          <w:rFonts w:ascii="FangSong" w:hAnsi="FangSong" w:eastAsia="FangSong" w:cs="FangSong"/>
          <w:sz w:val="30"/>
          <w:szCs w:val="30"/>
          <w:spacing w:val="15"/>
        </w:rPr>
        <w:t>或提供虚假</w:t>
      </w:r>
    </w:p>
    <w:p>
      <w:pPr>
        <w:ind w:left="1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信息。</w:t>
      </w:r>
    </w:p>
    <w:p>
      <w:pPr>
        <w:ind w:left="34" w:right="99" w:firstLine="639"/>
        <w:spacing w:before="253" w:line="3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强化信用监督，实施负面清单管理，将信用承诺作为事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中事后监管的重要依据，对失信行为依规进行认定、记录、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公开、惩戒。实行诚信约束机制，对违反交易规</w:t>
      </w:r>
      <w:r>
        <w:rPr>
          <w:rFonts w:ascii="FangSong" w:hAnsi="FangSong" w:eastAsia="FangSong" w:cs="FangSong"/>
          <w:sz w:val="30"/>
          <w:szCs w:val="30"/>
          <w:spacing w:val="15"/>
        </w:rPr>
        <w:t>则、影响公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平公正的主体，纳入我省公共资源交易领域失信名单联合惩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戒，并依规在全省统一的交易平台上对失信主体的交易</w:t>
      </w:r>
      <w:r>
        <w:rPr>
          <w:rFonts w:ascii="FangSong" w:hAnsi="FangSong" w:eastAsia="FangSong" w:cs="FangSong"/>
          <w:sz w:val="30"/>
          <w:szCs w:val="30"/>
          <w:spacing w:val="15"/>
        </w:rPr>
        <w:t>行为</w:t>
      </w:r>
    </w:p>
    <w:p>
      <w:pPr>
        <w:ind w:left="3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进行约束。</w:t>
      </w:r>
    </w:p>
    <w:p>
      <w:pPr>
        <w:sectPr>
          <w:footerReference w:type="default" r:id="rId7"/>
          <w:pgSz w:w="11900" w:h="16840"/>
          <w:pgMar w:top="1431" w:right="1759" w:bottom="1398" w:left="1785" w:header="0" w:footer="1259" w:gutter="0"/>
        </w:sectPr>
        <w:rPr/>
      </w:pPr>
    </w:p>
    <w:p>
      <w:pPr>
        <w:spacing w:line="407" w:lineRule="auto"/>
        <w:rPr>
          <w:rFonts w:ascii="Arial"/>
          <w:sz w:val="21"/>
        </w:rPr>
      </w:pPr>
      <w:r/>
    </w:p>
    <w:p>
      <w:pPr>
        <w:ind w:left="2799"/>
        <w:spacing w:before="94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第二章</w:t>
      </w:r>
      <w:r>
        <w:rPr>
          <w:rFonts w:ascii="SimHei" w:hAnsi="SimHei" w:eastAsia="SimHei" w:cs="SimHei"/>
          <w:sz w:val="29"/>
          <w:szCs w:val="29"/>
          <w:spacing w:val="14"/>
        </w:rPr>
        <w:t xml:space="preserve">    </w:t>
      </w: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职责分工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104" w:right="115" w:firstLine="634"/>
        <w:spacing w:before="94" w:line="37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30"/>
        </w:rPr>
        <w:t>第八条</w:t>
      </w:r>
      <w:r>
        <w:rPr>
          <w:rFonts w:ascii="FangSong" w:hAnsi="FangSong" w:eastAsia="FangSong" w:cs="FangSong"/>
          <w:sz w:val="29"/>
          <w:szCs w:val="29"/>
          <w:spacing w:val="3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0"/>
        </w:rPr>
        <w:t>省自然资源厅负责组织制定全省统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一</w:t>
      </w:r>
      <w:r>
        <w:rPr>
          <w:rFonts w:ascii="FangSong" w:hAnsi="FangSong" w:eastAsia="FangSong" w:cs="FangSong"/>
          <w:sz w:val="29"/>
          <w:szCs w:val="29"/>
          <w:spacing w:val="-6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的国有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建设用地使用权网上挂牌出让交易规则和规章制度；负责对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7"/>
        </w:rPr>
        <w:t>市(州)、县(市、区)自然资源主管部门出让行为</w:t>
      </w:r>
      <w:r>
        <w:rPr>
          <w:rFonts w:ascii="FangSong" w:hAnsi="FangSong" w:eastAsia="FangSong" w:cs="FangSong"/>
          <w:sz w:val="29"/>
          <w:szCs w:val="29"/>
          <w:spacing w:val="46"/>
        </w:rPr>
        <w:t>实施监</w:t>
      </w:r>
    </w:p>
    <w:p>
      <w:pPr>
        <w:ind w:left="104"/>
        <w:spacing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督管理。</w:t>
      </w:r>
    </w:p>
    <w:p>
      <w:pPr>
        <w:ind w:left="104" w:right="114" w:firstLine="634"/>
        <w:spacing w:before="235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36"/>
        </w:rPr>
        <w:t>第九条</w:t>
      </w:r>
      <w:r>
        <w:rPr>
          <w:rFonts w:ascii="FangSong" w:hAnsi="FangSong" w:eastAsia="FangSong" w:cs="FangSong"/>
          <w:sz w:val="29"/>
          <w:szCs w:val="29"/>
          <w:spacing w:val="3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6"/>
        </w:rPr>
        <w:t>出让人负责会同有关部门编制国有建设用地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使用权出让方案并按程序报批，编制出让文件、签订《国</w:t>
      </w:r>
      <w:r>
        <w:rPr>
          <w:rFonts w:ascii="FangSong" w:hAnsi="FangSong" w:eastAsia="FangSong" w:cs="FangSong"/>
          <w:sz w:val="29"/>
          <w:szCs w:val="29"/>
          <w:spacing w:val="24"/>
        </w:rPr>
        <w:t>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5"/>
        </w:rPr>
        <w:t>建设用地使用权出让合同》。市(州)、县(市、</w:t>
      </w:r>
      <w:r>
        <w:rPr>
          <w:rFonts w:ascii="FangSong" w:hAnsi="FangSong" w:eastAsia="FangSong" w:cs="FangSong"/>
          <w:sz w:val="29"/>
          <w:szCs w:val="29"/>
          <w:spacing w:val="34"/>
        </w:rPr>
        <w:t>区)自然资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源主管部门负责组织实施出让活动，其中网上交易工作委托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7"/>
        </w:rPr>
        <w:t>市(州)公共资源交易中心承办。出让人与市(州)公共资</w:t>
      </w:r>
    </w:p>
    <w:p>
      <w:pPr>
        <w:ind w:left="104"/>
        <w:spacing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源交易中心应签订交易委托书。</w:t>
      </w:r>
    </w:p>
    <w:p>
      <w:pPr>
        <w:ind w:left="104" w:right="114" w:firstLine="634"/>
        <w:spacing w:before="238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34"/>
        </w:rPr>
        <w:t>第十条</w:t>
      </w:r>
      <w:r>
        <w:rPr>
          <w:rFonts w:ascii="FangSong" w:hAnsi="FangSong" w:eastAsia="FangSong" w:cs="FangSong"/>
          <w:sz w:val="29"/>
          <w:szCs w:val="29"/>
          <w:spacing w:val="2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4"/>
        </w:rPr>
        <w:t>省公共资源交易中心负责建设部署全省统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一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的网上交易系统，开发全省统一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的出让公告、出让须知及其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他格式文件的电子文本范本；负责网上交易系统的日常维护</w:t>
      </w:r>
    </w:p>
    <w:p>
      <w:pPr>
        <w:ind w:left="104"/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和管理，提供全省统一</w:t>
      </w:r>
      <w:r>
        <w:rPr>
          <w:rFonts w:ascii="FangSong" w:hAnsi="FangSong" w:eastAsia="FangSong" w:cs="FangSong"/>
          <w:sz w:val="29"/>
          <w:szCs w:val="29"/>
          <w:spacing w:val="-5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网上交易服务。</w:t>
      </w:r>
    </w:p>
    <w:p>
      <w:pPr>
        <w:ind w:left="104" w:firstLine="629"/>
        <w:spacing w:before="236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6"/>
        </w:rPr>
        <w:t>负责对市(州)公共资源交易中心网上交易运行进行全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5"/>
        </w:rPr>
        <w:t>过程实时监测、预警和管理，并利用大数据、云计算等现</w:t>
      </w:r>
      <w:r>
        <w:rPr>
          <w:rFonts w:ascii="FangSong" w:hAnsi="FangSong" w:eastAsia="FangSong" w:cs="FangSong"/>
          <w:sz w:val="29"/>
          <w:szCs w:val="29"/>
          <w:spacing w:val="24"/>
        </w:rPr>
        <w:t>代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信息技术手段，建立系统预警分析模型，对全省交易数据、</w:t>
      </w:r>
    </w:p>
    <w:p>
      <w:pPr>
        <w:ind w:left="104"/>
        <w:spacing w:before="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交易情况进行实时监测分析。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104" w:right="92" w:firstLine="629"/>
        <w:spacing w:before="94" w:line="37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负责实现网上交易系统与公共资源交易服务平台、行政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8"/>
        </w:rPr>
        <w:t>监督平台的信息交互链路，建立交易主体线上投诉异议通</w:t>
      </w:r>
    </w:p>
    <w:p>
      <w:pPr>
        <w:ind w:left="104"/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道，建立高效投诉异议处置流程。</w:t>
      </w:r>
    </w:p>
    <w:p>
      <w:pPr>
        <w:ind w:left="739"/>
        <w:spacing w:before="237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31"/>
        </w:rPr>
        <w:t>第十</w:t>
      </w:r>
      <w:r>
        <w:rPr>
          <w:rFonts w:ascii="FangSong" w:hAnsi="FangSong" w:eastAsia="FangSong" w:cs="FangSong"/>
          <w:sz w:val="29"/>
          <w:szCs w:val="29"/>
          <w:spacing w:val="-66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31"/>
        </w:rPr>
        <w:t>一</w:t>
      </w:r>
      <w:r>
        <w:rPr>
          <w:rFonts w:ascii="FangSong" w:hAnsi="FangSong" w:eastAsia="FangSong" w:cs="FangSong"/>
          <w:sz w:val="29"/>
          <w:szCs w:val="29"/>
          <w:spacing w:val="-81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31"/>
        </w:rPr>
        <w:t>条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1"/>
        </w:rPr>
        <w:t>市(州)公共资源交易中心负责本级竞价系</w:t>
      </w:r>
    </w:p>
    <w:p>
      <w:pPr>
        <w:sectPr>
          <w:footerReference w:type="default" r:id="rId8"/>
          <w:pgSz w:w="11900" w:h="16840"/>
          <w:pgMar w:top="1431" w:right="1705" w:bottom="1166" w:left="1785" w:header="0" w:footer="1058" w:gutter="0"/>
        </w:sectPr>
        <w:rPr/>
      </w:pPr>
    </w:p>
    <w:p>
      <w:pPr>
        <w:ind w:left="24"/>
        <w:spacing w:before="32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统的日常运行和安全管理、硬件设备维护工作。</w:t>
      </w:r>
    </w:p>
    <w:p>
      <w:pPr>
        <w:ind w:left="24" w:right="63" w:firstLine="659"/>
        <w:spacing w:before="231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负责根据出让人委托内容实施国有建设用地使用权出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让网上交易，收退抵竞买保证金或收取电子保函、收集归</w:t>
      </w:r>
      <w:r>
        <w:rPr>
          <w:rFonts w:ascii="FangSong" w:hAnsi="FangSong" w:eastAsia="FangSong" w:cs="FangSong"/>
          <w:sz w:val="31"/>
          <w:szCs w:val="31"/>
          <w:spacing w:val="6"/>
        </w:rPr>
        <w:t>档</w:t>
      </w:r>
    </w:p>
    <w:p>
      <w:pPr>
        <w:ind w:left="2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交易资料等。</w:t>
      </w:r>
    </w:p>
    <w:p>
      <w:pPr>
        <w:ind w:left="684"/>
        <w:spacing w:before="261" w:line="56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9"/>
        </w:rPr>
        <w:t>负责协助行政监督部门监测违法违纪行为，妥善保留证</w:t>
      </w:r>
    </w:p>
    <w:p>
      <w:pPr>
        <w:ind w:left="2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据材料，做好信息的记录、归集、公开、共享。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ind w:left="2739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第三章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平台运行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24" w:right="42" w:firstLine="664"/>
        <w:spacing w:before="101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按照全省统一集中、市州分布实施的方式，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建立全省统一的项目受理、公告、报名、竞价</w:t>
      </w:r>
      <w:r>
        <w:rPr>
          <w:rFonts w:ascii="FangSong" w:hAnsi="FangSong" w:eastAsia="FangSong" w:cs="FangSong"/>
          <w:sz w:val="31"/>
          <w:szCs w:val="31"/>
          <w:spacing w:val="4"/>
        </w:rPr>
        <w:t>、资格审查、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投诉异议、保证金管理为一体的交易体系。其</w:t>
      </w:r>
      <w:r>
        <w:rPr>
          <w:rFonts w:ascii="FangSong" w:hAnsi="FangSong" w:eastAsia="FangSong" w:cs="FangSong"/>
          <w:sz w:val="31"/>
          <w:szCs w:val="31"/>
          <w:spacing w:val="7"/>
        </w:rPr>
        <w:t>中，竞价模块</w:t>
      </w:r>
    </w:p>
    <w:p>
      <w:pPr>
        <w:ind w:left="2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分布式部署至市州，省级统一管理。</w:t>
      </w:r>
    </w:p>
    <w:p>
      <w:pPr>
        <w:ind w:left="24" w:right="44" w:firstLine="664"/>
        <w:spacing w:before="221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第十三条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信息传输实行密闭管理，系统内报名主体信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息、银行保证金等敏感数据加密存储，任何人</w:t>
      </w:r>
      <w:r>
        <w:rPr>
          <w:rFonts w:ascii="FangSong" w:hAnsi="FangSong" w:eastAsia="FangSong" w:cs="FangSong"/>
          <w:sz w:val="31"/>
          <w:szCs w:val="31"/>
          <w:spacing w:val="5"/>
        </w:rPr>
        <w:t>不得以任何方</w:t>
      </w:r>
    </w:p>
    <w:p>
      <w:pPr>
        <w:ind w:left="2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式泄漏信息，以免影响公平公正。</w:t>
      </w:r>
    </w:p>
    <w:p>
      <w:pPr>
        <w:ind w:left="24" w:right="89" w:firstLine="664"/>
        <w:spacing w:before="213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交易流程、交易时序实行自动化调度管理，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出让须知、竞买申请书、成交确认书等文本由系统根据交易</w:t>
      </w:r>
    </w:p>
    <w:p>
      <w:pPr>
        <w:ind w:left="24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进程和时间节点自动生成、自动发布，减少人为干预。</w:t>
      </w:r>
    </w:p>
    <w:p>
      <w:pPr>
        <w:ind w:left="24" w:right="10" w:firstLine="664"/>
        <w:spacing w:before="222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第十五条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开展交易全过程数字见证，实行“一项目一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见证”,见证服务涵盖接受项目委托、竞价、成</w:t>
      </w:r>
      <w:r>
        <w:rPr>
          <w:rFonts w:ascii="FangSong" w:hAnsi="FangSong" w:eastAsia="FangSong" w:cs="FangSong"/>
          <w:sz w:val="31"/>
          <w:szCs w:val="31"/>
          <w:spacing w:val="-9"/>
        </w:rPr>
        <w:t>交确认等环节，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系统自动生成见证报告并向外公开，确保交易过程、交易数</w:t>
      </w:r>
    </w:p>
    <w:p>
      <w:pPr>
        <w:ind w:left="2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据的真实性、合法性、完整性。</w:t>
      </w:r>
    </w:p>
    <w:p>
      <w:pPr>
        <w:ind w:left="689"/>
        <w:spacing w:before="22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7"/>
        </w:rPr>
        <w:t>第十六条</w:t>
      </w:r>
      <w:r>
        <w:rPr>
          <w:rFonts w:ascii="FangSong" w:hAnsi="FangSong" w:eastAsia="FangSong" w:cs="FangSong"/>
          <w:sz w:val="31"/>
          <w:szCs w:val="31"/>
          <w:spacing w:val="2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开放保证金银行接入，市州可自主选择银</w:t>
      </w:r>
    </w:p>
    <w:p>
      <w:pPr>
        <w:sectPr>
          <w:footerReference w:type="default" r:id="rId9"/>
          <w:pgSz w:w="11900" w:h="16840"/>
          <w:pgMar w:top="1431" w:right="1785" w:bottom="1368" w:left="1785" w:header="0" w:footer="1229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ind w:left="64" w:right="120"/>
        <w:spacing w:before="104" w:line="34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行，由省公共资源交易中心制定标准和开发接口，实现</w:t>
      </w:r>
      <w:r>
        <w:rPr>
          <w:rFonts w:ascii="FangSong" w:hAnsi="FangSong" w:eastAsia="FangSong" w:cs="FangSong"/>
          <w:sz w:val="32"/>
          <w:szCs w:val="32"/>
          <w:spacing w:val="-3"/>
        </w:rPr>
        <w:t>统一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对接、统一验收，并对接入银行进行统一监管，实行“一</w:t>
      </w:r>
      <w:r>
        <w:rPr>
          <w:rFonts w:ascii="FangSong" w:hAnsi="FangSong" w:eastAsia="FangSong" w:cs="FangSong"/>
          <w:sz w:val="32"/>
          <w:szCs w:val="32"/>
          <w:spacing w:val="-15"/>
        </w:rPr>
        <w:t>键上</w:t>
      </w:r>
    </w:p>
    <w:p>
      <w:pPr>
        <w:ind w:left="6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1"/>
        </w:rPr>
        <w:t>线、</w:t>
      </w:r>
      <w:r>
        <w:rPr>
          <w:rFonts w:ascii="FangSong" w:hAnsi="FangSong" w:eastAsia="FangSong" w:cs="FangSong"/>
          <w:sz w:val="32"/>
          <w:szCs w:val="32"/>
          <w:spacing w:val="-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1"/>
        </w:rPr>
        <w:t>一键下线”管控。</w:t>
      </w:r>
    </w:p>
    <w:p>
      <w:pPr>
        <w:ind w:left="64" w:firstLine="784"/>
        <w:spacing w:before="208" w:line="34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第十七条</w:t>
      </w:r>
      <w:r>
        <w:rPr>
          <w:rFonts w:ascii="FangSong" w:hAnsi="FangSong" w:eastAsia="FangSong" w:cs="FangSong"/>
          <w:sz w:val="32"/>
          <w:szCs w:val="32"/>
          <w:spacing w:val="1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强化平台对接及部门信息共享。坚持规范高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效、便民利民原则，深化公共资源交易平台与土地市场动态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监测与监管系统、湖南自然资源政务平台、湖南省电子政务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平台等系统对接，增进部门间信息共享。通过信息化手段实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现出让公告信息采集、交易结果推送、合同签订信息反馈等</w:t>
      </w:r>
      <w:r>
        <w:rPr>
          <w:rFonts w:ascii="FangSong" w:hAnsi="FangSong" w:eastAsia="FangSong" w:cs="FangSong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功能，有效减少人工干预，避免信息重复录入</w:t>
      </w:r>
      <w:r>
        <w:rPr>
          <w:rFonts w:ascii="FangSong" w:hAnsi="FangSong" w:eastAsia="FangSong" w:cs="FangSong"/>
          <w:sz w:val="32"/>
          <w:szCs w:val="32"/>
          <w:spacing w:val="-3"/>
        </w:rPr>
        <w:t>，保障信息真</w:t>
      </w:r>
    </w:p>
    <w:p>
      <w:pPr>
        <w:ind w:left="6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实准确一致，完善交易全流程管理链条。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ind w:left="2048"/>
        <w:spacing w:before="105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第四章</w:t>
      </w:r>
      <w:r>
        <w:rPr>
          <w:rFonts w:ascii="SimHei" w:hAnsi="SimHei" w:eastAsia="SimHei" w:cs="SimHei"/>
          <w:sz w:val="32"/>
          <w:szCs w:val="32"/>
        </w:rPr>
        <w:t xml:space="preserve">    </w:t>
      </w: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交易委托和信息发布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ind w:left="64" w:right="2" w:firstLine="724"/>
        <w:spacing w:before="104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23"/>
        </w:rPr>
        <w:t>第十八条</w:t>
      </w:r>
      <w:r>
        <w:rPr>
          <w:rFonts w:ascii="FangSong" w:hAnsi="FangSong" w:eastAsia="FangSong" w:cs="FangSong"/>
          <w:sz w:val="32"/>
          <w:szCs w:val="32"/>
          <w:spacing w:val="3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23"/>
        </w:rPr>
        <w:t>市(州)、县(市、区)自然资源主管部门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根据在库储备土地情况及市场需求，确定拟出让的宗地。交</w:t>
      </w:r>
    </w:p>
    <w:p>
      <w:pPr>
        <w:ind w:left="64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易标的需明确地块名称、地块位置、出让面积、土地用</w:t>
      </w:r>
      <w:r>
        <w:rPr>
          <w:rFonts w:ascii="FangSong" w:hAnsi="FangSong" w:eastAsia="FangSong" w:cs="FangSong"/>
          <w:sz w:val="32"/>
          <w:szCs w:val="32"/>
          <w:spacing w:val="-4"/>
        </w:rPr>
        <w:t>途、</w:t>
      </w:r>
    </w:p>
    <w:p>
      <w:pPr>
        <w:ind w:left="64"/>
        <w:spacing w:before="207" w:line="59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  <w:position w:val="20"/>
        </w:rPr>
        <w:t>出让年限、规划条件、出让起始价、竞买保证金、增价幅度、</w:t>
      </w:r>
    </w:p>
    <w:p>
      <w:pPr>
        <w:ind w:left="64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是否设置底价、开发程度、地块现状、建设时间等内容。</w:t>
      </w:r>
    </w:p>
    <w:p>
      <w:pPr>
        <w:ind w:left="64" w:right="87" w:firstLine="684"/>
        <w:spacing w:before="198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9"/>
        </w:rPr>
        <w:t>第十九条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9"/>
        </w:rPr>
        <w:t>出让人根据实际工作需要与市(州)公共资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源交易中心签订网上交易委托书，明确委托的具体事项。</w:t>
      </w:r>
      <w:r>
        <w:rPr>
          <w:rFonts w:ascii="FangSong" w:hAnsi="FangSong" w:eastAsia="FangSong" w:cs="FangSong"/>
          <w:sz w:val="32"/>
          <w:szCs w:val="32"/>
          <w:spacing w:val="-3"/>
        </w:rPr>
        <w:t>委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托事项包括但不限于交易公告发布、交易标的竞买申请、挂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牌(拍卖)竞价、结果公布等具体工作内容。</w:t>
      </w:r>
      <w:r>
        <w:rPr>
          <w:rFonts w:ascii="FangSong" w:hAnsi="FangSong" w:eastAsia="FangSong" w:cs="FangSong"/>
          <w:sz w:val="32"/>
          <w:szCs w:val="32"/>
          <w:spacing w:val="10"/>
        </w:rPr>
        <w:t>整理汇总网上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1"/>
        </w:rPr>
        <w:t>交易资料并提交至市(州)公共资源交易中心，包括经政府</w:t>
      </w:r>
    </w:p>
    <w:p>
      <w:pPr>
        <w:ind w:left="64"/>
        <w:spacing w:before="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批准的出让方案、规划部门出具的规划意见和规划红</w:t>
      </w:r>
      <w:r>
        <w:rPr>
          <w:rFonts w:ascii="FangSong" w:hAnsi="FangSong" w:eastAsia="FangSong" w:cs="FangSong"/>
          <w:sz w:val="32"/>
          <w:szCs w:val="32"/>
          <w:spacing w:val="-4"/>
        </w:rPr>
        <w:t>线、出</w:t>
      </w:r>
    </w:p>
    <w:p>
      <w:pPr>
        <w:sectPr>
          <w:footerReference w:type="default" r:id="rId10"/>
          <w:pgSz w:w="12040" w:h="16940"/>
          <w:pgMar w:top="1439" w:right="1783" w:bottom="1297" w:left="1806" w:header="0" w:footer="1159" w:gutter="0"/>
        </w:sectPr>
        <w:rPr/>
      </w:pPr>
    </w:p>
    <w:p>
      <w:pPr>
        <w:ind w:left="14"/>
        <w:spacing w:before="288" w:line="587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0"/>
        </w:rPr>
        <w:t>让范围图、反映拟出让土地实地状况的照片、现场视频等，</w:t>
      </w:r>
    </w:p>
    <w:p>
      <w:pPr>
        <w:ind w:left="1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以及其他需要明确的资料。</w:t>
      </w:r>
    </w:p>
    <w:p>
      <w:pPr>
        <w:ind w:left="669"/>
        <w:spacing w:before="239" w:line="58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0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5"/>
          <w:position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  <w:position w:val="20"/>
        </w:rPr>
        <w:t>出让人负责完成出让公告编制工作。</w:t>
      </w:r>
      <w:r>
        <w:rPr>
          <w:rFonts w:ascii="FangSong" w:hAnsi="FangSong" w:eastAsia="FangSong" w:cs="FangSong"/>
          <w:sz w:val="31"/>
          <w:szCs w:val="31"/>
          <w:spacing w:val="4"/>
          <w:position w:val="20"/>
        </w:rPr>
        <w:t>出让公</w:t>
      </w:r>
    </w:p>
    <w:p>
      <w:pPr>
        <w:ind w:left="1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告、出让须知等出让文件应包括以下内容：</w:t>
      </w:r>
    </w:p>
    <w:p>
      <w:pPr>
        <w:ind w:left="775"/>
        <w:spacing w:before="22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(一)出让人和交易机构的名称、地址；</w:t>
      </w:r>
    </w:p>
    <w:p>
      <w:pPr>
        <w:ind w:left="14" w:firstLine="760"/>
        <w:spacing w:before="219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(二)出让地块名称、地块位置、出让面积、土地用途、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出让年限、规划条件、出让起始价、竞买保证金、增价幅度、</w:t>
      </w:r>
    </w:p>
    <w:p>
      <w:pPr>
        <w:ind w:left="1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是否设置底价、开发程度、地块现状、建设时间等；</w:t>
      </w:r>
    </w:p>
    <w:p>
      <w:pPr>
        <w:ind w:left="775"/>
        <w:spacing w:before="21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(三)竞买申请人资格要求；</w:t>
      </w:r>
    </w:p>
    <w:p>
      <w:pPr>
        <w:ind w:left="775"/>
        <w:spacing w:before="22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(四)获取交易文件的途径和申请的起止时间；</w:t>
      </w:r>
    </w:p>
    <w:p>
      <w:pPr>
        <w:ind w:left="775"/>
        <w:spacing w:before="22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(五)交易的时间；</w:t>
      </w:r>
    </w:p>
    <w:p>
      <w:pPr>
        <w:ind w:left="775"/>
        <w:spacing w:before="21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(六)起始价、竞价方式、确定竞得人的标准和方法；</w:t>
      </w:r>
    </w:p>
    <w:p>
      <w:pPr>
        <w:ind w:left="775"/>
        <w:spacing w:before="214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6"/>
          <w:position w:val="21"/>
        </w:rPr>
        <w:t>(七)缴纳竟买保证金(或电子保函)的数额、方式和</w:t>
      </w:r>
    </w:p>
    <w:p>
      <w:pPr>
        <w:ind w:left="1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期限；</w:t>
      </w:r>
    </w:p>
    <w:p>
      <w:pPr>
        <w:ind w:left="775"/>
        <w:spacing w:before="21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(八)风险提示；</w:t>
      </w:r>
    </w:p>
    <w:p>
      <w:pPr>
        <w:ind w:left="775"/>
        <w:spacing w:before="27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(九)其他需要公告的事项。</w:t>
      </w:r>
    </w:p>
    <w:p>
      <w:pPr>
        <w:ind w:left="14" w:right="86" w:firstLine="654"/>
        <w:spacing w:before="213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7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出让人或受委托的市(州)公共资源交易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中心应当至少在网上拍卖、挂牌开始日前20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日，通过中</w:t>
      </w:r>
      <w:r>
        <w:rPr>
          <w:rFonts w:ascii="FangSong" w:hAnsi="FangSong" w:eastAsia="FangSong" w:cs="FangSong"/>
          <w:sz w:val="31"/>
          <w:szCs w:val="31"/>
          <w:spacing w:val="10"/>
        </w:rPr>
        <w:t>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土地市场网发布土地出让公告，市(州)公共资源交易中心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同步在湖南省公共资源交易服务平台公开发布。有需要的，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可以在本地门户网站、有关报刊等媒体同时发布，充分保障</w:t>
      </w:r>
    </w:p>
    <w:p>
      <w:pPr>
        <w:ind w:left="1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意向竞买人获得出让信息的权益。</w:t>
      </w:r>
    </w:p>
    <w:p>
      <w:pPr>
        <w:ind w:left="669"/>
        <w:spacing w:before="21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3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出让公告一经发布，即具有公信力，不得</w:t>
      </w:r>
    </w:p>
    <w:p>
      <w:pPr>
        <w:sectPr>
          <w:footerReference w:type="default" r:id="rId11"/>
          <w:pgSz w:w="11900" w:h="16840"/>
          <w:pgMar w:top="1431" w:right="1764" w:bottom="1415" w:left="1785" w:header="0" w:footer="1266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ind w:left="154" w:right="29"/>
        <w:spacing w:before="101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随意更改。在公告期间，出让公告内容发生变化的，出让人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和市(州)公共资源交易中心应当按原公告发布渠道及时发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布补充公告并依规延期公告时间。涉及土地使用条件变更等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影响土地价格的重大变动，应重新发布土地出让公告。</w:t>
      </w:r>
      <w:r>
        <w:rPr>
          <w:rFonts w:ascii="FangSong" w:hAnsi="FangSong" w:eastAsia="FangSong" w:cs="FangSong"/>
          <w:sz w:val="31"/>
          <w:szCs w:val="31"/>
          <w:spacing w:val="4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8"/>
        </w:rPr>
        <w:t>补充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公告发布时间距拍卖、挂牌活动开始时间不得少</w:t>
      </w:r>
      <w:r>
        <w:rPr>
          <w:rFonts w:ascii="FangSong" w:hAnsi="FangSong" w:eastAsia="FangSong" w:cs="FangSong"/>
          <w:sz w:val="31"/>
          <w:szCs w:val="31"/>
          <w:spacing w:val="10"/>
        </w:rPr>
        <w:t>于20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日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；</w:t>
      </w:r>
    </w:p>
    <w:p>
      <w:pPr>
        <w:ind w:left="154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少于20日的，拍卖、挂牌活动相应顺延。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ind w:left="2879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第五章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   </w:t>
      </w: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竞买申请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ind w:right="39" w:firstLine="809"/>
        <w:spacing w:before="101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9"/>
        </w:rPr>
        <w:t>第二十三条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9"/>
        </w:rPr>
        <w:t>竞买人可在省内各公共资源交易中心场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内办理</w:t>
      </w:r>
      <w:r>
        <w:rPr>
          <w:rFonts w:ascii="FangSong" w:hAnsi="FangSong" w:eastAsia="FangSong" w:cs="FangSong"/>
          <w:sz w:val="31"/>
          <w:szCs w:val="31"/>
        </w:rPr>
        <w:t>CA</w:t>
      </w:r>
      <w:r>
        <w:rPr>
          <w:rFonts w:ascii="FangSong" w:hAnsi="FangSong" w:eastAsia="FangSong" w:cs="FangSong"/>
          <w:sz w:val="31"/>
          <w:szCs w:val="31"/>
          <w:spacing w:val="1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证书或登录湖南省公共资源交易服务平台，点击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“网上办事大厅”进入“注册登记”,进行在线注册、在线办理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CA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证书，然后点击“登录注册平台”进行在线激活和绑定数</w:t>
      </w:r>
    </w:p>
    <w:p>
      <w:pPr>
        <w:ind w:left="15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字证书。</w:t>
      </w:r>
    </w:p>
    <w:p>
      <w:pPr>
        <w:ind w:left="154" w:right="26" w:firstLine="654"/>
        <w:spacing w:before="205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第二十四条</w:t>
      </w:r>
      <w:r>
        <w:rPr>
          <w:rFonts w:ascii="FangSong" w:hAnsi="FangSong" w:eastAsia="FangSong" w:cs="FangSong"/>
          <w:sz w:val="31"/>
          <w:szCs w:val="31"/>
          <w:spacing w:val="1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竞买人可以在网上浏览、获取拟出让</w:t>
      </w:r>
      <w:r>
        <w:rPr>
          <w:rFonts w:ascii="FangSong" w:hAnsi="FangSong" w:eastAsia="FangSong" w:cs="FangSong"/>
          <w:sz w:val="31"/>
          <w:szCs w:val="31"/>
          <w:spacing w:val="6"/>
        </w:rPr>
        <w:t>国有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建设用地使用权的相关信息，也可以自行现场踏勘。出让人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及市(州)公共资源交易中心不组织对出让宗地</w:t>
      </w:r>
      <w:r>
        <w:rPr>
          <w:rFonts w:ascii="FangSong" w:hAnsi="FangSong" w:eastAsia="FangSong" w:cs="FangSong"/>
          <w:sz w:val="31"/>
          <w:szCs w:val="31"/>
          <w:spacing w:val="18"/>
        </w:rPr>
        <w:t>的现场集中</w:t>
      </w:r>
    </w:p>
    <w:p>
      <w:pPr>
        <w:ind w:left="154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踏勘。</w:t>
      </w:r>
    </w:p>
    <w:p>
      <w:pPr>
        <w:ind w:left="154" w:firstLine="654"/>
        <w:spacing w:before="208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8"/>
        </w:rPr>
        <w:t>第二十五条</w:t>
      </w:r>
      <w:r>
        <w:rPr>
          <w:rFonts w:ascii="FangSong" w:hAnsi="FangSong" w:eastAsia="FangSong" w:cs="FangSong"/>
          <w:sz w:val="31"/>
          <w:szCs w:val="31"/>
          <w:spacing w:val="4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竞买人应按网上交易系统要求填报真实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有效的申请人身份信息，签订《竞买人资格承诺书》,提交</w:t>
      </w:r>
    </w:p>
    <w:p>
      <w:pPr>
        <w:ind w:left="15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竞买申请书、资格证明材料。</w:t>
      </w:r>
    </w:p>
    <w:p>
      <w:pPr>
        <w:ind w:left="154" w:right="39" w:firstLine="649"/>
        <w:spacing w:before="220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竞买申请书一经提交，即视为对宗地信息、出让须知、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其他相关资料、宗地现状和可能存在的风险提示等无异议并</w:t>
      </w:r>
    </w:p>
    <w:p>
      <w:pPr>
        <w:ind w:left="154"/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完全接受。</w:t>
      </w:r>
    </w:p>
    <w:p>
      <w:pPr>
        <w:sectPr>
          <w:footerReference w:type="default" r:id="rId12"/>
          <w:pgSz w:w="11900" w:h="16840"/>
          <w:pgMar w:top="1431" w:right="1771" w:bottom="1214" w:left="1684" w:header="0" w:footer="996" w:gutter="0"/>
        </w:sectPr>
        <w:rPr/>
      </w:pPr>
    </w:p>
    <w:p>
      <w:pPr>
        <w:ind w:left="24" w:right="55" w:firstLine="649"/>
        <w:spacing w:before="257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</w:rPr>
        <w:t>竞买申请书中应明确注明申请人是否成立全资新公司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进行开发建设；法人、自然人和其他组织对宗地进行联合</w:t>
      </w:r>
      <w:r>
        <w:rPr>
          <w:rFonts w:ascii="FangSong" w:hAnsi="FangSong" w:eastAsia="FangSong" w:cs="FangSong"/>
          <w:sz w:val="30"/>
          <w:szCs w:val="30"/>
          <w:spacing w:val="14"/>
        </w:rPr>
        <w:t>竞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买的，应当按要求如实填写联合竞买各方的相关信息，注明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各方的出资比例，并明确《国有建设用地使用权出让合同》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的签订主体。网上交易系统默认数字证书持有</w:t>
      </w:r>
      <w:r>
        <w:rPr>
          <w:rFonts w:ascii="FangSong" w:hAnsi="FangSong" w:eastAsia="FangSong" w:cs="FangSong"/>
          <w:sz w:val="30"/>
          <w:szCs w:val="30"/>
          <w:spacing w:val="15"/>
        </w:rPr>
        <w:t>人为联合体代</w:t>
      </w:r>
    </w:p>
    <w:p>
      <w:pPr>
        <w:ind w:left="2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表，由数字证书持有人代为缴纳竞买保证金、网上报价。</w:t>
      </w:r>
    </w:p>
    <w:p>
      <w:pPr>
        <w:ind w:left="674"/>
        <w:spacing w:before="23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申请人竞买多宗土地，应当分别提出申请。</w:t>
      </w:r>
    </w:p>
    <w:p>
      <w:pPr>
        <w:ind w:left="24" w:right="93" w:firstLine="654"/>
        <w:spacing w:before="218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1"/>
        </w:rPr>
        <w:t>第二十六条</w:t>
      </w:r>
      <w:r>
        <w:rPr>
          <w:rFonts w:ascii="FangSong" w:hAnsi="FangSong" w:eastAsia="FangSong" w:cs="FangSong"/>
          <w:sz w:val="30"/>
          <w:szCs w:val="30"/>
          <w:spacing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1"/>
        </w:rPr>
        <w:t>申请人应以数字证书持有人的身份，根据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网上交易系统生成的随机保证金子账号足额缴纳竞买保</w:t>
      </w:r>
      <w:r>
        <w:rPr>
          <w:rFonts w:ascii="FangSong" w:hAnsi="FangSong" w:eastAsia="FangSong" w:cs="FangSong"/>
          <w:sz w:val="30"/>
          <w:szCs w:val="30"/>
          <w:spacing w:val="27"/>
        </w:rPr>
        <w:t>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金或按时开具电子保函。每笔竞买保证金或电子</w:t>
      </w:r>
      <w:r>
        <w:rPr>
          <w:rFonts w:ascii="FangSong" w:hAnsi="FangSong" w:eastAsia="FangSong" w:cs="FangSong"/>
          <w:sz w:val="30"/>
          <w:szCs w:val="30"/>
          <w:spacing w:val="15"/>
        </w:rPr>
        <w:t>保函只对应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一宗竞买宗地，同时竞买多个宗地的，应当分别缴纳竞买保</w:t>
      </w:r>
    </w:p>
    <w:p>
      <w:pPr>
        <w:ind w:left="2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证金或分别开具电子保函。</w:t>
      </w:r>
    </w:p>
    <w:p>
      <w:pPr>
        <w:ind w:left="674"/>
        <w:spacing w:before="241" w:line="581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8"/>
          <w:position w:val="21"/>
        </w:rPr>
        <w:t>竞买保证金到账截止时间为挂牌(拍卖)报价截止时间</w:t>
      </w:r>
    </w:p>
    <w:p>
      <w:pPr>
        <w:ind w:left="2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5"/>
        </w:rPr>
        <w:t>前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5"/>
        </w:rPr>
        <w:t>1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5"/>
        </w:rPr>
        <w:t>日</w:t>
      </w:r>
      <w:r>
        <w:rPr>
          <w:rFonts w:ascii="FangSong" w:hAnsi="FangSong" w:eastAsia="FangSong" w:cs="FangSong"/>
          <w:sz w:val="30"/>
          <w:szCs w:val="30"/>
          <w:spacing w:val="-6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5"/>
        </w:rPr>
        <w:t>。</w:t>
      </w:r>
    </w:p>
    <w:p>
      <w:pPr>
        <w:ind w:left="24" w:right="51" w:firstLine="649"/>
        <w:spacing w:before="249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9"/>
        </w:rPr>
        <w:t>保证金到账截止时间前足额缴纳了竞买保证金至指定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账户或按要求开具电子保函的申请人方能参加竞买。竞买保</w:t>
      </w:r>
    </w:p>
    <w:p>
      <w:pPr>
        <w:ind w:left="24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证金到达指定账户时间以银行信息系统为准。</w:t>
      </w:r>
    </w:p>
    <w:p>
      <w:pPr>
        <w:spacing w:line="449" w:lineRule="auto"/>
        <w:rPr>
          <w:rFonts w:ascii="Arial"/>
          <w:sz w:val="21"/>
        </w:rPr>
      </w:pPr>
      <w:r/>
    </w:p>
    <w:p>
      <w:pPr>
        <w:ind w:left="1999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第六章</w:t>
      </w:r>
      <w:r>
        <w:rPr>
          <w:rFonts w:ascii="SimHei" w:hAnsi="SimHei" w:eastAsia="SimHei" w:cs="SimHei"/>
          <w:sz w:val="30"/>
          <w:szCs w:val="30"/>
          <w:spacing w:val="11"/>
        </w:rPr>
        <w:t xml:space="preserve">    </w:t>
      </w:r>
      <w:r>
        <w:rPr>
          <w:rFonts w:ascii="SimHei" w:hAnsi="SimHei" w:eastAsia="SimHei" w:cs="SimHei"/>
          <w:sz w:val="30"/>
          <w:szCs w:val="30"/>
          <w:b/>
          <w:bCs/>
          <w:spacing w:val="9"/>
        </w:rPr>
        <w:t>网上报价和限时竞价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24" w:right="46" w:firstLine="654"/>
        <w:spacing w:before="98" w:line="35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7"/>
        </w:rPr>
        <w:t>第二十七条</w:t>
      </w:r>
      <w:r>
        <w:rPr>
          <w:rFonts w:ascii="FangSong" w:hAnsi="FangSong" w:eastAsia="FangSong" w:cs="FangSong"/>
          <w:sz w:val="30"/>
          <w:szCs w:val="30"/>
          <w:spacing w:val="3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7"/>
        </w:rPr>
        <w:t>国有建设用地使用权网上挂牌出让</w:t>
      </w:r>
      <w:r>
        <w:rPr>
          <w:rFonts w:ascii="FangSong" w:hAnsi="FangSong" w:eastAsia="FangSong" w:cs="FangSong"/>
          <w:sz w:val="30"/>
          <w:szCs w:val="30"/>
          <w:spacing w:val="26"/>
        </w:rPr>
        <w:t>以网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上挂牌报价、网上限时竞价的方式进行。</w:t>
      </w:r>
      <w:r>
        <w:rPr>
          <w:rFonts w:ascii="FangSong" w:hAnsi="FangSong" w:eastAsia="FangSong" w:cs="FangSong"/>
          <w:sz w:val="30"/>
          <w:szCs w:val="30"/>
          <w:spacing w:val="48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-99"/>
        </w:rPr>
        <w:t xml:space="preserve"> </w:t>
      </w:r>
      <w:r>
        <w:rPr>
          <w:rFonts w:ascii="FangSong" w:hAnsi="FangSong" w:eastAsia="FangSong" w:cs="FangSong"/>
          <w:sz w:val="30"/>
          <w:szCs w:val="30"/>
          <w:u w:val="single" w:color="auto"/>
          <w:spacing w:val="8"/>
        </w:rPr>
        <w:t>出让人设置出让底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价并严格保密，由出让人在挂牌报价截止时间前30</w:t>
      </w:r>
      <w:r>
        <w:rPr>
          <w:rFonts w:ascii="FangSong" w:hAnsi="FangSong" w:eastAsia="FangSong" w:cs="FangSong"/>
          <w:sz w:val="30"/>
          <w:szCs w:val="30"/>
          <w:spacing w:val="2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分钟将</w:t>
      </w:r>
    </w:p>
    <w:p>
      <w:pPr>
        <w:ind w:left="24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出让底价录入网上交易系统。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ind w:left="4135"/>
        <w:spacing w:before="52" w:line="192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6"/>
          <w:w w:val="94"/>
        </w:rPr>
        <w:t>H)</w:t>
      </w:r>
    </w:p>
    <w:p>
      <w:pPr>
        <w:sectPr>
          <w:footerReference w:type="default" r:id="rId13"/>
          <w:pgSz w:w="11900" w:h="16840"/>
          <w:pgMar w:top="1431" w:right="1785" w:bottom="40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ind w:left="84" w:right="28" w:firstLine="609"/>
        <w:spacing w:before="101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竞买人通过网上交易系统进行网上挂牌报价。报价以增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价方式进行，初次报价不低于起始价，初次报</w:t>
      </w:r>
      <w:r>
        <w:rPr>
          <w:rFonts w:ascii="FangSong" w:hAnsi="FangSong" w:eastAsia="FangSong" w:cs="FangSong"/>
          <w:sz w:val="31"/>
          <w:szCs w:val="31"/>
          <w:spacing w:val="5"/>
        </w:rPr>
        <w:t>价以后的每次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报价应当比网上交易系统公布的当前最高报价</w:t>
      </w:r>
      <w:r>
        <w:rPr>
          <w:rFonts w:ascii="FangSong" w:hAnsi="FangSong" w:eastAsia="FangSong" w:cs="FangSong"/>
          <w:sz w:val="31"/>
          <w:szCs w:val="31"/>
          <w:spacing w:val="18"/>
        </w:rPr>
        <w:t>递增一个增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价幅度或多个增价幅度；在报价期内，可多次报价</w:t>
      </w:r>
      <w:r>
        <w:rPr>
          <w:rFonts w:ascii="FangSong" w:hAnsi="FangSong" w:eastAsia="FangSong" w:cs="FangSong"/>
          <w:sz w:val="31"/>
          <w:szCs w:val="31"/>
          <w:spacing w:val="5"/>
        </w:rPr>
        <w:t>。符合条</w:t>
      </w:r>
    </w:p>
    <w:p>
      <w:pPr>
        <w:ind w:left="8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件的报价，系统予以接受并公布。</w:t>
      </w:r>
    </w:p>
    <w:p>
      <w:pPr>
        <w:ind w:left="694"/>
        <w:spacing w:before="24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竞买人应当谨慎报价，报价一经提交，不得撤回。</w:t>
      </w:r>
    </w:p>
    <w:p>
      <w:pPr>
        <w:ind w:left="84" w:right="13" w:firstLine="614"/>
        <w:spacing w:before="212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1"/>
        </w:rPr>
        <w:t>第二十八条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1"/>
        </w:rPr>
        <w:t>网上挂牌时间不得少于10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日。挂牌期限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届满，无竞买人报价，挂牌不成交。挂牌期限届满，只有一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位竞买人进行有效报价且不低于底价者为竞得人；挂牌期限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届满，经系统确认有两个或两个以上竞买人进行了有效报价</w:t>
      </w:r>
    </w:p>
    <w:p>
      <w:pPr>
        <w:ind w:left="8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的，系统自动进入网上限时竞价程序。</w:t>
      </w:r>
    </w:p>
    <w:p>
      <w:pPr>
        <w:ind w:left="84" w:right="29" w:firstLine="614"/>
        <w:spacing w:before="211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第二十九条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网上限时竞价程序：挂牌期限截止后，系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统进入4分钟倒计时竞价时限，如4分钟倒计时内有新的报</w:t>
      </w:r>
    </w:p>
    <w:p>
      <w:pPr>
        <w:ind w:left="8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价，系统即从接受新的报价起再顺延4分钟。</w:t>
      </w:r>
    </w:p>
    <w:p>
      <w:pPr>
        <w:ind w:left="84" w:right="33" w:firstLine="609"/>
        <w:spacing w:before="257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每次4分钟倒计时的最后一分钟内，系统出现该宗地网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上限时竞价即将截止的3次提示。4分钟倒计时截</w:t>
      </w:r>
      <w:r>
        <w:rPr>
          <w:rFonts w:ascii="FangSong" w:hAnsi="FangSong" w:eastAsia="FangSong" w:cs="FangSong"/>
          <w:sz w:val="31"/>
          <w:szCs w:val="31"/>
          <w:spacing w:val="17"/>
        </w:rPr>
        <w:t>止，系统</w:t>
      </w:r>
    </w:p>
    <w:p>
      <w:pPr>
        <w:ind w:left="84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将不再接受新的报价，并显示最高报价及竞价结果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99"/>
        <w:spacing w:before="229" w:line="59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0"/>
        </w:rPr>
        <w:t>第三十条</w:t>
      </w:r>
      <w:r>
        <w:rPr>
          <w:rFonts w:ascii="FangSong" w:hAnsi="FangSong" w:eastAsia="FangSong" w:cs="FangSong"/>
          <w:sz w:val="31"/>
          <w:szCs w:val="31"/>
          <w:spacing w:val="12"/>
          <w:position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  <w:position w:val="20"/>
        </w:rPr>
        <w:t>网上限时竞价截止时，按下列规定确定竞得</w:t>
      </w:r>
    </w:p>
    <w:p>
      <w:pPr>
        <w:ind w:left="84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人：</w:t>
      </w:r>
    </w:p>
    <w:p>
      <w:pPr>
        <w:ind w:left="845"/>
        <w:spacing w:before="22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(一)无竞买人报价的确定规则：</w:t>
      </w:r>
    </w:p>
    <w:p>
      <w:pPr>
        <w:ind w:left="694"/>
        <w:spacing w:before="24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1.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未设底价的，挂牌报价最高者为竞得人。</w:t>
      </w:r>
    </w:p>
    <w:p>
      <w:pPr>
        <w:ind w:left="694"/>
        <w:spacing w:before="206" w:line="58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19"/>
        </w:rPr>
        <w:t>2.</w:t>
      </w:r>
      <w:r>
        <w:rPr>
          <w:rFonts w:ascii="FangSong" w:hAnsi="FangSong" w:eastAsia="FangSong" w:cs="FangSong"/>
          <w:sz w:val="31"/>
          <w:szCs w:val="31"/>
          <w:spacing w:val="-31"/>
          <w:position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  <w:position w:val="19"/>
        </w:rPr>
        <w:t>设有底价的，挂牌报价最高且不低于底价者为竞得</w:t>
      </w:r>
    </w:p>
    <w:p>
      <w:pPr>
        <w:ind w:left="84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人。最高报价低于底价的，挂牌不成交。</w:t>
      </w:r>
    </w:p>
    <w:p>
      <w:pPr>
        <w:sectPr>
          <w:footerReference w:type="default" r:id="rId14"/>
          <w:pgSz w:w="11900" w:h="16840"/>
          <w:pgMar w:top="1431" w:right="1780" w:bottom="1258" w:left="1785" w:header="0" w:footer="1119" w:gutter="0"/>
        </w:sectPr>
        <w:rPr/>
      </w:pPr>
    </w:p>
    <w:p>
      <w:pPr>
        <w:ind w:left="704"/>
        <w:spacing w:before="19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(二)有竞买人报价的确定规则：</w:t>
      </w:r>
    </w:p>
    <w:p>
      <w:pPr>
        <w:ind w:left="684"/>
        <w:spacing w:before="22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1.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未设底价的，限时竞价报价最高者为竞得人。</w:t>
      </w:r>
    </w:p>
    <w:p>
      <w:pPr>
        <w:ind w:left="654"/>
        <w:spacing w:before="216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2.</w:t>
      </w:r>
      <w:r>
        <w:rPr>
          <w:rFonts w:ascii="FangSong" w:hAnsi="FangSong" w:eastAsia="FangSong" w:cs="FangSong"/>
          <w:sz w:val="31"/>
          <w:szCs w:val="31"/>
          <w:spacing w:val="-35"/>
          <w:position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  <w:position w:val="20"/>
        </w:rPr>
        <w:t>设有底价的，限时竞价报价最高且不低于底价者为竞</w:t>
      </w:r>
    </w:p>
    <w:p>
      <w:pPr>
        <w:ind w:left="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得人。最高报价低于底价的，挂牌不成交。</w:t>
      </w:r>
    </w:p>
    <w:p>
      <w:pPr>
        <w:ind w:left="699"/>
        <w:spacing w:before="24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第三十一条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下列情形的报价为无效报价：</w:t>
      </w:r>
    </w:p>
    <w:p>
      <w:pPr>
        <w:ind w:left="704"/>
        <w:spacing w:before="217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(一)因竞买人的电脑系统故障，未在竞价期间报出的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704"/>
        <w:spacing w:before="23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(二)不符合报价规则的；</w:t>
      </w:r>
    </w:p>
    <w:p>
      <w:pPr>
        <w:ind w:left="704"/>
        <w:spacing w:before="2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(三)不符合网上挂牌出让文件规定的其他情形。</w:t>
      </w:r>
    </w:p>
    <w:p>
      <w:pPr>
        <w:ind w:left="44" w:right="59" w:firstLine="664"/>
        <w:spacing w:before="225" w:line="35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7"/>
        </w:rPr>
        <w:t>第三十二条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7"/>
        </w:rPr>
        <w:t>国有建设用地使用权网上拍卖出让以</w:t>
      </w:r>
      <w:r>
        <w:rPr>
          <w:rFonts w:ascii="FangSong" w:hAnsi="FangSong" w:eastAsia="FangSong" w:cs="FangSong"/>
          <w:sz w:val="31"/>
          <w:szCs w:val="31"/>
          <w:spacing w:val="16"/>
        </w:rPr>
        <w:t>网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上限时竞价方式进行。拍卖开始时，网上交易系统自动进入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网上限时竞价程序，对地块进行限时竞价，报价最高者为竞</w:t>
      </w:r>
    </w:p>
    <w:p>
      <w:pPr>
        <w:ind w:left="44"/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得人。无竞买人进行有效报价的，拍卖终止，拍</w:t>
      </w:r>
      <w:r>
        <w:rPr>
          <w:rFonts w:ascii="FangSong" w:hAnsi="FangSong" w:eastAsia="FangSong" w:cs="FangSong"/>
          <w:sz w:val="31"/>
          <w:szCs w:val="31"/>
          <w:spacing w:val="4"/>
        </w:rPr>
        <w:t>卖不成交。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ind w:left="1979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</w:rPr>
        <w:t>第七章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b/>
          <w:bCs/>
        </w:rPr>
        <w:t>资格审查与成交确认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ind w:left="44" w:right="84" w:firstLine="664"/>
        <w:spacing w:before="101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第三十三条</w:t>
      </w:r>
      <w:r>
        <w:rPr>
          <w:rFonts w:ascii="FangSong" w:hAnsi="FangSong" w:eastAsia="FangSong" w:cs="FangSong"/>
          <w:sz w:val="31"/>
          <w:szCs w:val="31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竞价结束后，系统应即时公示竞价结果。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竞买人对竞价结果存在异议的，可在竞价结束后3个工作</w:t>
      </w:r>
      <w:r>
        <w:rPr>
          <w:rFonts w:ascii="FangSong" w:hAnsi="FangSong" w:eastAsia="FangSong" w:cs="FangSong"/>
          <w:sz w:val="31"/>
          <w:szCs w:val="31"/>
          <w:spacing w:val="10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内以书面形式向出让人、市(州)公共资源交易中心提出异</w:t>
      </w:r>
    </w:p>
    <w:p>
      <w:pPr>
        <w:ind w:left="44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6"/>
        </w:rPr>
        <w:t>议。</w:t>
      </w:r>
    </w:p>
    <w:p>
      <w:pPr>
        <w:ind w:left="44" w:right="23" w:firstLine="664"/>
        <w:spacing w:before="207" w:line="35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第三十四条</w:t>
      </w:r>
      <w:r>
        <w:rPr>
          <w:rFonts w:ascii="FangSong" w:hAnsi="FangSong" w:eastAsia="FangSong" w:cs="FangSong"/>
          <w:sz w:val="31"/>
          <w:szCs w:val="31"/>
          <w:spacing w:val="2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竞得人资格审查实行后置审查的方式，竞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价结束后，出让人或出让人委托市(州)公共资源交易中心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对竞得人进行资格审核，在2个工作日内提出审</w:t>
      </w:r>
      <w:r>
        <w:rPr>
          <w:rFonts w:ascii="FangSong" w:hAnsi="FangSong" w:eastAsia="FangSong" w:cs="FangSong"/>
          <w:sz w:val="31"/>
          <w:szCs w:val="31"/>
          <w:spacing w:val="11"/>
        </w:rPr>
        <w:t>查意见。资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格审核材料不齐全的，审查人员应一次性告知竞得人补正材</w:t>
      </w:r>
    </w:p>
    <w:p>
      <w:pPr>
        <w:ind w:left="44"/>
        <w:spacing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料，不得另行增加除公告规定外的歧视性条件，竞得人应在</w:t>
      </w:r>
    </w:p>
    <w:p>
      <w:pPr>
        <w:sectPr>
          <w:footerReference w:type="default" r:id="rId15"/>
          <w:pgSz w:w="11900" w:h="16840"/>
          <w:pgMar w:top="1431" w:right="1785" w:bottom="1475" w:left="1785" w:header="0" w:footer="1326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ind w:left="44"/>
        <w:spacing w:before="101" w:line="624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  <w:position w:val="23"/>
        </w:rPr>
        <w:t>接到通知后2个工作日内一次性补正。经审查，符合规定条</w:t>
      </w:r>
    </w:p>
    <w:p>
      <w:pPr>
        <w:ind w:left="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件的，确认竞得人资格有效。</w:t>
      </w:r>
    </w:p>
    <w:p>
      <w:pPr>
        <w:ind w:left="44" w:right="128" w:firstLine="664"/>
        <w:spacing w:before="192" w:line="36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0"/>
        </w:rPr>
        <w:t>第三十五条</w:t>
      </w:r>
      <w:r>
        <w:rPr>
          <w:rFonts w:ascii="FangSong" w:hAnsi="FangSong" w:eastAsia="FangSong" w:cs="FangSong"/>
          <w:sz w:val="31"/>
          <w:szCs w:val="31"/>
          <w:spacing w:val="1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出让人或出让人委托市(州)公共资源交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易中心与通过资格审核的竞得人在网上交易系统签订《成交</w:t>
      </w:r>
    </w:p>
    <w:p>
      <w:pPr>
        <w:ind w:left="44"/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7"/>
        </w:rPr>
        <w:t>确认书》。</w:t>
      </w:r>
    </w:p>
    <w:p>
      <w:pPr>
        <w:ind w:left="704"/>
        <w:spacing w:before="21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成交确认书包括以下主要内容：</w:t>
      </w:r>
    </w:p>
    <w:p>
      <w:pPr>
        <w:ind w:left="845"/>
        <w:spacing w:before="20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(一)交易机构和竞得人的名称、地址；</w:t>
      </w:r>
    </w:p>
    <w:p>
      <w:pPr>
        <w:ind w:left="845"/>
        <w:spacing w:before="219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  <w:position w:val="21"/>
        </w:rPr>
        <w:t>(二)国有建设用地使用权名称(地块编号)、四至范</w:t>
      </w:r>
    </w:p>
    <w:p>
      <w:pPr>
        <w:ind w:left="4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围、面积、用途、出让年限、出让方式；</w:t>
      </w:r>
    </w:p>
    <w:p>
      <w:pPr>
        <w:ind w:left="845"/>
        <w:spacing w:before="21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(三)成交时间、地点和成交价格；</w:t>
      </w:r>
    </w:p>
    <w:p>
      <w:pPr>
        <w:ind w:left="845"/>
        <w:spacing w:before="21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(四)竞买保证金的处置办法；</w:t>
      </w:r>
    </w:p>
    <w:p>
      <w:pPr>
        <w:ind w:left="845"/>
        <w:spacing w:before="22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(五)其他应当包括的内容。</w:t>
      </w:r>
    </w:p>
    <w:p>
      <w:pPr>
        <w:ind w:left="44" w:right="105" w:firstLine="664"/>
        <w:spacing w:before="253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3"/>
        </w:rPr>
        <w:t>第三十六条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3"/>
        </w:rPr>
        <w:t>竞得人应在资格审查通过后3个工作日内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缴纳交易服务费；未能通过资格审核的，竞价结果无效，不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予签订《成交确认书》,其已缴纳的竞买保证金按宗地网上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挂牌出让文件的约定条款处理，竞得人依法承担违约责</w:t>
      </w:r>
      <w:r>
        <w:rPr>
          <w:rFonts w:ascii="FangSong" w:hAnsi="FangSong" w:eastAsia="FangSong" w:cs="FangSong"/>
          <w:sz w:val="31"/>
          <w:szCs w:val="31"/>
          <w:spacing w:val="5"/>
        </w:rPr>
        <w:t>任，</w:t>
      </w:r>
    </w:p>
    <w:p>
      <w:pPr>
        <w:ind w:left="44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列入失信名单。该宗国有建设用地重新组织出让。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ind w:left="1649"/>
        <w:spacing w:before="101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第八章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合同签订和出让结果公布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ind w:left="44" w:firstLine="664"/>
        <w:spacing w:before="101" w:line="35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第三十七条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签订《成交确认书》之日起7个工作日内，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竞得人凭《成交确认书》和有关资料与出让人签订《国有建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设用地使用权出让合同》,并在自然资源部土地市场动态监</w:t>
      </w:r>
    </w:p>
    <w:p>
      <w:pPr>
        <w:ind w:left="44"/>
        <w:spacing w:before="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测与监管系统上传相关信息，在线生成带电子监管号的有效</w:t>
      </w:r>
    </w:p>
    <w:p>
      <w:pPr>
        <w:sectPr>
          <w:footerReference w:type="default" r:id="rId16"/>
          <w:pgSz w:w="11900" w:h="16840"/>
          <w:pgMar w:top="1431" w:right="1684" w:bottom="1258" w:left="1785" w:header="0" w:footer="1119" w:gutter="0"/>
        </w:sectPr>
        <w:rPr/>
      </w:pPr>
    </w:p>
    <w:p>
      <w:pPr>
        <w:ind w:left="14"/>
        <w:spacing w:before="17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合同，缴纳相关费用后，方可办理不动产登记。</w:t>
      </w:r>
    </w:p>
    <w:p>
      <w:pPr>
        <w:ind w:left="14" w:firstLine="674"/>
        <w:spacing w:before="214" w:line="34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</w:rPr>
        <w:t>第三十八条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签订《成交确认书》之后10个工作日</w:t>
      </w:r>
      <w:r>
        <w:rPr>
          <w:rFonts w:ascii="FangSong" w:hAnsi="FangSong" w:eastAsia="FangSong" w:cs="FangSong"/>
          <w:sz w:val="32"/>
          <w:szCs w:val="32"/>
          <w:spacing w:val="-1"/>
        </w:rPr>
        <w:t>内，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市(州)公共资源交易中心应当通过中国土地市场网、湖南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省公共资源交易服务平台公开发布出让成交结果。出让结果</w:t>
      </w:r>
    </w:p>
    <w:p>
      <w:pPr>
        <w:ind w:left="1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公布的主要内容包括：</w:t>
      </w:r>
    </w:p>
    <w:p>
      <w:pPr>
        <w:ind w:left="805"/>
        <w:spacing w:before="21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(一)竞得人的名称、注册地址；</w:t>
      </w:r>
    </w:p>
    <w:p>
      <w:pPr>
        <w:ind w:left="805"/>
        <w:spacing w:before="210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(二)成交时间、地点；</w:t>
      </w:r>
    </w:p>
    <w:p>
      <w:pPr>
        <w:ind w:left="805"/>
        <w:spacing w:before="201" w:line="59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  <w:position w:val="20"/>
        </w:rPr>
        <w:t>(三)国有建设用地使用权名称、位置、面积、用途、</w:t>
      </w:r>
    </w:p>
    <w:p>
      <w:pPr>
        <w:ind w:left="1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开发程度、土地级别、容积率、出让年限、供地方式等；</w:t>
      </w:r>
    </w:p>
    <w:p>
      <w:pPr>
        <w:ind w:left="805"/>
        <w:spacing w:before="2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(四)成交价格；</w:t>
      </w:r>
    </w:p>
    <w:p>
      <w:pPr>
        <w:ind w:left="805"/>
        <w:spacing w:before="20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(五)其他应当公布的内容。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1949"/>
        <w:spacing w:before="105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第九章</w:t>
      </w:r>
      <w:r>
        <w:rPr>
          <w:rFonts w:ascii="SimHei" w:hAnsi="SimHei" w:eastAsia="SimHei" w:cs="SimHei"/>
          <w:sz w:val="32"/>
          <w:szCs w:val="32"/>
          <w:spacing w:val="50"/>
        </w:rPr>
        <w:t xml:space="preserve">   </w:t>
      </w:r>
      <w:r>
        <w:rPr>
          <w:rFonts w:ascii="SimHei" w:hAnsi="SimHei" w:eastAsia="SimHei" w:cs="SimHei"/>
          <w:sz w:val="32"/>
          <w:szCs w:val="32"/>
          <w:b/>
          <w:bCs/>
          <w:spacing w:val="-6"/>
        </w:rPr>
        <w:t>保证金的转抵和退还</w:t>
      </w:r>
    </w:p>
    <w:p>
      <w:pPr>
        <w:ind w:left="14" w:right="100" w:firstLine="674"/>
        <w:spacing w:before="342" w:line="34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第三十九条</w:t>
      </w:r>
      <w:r>
        <w:rPr>
          <w:rFonts w:ascii="FangSong" w:hAnsi="FangSong" w:eastAsia="FangSong" w:cs="FangSong"/>
          <w:sz w:val="32"/>
          <w:szCs w:val="32"/>
          <w:spacing w:val="1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竞得人缴纳的竞买保证金，成交后转作受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让地块的定金或成交价款。其他竞买人缴纳的</w:t>
      </w:r>
      <w:r>
        <w:rPr>
          <w:rFonts w:ascii="FangSong" w:hAnsi="FangSong" w:eastAsia="FangSong" w:cs="FangSong"/>
          <w:sz w:val="32"/>
          <w:szCs w:val="32"/>
          <w:spacing w:val="-5"/>
        </w:rPr>
        <w:t>竞买保证金，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应当在网上交易结束后5个工作日内按原途径退还，不计</w:t>
      </w:r>
      <w:r>
        <w:rPr>
          <w:rFonts w:ascii="FangSong" w:hAnsi="FangSong" w:eastAsia="FangSong" w:cs="FangSong"/>
          <w:sz w:val="32"/>
          <w:szCs w:val="32"/>
          <w:spacing w:val="3"/>
        </w:rPr>
        <w:t>利</w:t>
      </w:r>
    </w:p>
    <w:p>
      <w:pPr>
        <w:ind w:left="14"/>
        <w:spacing w:before="1" w:line="2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0"/>
        </w:rPr>
        <w:t>息。</w:t>
      </w:r>
    </w:p>
    <w:p>
      <w:pPr>
        <w:ind w:left="14" w:right="68" w:firstLine="674"/>
        <w:spacing w:before="184" w:line="341" w:lineRule="auto"/>
        <w:tabs>
          <w:tab w:val="left" w:pos="185"/>
        </w:tabs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第四十条</w:t>
      </w:r>
      <w:r>
        <w:rPr>
          <w:rFonts w:ascii="FangSong" w:hAnsi="FangSong" w:eastAsia="FangSong" w:cs="FangSong"/>
          <w:sz w:val="32"/>
          <w:szCs w:val="32"/>
          <w:spacing w:val="28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如符合保证金不予退还的情形，不予退还的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保证金由市(州)公共资源交易中心根据相关法律法规规定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处理。被投诉的交易项目，在有关单位调查期间，市(州)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0"/>
        </w:rPr>
        <w:t>公共资源交易中心依法暂不退还保证金；调查结束后，市</w:t>
      </w:r>
      <w:r>
        <w:rPr>
          <w:rFonts w:ascii="FangSong" w:hAnsi="FangSong" w:eastAsia="FangSong" w:cs="FangSong"/>
          <w:sz w:val="32"/>
          <w:szCs w:val="32"/>
          <w:spacing w:val="9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ab/>
      </w:r>
      <w:r>
        <w:rPr>
          <w:rFonts w:ascii="FangSong" w:hAnsi="FangSong" w:eastAsia="FangSong" w:cs="FangSong"/>
          <w:sz w:val="32"/>
          <w:szCs w:val="32"/>
          <w:spacing w:val="5"/>
        </w:rPr>
        <w:t>(州)公共资源交易中心根据行政主管部门意见，依法办理</w:t>
      </w:r>
    </w:p>
    <w:p>
      <w:pPr>
        <w:ind w:left="14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0"/>
        </w:rPr>
        <w:t>保证金退还事宜。</w:t>
      </w:r>
    </w:p>
    <w:p>
      <w:pPr>
        <w:sectPr>
          <w:footerReference w:type="default" r:id="rId17"/>
          <w:pgSz w:w="11900" w:h="16840"/>
          <w:pgMar w:top="1431" w:right="1719" w:bottom="1475" w:left="1785" w:header="0" w:footer="1326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ind w:left="2634"/>
        <w:spacing w:before="101" w:line="22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第十章</w:t>
      </w:r>
      <w:r>
        <w:rPr>
          <w:rFonts w:ascii="SimHei" w:hAnsi="SimHei" w:eastAsia="SimHei" w:cs="SimHei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投诉、异议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ind w:right="53" w:firstLine="724"/>
        <w:spacing w:before="101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8"/>
        </w:rPr>
        <w:t>第四十一条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8"/>
        </w:rPr>
        <w:t>在湖南省公共资源交易服务平台设立投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诉异议网上窗口，提供投诉异议转办、协助调查和信息公开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等服务。竞买人登录湖南省公共资源交易服务平台投诉异议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窗口进行线上投诉异议，出让人和市(州)公共资源交易中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心根据投诉异议内容依职责分别给予答复。</w:t>
      </w:r>
    </w:p>
    <w:p>
      <w:pPr>
        <w:ind w:firstLine="724"/>
        <w:spacing w:before="225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第四十二条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竞买人对竞买申请、保证金缴纳、网上报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价等程序有疑问的，应在挂牌(拍卖)截止时间前2日内提出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由市(州)公共资源交易中心进行答复。竞买人对市(州)公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共资源交易中心答复有异议的，可向行政监督部门进行投诉。</w:t>
      </w:r>
    </w:p>
    <w:p>
      <w:pPr>
        <w:ind w:right="33" w:firstLine="719"/>
        <w:spacing w:before="234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竞买人对宗地现状及相关出让文件有异议的，可以在公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告发布之日起7个工作日内向出让人提出，出让人应</w:t>
      </w:r>
      <w:r>
        <w:rPr>
          <w:rFonts w:ascii="FangSong" w:hAnsi="FangSong" w:eastAsia="FangSong" w:cs="FangSong"/>
          <w:sz w:val="31"/>
          <w:szCs w:val="31"/>
          <w:spacing w:val="12"/>
        </w:rPr>
        <w:t>在收到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异议函后7个工作日内作出答复。对出让公告存在异议的，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应在公告结束前3个工作日内向出让人提出，出让人应在收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到异议后2个工作日内予以答复；对出让人有异议的，可</w:t>
      </w:r>
      <w:r>
        <w:rPr>
          <w:rFonts w:ascii="FangSong" w:hAnsi="FangSong" w:eastAsia="FangSong" w:cs="FangSong"/>
          <w:sz w:val="31"/>
          <w:szCs w:val="31"/>
          <w:spacing w:val="12"/>
        </w:rPr>
        <w:t>向</w:t>
      </w:r>
    </w:p>
    <w:p>
      <w:pPr>
        <w:spacing w:before="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省自然资源厅进行投诉。</w:t>
      </w:r>
    </w:p>
    <w:p>
      <w:pPr>
        <w:ind w:firstLine="679"/>
        <w:spacing w:before="249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省公共资源交易中心负责对投诉、异议事项进行技术性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核查、业务性评估和程序复核，协助省自然资源厅进行投诉、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异议事项的处理。</w:t>
      </w:r>
    </w:p>
    <w:p>
      <w:pPr>
        <w:ind w:left="684"/>
        <w:spacing w:before="213" w:line="6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  <w:position w:val="22"/>
        </w:rPr>
        <w:t>第四十三条</w:t>
      </w:r>
      <w:r>
        <w:rPr>
          <w:rFonts w:ascii="FangSong" w:hAnsi="FangSong" w:eastAsia="FangSong" w:cs="FangSong"/>
          <w:sz w:val="31"/>
          <w:szCs w:val="31"/>
          <w:spacing w:val="8"/>
          <w:position w:val="2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  <w:position w:val="22"/>
        </w:rPr>
        <w:t>竞买人提出异议，应当提交异议函和必要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的证明材料。异议函应当包括下列内容：</w:t>
      </w:r>
    </w:p>
    <w:p>
      <w:pPr>
        <w:ind w:left="770"/>
        <w:spacing w:before="221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  <w:position w:val="21"/>
        </w:rPr>
        <w:t>(一)竞买人的姓名或者名称、地址、联系人及联系电</w:t>
      </w:r>
    </w:p>
    <w:p>
      <w:pPr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话；</w:t>
      </w:r>
    </w:p>
    <w:p>
      <w:pPr>
        <w:sectPr>
          <w:footerReference w:type="default" r:id="rId18"/>
          <w:pgSz w:w="11900" w:h="16840"/>
          <w:pgMar w:top="1431" w:right="1765" w:bottom="1265" w:left="1780" w:header="0" w:footer="1116" w:gutter="0"/>
        </w:sectPr>
        <w:rPr/>
      </w:pPr>
    </w:p>
    <w:p>
      <w:pPr>
        <w:ind w:left="749"/>
        <w:spacing w:before="18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</w:rPr>
        <w:t>(二)异议项目的名称、编号；</w:t>
      </w:r>
    </w:p>
    <w:p>
      <w:pPr>
        <w:ind w:left="749"/>
        <w:spacing w:before="23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</w:rPr>
        <w:t>(三)具体、明确的异议事项及与异议事项相关的请求；</w:t>
      </w:r>
    </w:p>
    <w:p>
      <w:pPr>
        <w:ind w:left="749"/>
        <w:spacing w:before="23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(四)事实依据；</w:t>
      </w:r>
    </w:p>
    <w:p>
      <w:pPr>
        <w:ind w:left="749"/>
        <w:spacing w:before="22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(五)必要的法律依据；</w:t>
      </w:r>
    </w:p>
    <w:p>
      <w:pPr>
        <w:ind w:left="749"/>
        <w:spacing w:before="22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7"/>
        </w:rPr>
        <w:t>(六)提出异议的日期。</w:t>
      </w:r>
    </w:p>
    <w:p>
      <w:pPr>
        <w:ind w:right="86" w:firstLine="659"/>
        <w:spacing w:before="259" w:line="36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竞买人为自然人的，应当由本人签字</w:t>
      </w:r>
      <w:r>
        <w:rPr>
          <w:rFonts w:ascii="FangSong" w:hAnsi="FangSong" w:eastAsia="FangSong" w:cs="FangSong"/>
          <w:sz w:val="30"/>
          <w:szCs w:val="30"/>
          <w:spacing w:val="-5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(</w:t>
      </w:r>
      <w:r>
        <w:rPr>
          <w:rFonts w:ascii="FangSong" w:hAnsi="FangSong" w:eastAsia="FangSong" w:cs="FangSong"/>
          <w:sz w:val="30"/>
          <w:szCs w:val="30"/>
        </w:rPr>
        <w:t>CA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9"/>
        </w:rPr>
        <w:t>锁);竞买人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为法人或者其他组织的，应当由法定代表人、主要负责人，</w:t>
      </w:r>
    </w:p>
    <w:p>
      <w:pPr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或者其授权代表签字或者盖章，并加盖公章</w:t>
      </w:r>
      <w:r>
        <w:rPr>
          <w:rFonts w:ascii="FangSong" w:hAnsi="FangSong" w:eastAsia="FangSong" w:cs="FangSong"/>
          <w:sz w:val="30"/>
          <w:szCs w:val="30"/>
          <w:spacing w:val="-2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(</w:t>
      </w:r>
      <w:r>
        <w:rPr>
          <w:rFonts w:ascii="FangSong" w:hAnsi="FangSong" w:eastAsia="FangSong" w:cs="FangSong"/>
          <w:sz w:val="30"/>
          <w:szCs w:val="30"/>
        </w:rPr>
        <w:t>CA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锁)。</w:t>
      </w:r>
    </w:p>
    <w:p>
      <w:pPr>
        <w:ind w:right="77" w:firstLine="664"/>
        <w:spacing w:before="240" w:line="35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</w:rPr>
        <w:t>第四十四条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项目交易过程中，出现投诉异议，经核实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影响公平公正的，应当中止或终止出让，并追究相关人员</w:t>
      </w:r>
      <w:r>
        <w:rPr>
          <w:rFonts w:ascii="FangSong" w:hAnsi="FangSong" w:eastAsia="FangSong" w:cs="FangSong"/>
          <w:sz w:val="30"/>
          <w:szCs w:val="30"/>
          <w:spacing w:val="17"/>
        </w:rPr>
        <w:t>责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任。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ind w:left="2574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5"/>
        </w:rPr>
        <w:t>第十一章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  </w:t>
      </w:r>
      <w:r>
        <w:rPr>
          <w:rFonts w:ascii="SimSun" w:hAnsi="SimSun" w:eastAsia="SimSun" w:cs="SimSun"/>
          <w:sz w:val="30"/>
          <w:szCs w:val="30"/>
          <w:b/>
          <w:bCs/>
          <w:spacing w:val="15"/>
        </w:rPr>
        <w:t>应急处置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ind w:right="85" w:firstLine="664"/>
        <w:spacing w:before="98" w:line="36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</w:rPr>
        <w:t>第四十五条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竞买人无法出价的，应当提交有关佐证材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0"/>
        </w:rPr>
        <w:t>料，及时向市(州)公共资源交易中心反映。市(州)公共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资源交易中心应在第一</w:t>
      </w:r>
      <w:r>
        <w:rPr>
          <w:rFonts w:ascii="FangSong" w:hAnsi="FangSong" w:eastAsia="FangSong" w:cs="FangSong"/>
          <w:sz w:val="30"/>
          <w:szCs w:val="30"/>
          <w:spacing w:val="-6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7"/>
        </w:rPr>
        <w:t>时间内对竞买人反映的疑似交易异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常情况进行核实，立即组织技术支撑力量查找原因，排除</w:t>
      </w:r>
      <w:r>
        <w:rPr>
          <w:rFonts w:ascii="FangSong" w:hAnsi="FangSong" w:eastAsia="FangSong" w:cs="FangSong"/>
          <w:sz w:val="30"/>
          <w:szCs w:val="30"/>
          <w:spacing w:val="16"/>
        </w:rPr>
        <w:t>故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1"/>
        </w:rPr>
        <w:t>障。</w:t>
      </w:r>
    </w:p>
    <w:p>
      <w:pPr>
        <w:ind w:left="664"/>
        <w:spacing w:before="267" w:line="59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  <w:position w:val="22"/>
        </w:rPr>
        <w:t>第四十六条</w:t>
      </w:r>
      <w:r>
        <w:rPr>
          <w:rFonts w:ascii="FangSong" w:hAnsi="FangSong" w:eastAsia="FangSong" w:cs="FangSong"/>
          <w:sz w:val="30"/>
          <w:szCs w:val="30"/>
          <w:spacing w:val="16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  <w:position w:val="22"/>
        </w:rPr>
        <w:t>有下列情形之一的，应发布中止或者终止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出让公告：</w:t>
      </w:r>
    </w:p>
    <w:p>
      <w:pPr>
        <w:ind w:left="820"/>
        <w:spacing w:before="227" w:line="59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5"/>
          <w:position w:val="21"/>
        </w:rPr>
        <w:t>(一)司法机关、监察机关因办理案件需要依法要求中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止或者终止网上交易的；</w:t>
      </w:r>
    </w:p>
    <w:p>
      <w:pPr>
        <w:ind w:left="830"/>
        <w:spacing w:before="22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4"/>
        </w:rPr>
        <w:t>(二)因相关政策、宗地规划条件等发生变化，对国有</w:t>
      </w:r>
    </w:p>
    <w:p>
      <w:pPr>
        <w:sectPr>
          <w:footerReference w:type="default" r:id="rId19"/>
          <w:pgSz w:w="11900" w:h="16840"/>
          <w:pgMar w:top="1431" w:right="1785" w:bottom="1495" w:left="1770" w:header="0" w:footer="1346" w:gutter="0"/>
        </w:sectPr>
        <w:rPr/>
      </w:pPr>
    </w:p>
    <w:p>
      <w:pPr>
        <w:ind w:left="54"/>
        <w:spacing w:before="329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建设用地使用权有重大影响的；</w:t>
      </w:r>
    </w:p>
    <w:p>
      <w:pPr>
        <w:ind w:left="835"/>
        <w:spacing w:before="193" w:line="60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  <w:position w:val="21"/>
        </w:rPr>
        <w:t>(三)因不可抗力、外部攻击、网络故障、系统故障等</w:t>
      </w:r>
    </w:p>
    <w:p>
      <w:pPr>
        <w:ind w:left="54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非可控因素，网上交易系统不能正常运行的；</w:t>
      </w:r>
    </w:p>
    <w:p>
      <w:pPr>
        <w:ind w:left="835"/>
        <w:spacing w:before="228" w:line="61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  <w:position w:val="21"/>
        </w:rPr>
        <w:t>(四)依法应当中止或者终止网上交易活动的其他情</w:t>
      </w:r>
    </w:p>
    <w:p>
      <w:pPr>
        <w:ind w:left="54"/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形。</w:t>
      </w:r>
    </w:p>
    <w:p>
      <w:pPr>
        <w:ind w:left="54" w:right="84" w:firstLine="644"/>
        <w:spacing w:before="175" w:line="34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第四十七条</w:t>
      </w:r>
      <w:r>
        <w:rPr>
          <w:rFonts w:ascii="FangSong" w:hAnsi="FangSong" w:eastAsia="FangSong" w:cs="FangSong"/>
          <w:sz w:val="32"/>
          <w:szCs w:val="32"/>
          <w:spacing w:val="2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公告期内，上述原因导致宗地出让需要中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8"/>
        </w:rPr>
        <w:t>止交易的，出让人联合市(州)公共资源交易中心核实确认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后应积极协商解决。根据中止时间需要，出让人在土地市场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动态监测与监管系统及时变更土地出让公告，待中止事项消</w:t>
      </w:r>
      <w:r>
        <w:rPr>
          <w:rFonts w:ascii="FangSong" w:hAnsi="FangSong" w:eastAsia="FangSong" w:cs="FangSong"/>
          <w:sz w:val="32"/>
          <w:szCs w:val="32"/>
          <w:spacing w:val="1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除后，恢复网上交易。网上交易系统发布恢复出让公告，重</w:t>
      </w:r>
    </w:p>
    <w:p>
      <w:pPr>
        <w:ind w:left="54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新明确网上交易的截止时间。</w:t>
      </w:r>
    </w:p>
    <w:p>
      <w:pPr>
        <w:ind w:left="694"/>
        <w:spacing w:before="201" w:line="59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20"/>
        </w:rPr>
        <w:t>公告期内不能恢复交易的，网上交易终止。竞买</w:t>
      </w:r>
      <w:r>
        <w:rPr>
          <w:rFonts w:ascii="FangSong" w:hAnsi="FangSong" w:eastAsia="FangSong" w:cs="FangSong"/>
          <w:sz w:val="32"/>
          <w:szCs w:val="32"/>
          <w:spacing w:val="-2"/>
          <w:position w:val="20"/>
        </w:rPr>
        <w:t>人缴纳</w:t>
      </w:r>
    </w:p>
    <w:p>
      <w:pPr>
        <w:ind w:left="54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的保证金全额退还，不计利息。</w:t>
      </w:r>
    </w:p>
    <w:p>
      <w:pPr>
        <w:ind w:left="34" w:firstLine="664"/>
        <w:spacing w:before="215" w:line="34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第四十八条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出让人需要中止、终止或者恢复网上交易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5"/>
        </w:rPr>
        <w:t>的，应向市(州)公共资源交易中心出具书面意见。</w:t>
      </w:r>
      <w:r>
        <w:rPr>
          <w:rFonts w:ascii="FangSong" w:hAnsi="FangSong" w:eastAsia="FangSong" w:cs="FangSong"/>
          <w:sz w:val="32"/>
          <w:szCs w:val="32"/>
          <w:spacing w:val="14"/>
        </w:rPr>
        <w:t>市(州)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公共资源交易中心提出中止、终止或者恢复网上交易，需</w:t>
      </w:r>
      <w:r>
        <w:rPr>
          <w:rFonts w:ascii="FangSong" w:hAnsi="FangSong" w:eastAsia="FangSong" w:cs="FangSong"/>
          <w:sz w:val="32"/>
          <w:szCs w:val="32"/>
          <w:spacing w:val="-2"/>
        </w:rPr>
        <w:t>出</w:t>
      </w:r>
    </w:p>
    <w:p>
      <w:pPr>
        <w:ind w:left="54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具书面意见，报出让人核实同意。</w:t>
      </w:r>
    </w:p>
    <w:p>
      <w:pPr>
        <w:ind w:left="54" w:right="87" w:firstLine="639"/>
        <w:spacing w:before="199" w:line="35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市(州)公共资源交易中心应当及时发布中止、终止或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者恢复交易的公告，与自然资源部门土地市场网的公告保</w:t>
      </w:r>
      <w:r>
        <w:rPr>
          <w:rFonts w:ascii="FangSong" w:hAnsi="FangSong" w:eastAsia="FangSong" w:cs="FangSong"/>
          <w:sz w:val="32"/>
          <w:szCs w:val="32"/>
          <w:spacing w:val="-2"/>
        </w:rPr>
        <w:t>持</w:t>
      </w:r>
    </w:p>
    <w:p>
      <w:pPr>
        <w:ind w:left="54"/>
        <w:spacing w:before="2"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3"/>
        </w:rPr>
        <w:t>同步。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ind w:left="2599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第十二章</w:t>
      </w:r>
      <w:r>
        <w:rPr>
          <w:rFonts w:ascii="SimHei" w:hAnsi="SimHei" w:eastAsia="SimHei" w:cs="SimHei"/>
          <w:sz w:val="32"/>
          <w:szCs w:val="32"/>
          <w:spacing w:val="48"/>
        </w:rPr>
        <w:t xml:space="preserve">   </w:t>
      </w:r>
      <w:r>
        <w:rPr>
          <w:rFonts w:ascii="SimHei" w:hAnsi="SimHei" w:eastAsia="SimHei" w:cs="SimHei"/>
          <w:sz w:val="32"/>
          <w:szCs w:val="32"/>
          <w:b/>
          <w:bCs/>
          <w:spacing w:val="-7"/>
        </w:rPr>
        <w:t>法律责任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699"/>
        <w:spacing w:before="105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第四十九条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4"/>
        </w:rPr>
        <w:t>出让人对出让信息的准确性、真实性、合</w:t>
      </w:r>
    </w:p>
    <w:p>
      <w:pPr>
        <w:sectPr>
          <w:footerReference w:type="default" r:id="rId20"/>
          <w:pgSz w:w="11900" w:h="16840"/>
          <w:pgMar w:top="1431" w:right="1678" w:bottom="1245" w:left="1785" w:header="0" w:footer="1026" w:gutter="0"/>
        </w:sectPr>
        <w:rPr/>
      </w:pPr>
    </w:p>
    <w:p>
      <w:pPr>
        <w:ind w:left="14"/>
        <w:spacing w:before="136" w:line="346" w:lineRule="auto"/>
        <w:tabs>
          <w:tab w:val="left" w:pos="8577"/>
        </w:tabs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规性负责，不得设定“量体裁衣”条件，不得排斥本地区以外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3"/>
        </w:rPr>
        <w:t>的竟买人，不得违背土地规划和产业布局，不得附加其他影</w:t>
      </w:r>
      <w:r>
        <w:rPr>
          <w:rFonts w:ascii="FangSong" w:hAnsi="FangSong" w:eastAsia="FangSong" w:cs="FangSong"/>
          <w:sz w:val="32"/>
          <w:szCs w:val="32"/>
        </w:rPr>
        <w:tab/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响公平竞争的限制条件和隐性壁垒。要按照“谁公告</w:t>
      </w:r>
      <w:r>
        <w:rPr>
          <w:rFonts w:ascii="FangSong" w:hAnsi="FangSong" w:eastAsia="FangSong" w:cs="FangSong"/>
          <w:sz w:val="32"/>
          <w:szCs w:val="32"/>
          <w:spacing w:val="-15"/>
        </w:rPr>
        <w:t>，谁审查”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的原则，切实做好国有建设用地出让公告的审查，并承担违</w:t>
      </w:r>
    </w:p>
    <w:p>
      <w:pPr>
        <w:ind w:left="14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规发布国有建设用地出让公告的责任。</w:t>
      </w:r>
    </w:p>
    <w:p>
      <w:pPr>
        <w:ind w:left="14" w:right="283" w:firstLine="664"/>
        <w:spacing w:before="217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8"/>
        </w:rPr>
        <w:t>第五十条</w:t>
      </w:r>
      <w:r>
        <w:rPr>
          <w:rFonts w:ascii="FangSong" w:hAnsi="FangSong" w:eastAsia="FangSong" w:cs="FangSong"/>
          <w:sz w:val="32"/>
          <w:szCs w:val="32"/>
          <w:spacing w:val="30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8"/>
        </w:rPr>
        <w:t>出让人或出让人委托市(州)公共资</w:t>
      </w:r>
      <w:r>
        <w:rPr>
          <w:rFonts w:ascii="FangSong" w:hAnsi="FangSong" w:eastAsia="FangSong" w:cs="FangSong"/>
          <w:sz w:val="32"/>
          <w:szCs w:val="32"/>
          <w:spacing w:val="7"/>
        </w:rPr>
        <w:t>源交易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中心按规定对竞得人进行资格审查，不得设置歧视性条款，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及时与竞得人签订《成交确认书》;合同签订过程</w:t>
      </w:r>
      <w:r>
        <w:rPr>
          <w:rFonts w:ascii="FangSong" w:hAnsi="FangSong" w:eastAsia="FangSong" w:cs="FangSong"/>
          <w:sz w:val="32"/>
          <w:szCs w:val="32"/>
          <w:spacing w:val="3"/>
        </w:rPr>
        <w:t>中，不得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变更公告中的核心条款、增加公告中没有明确的内容</w:t>
      </w:r>
      <w:r>
        <w:rPr>
          <w:rFonts w:ascii="FangSong" w:hAnsi="FangSong" w:eastAsia="FangSong" w:cs="FangSong"/>
          <w:sz w:val="32"/>
          <w:szCs w:val="32"/>
          <w:spacing w:val="-4"/>
        </w:rPr>
        <w:t>；不得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擅自改变竞得结果、变更竞得人，否则需承担相应的违约责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任。对应违约情形依法依规处置完之前，同一标的不</w:t>
      </w:r>
      <w:r>
        <w:rPr>
          <w:rFonts w:ascii="FangSong" w:hAnsi="FangSong" w:eastAsia="FangSong" w:cs="FangSong"/>
          <w:sz w:val="32"/>
          <w:szCs w:val="32"/>
          <w:spacing w:val="-3"/>
        </w:rPr>
        <w:t>得再次</w:t>
      </w:r>
    </w:p>
    <w:p>
      <w:pPr>
        <w:ind w:left="14"/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6"/>
        </w:rPr>
        <w:t>交易。</w:t>
      </w:r>
    </w:p>
    <w:p>
      <w:pPr>
        <w:ind w:left="14" w:right="292" w:firstLine="664"/>
        <w:spacing w:before="234"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9"/>
        </w:rPr>
        <w:t>第五十一条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9"/>
        </w:rPr>
        <w:t>市(州)公共资源交易中心须为交易活动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提供全过程信息技术保障，并保存公共资源交易过程的影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像、文件等档案资料；做好网上交易全过程、全方位实时电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子监控服务，见证交易活动；对工作保障不到位造成重大损</w:t>
      </w:r>
    </w:p>
    <w:p>
      <w:pPr>
        <w:ind w:left="14"/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失或影响的，视情节轻重，给予相关责任人行政处分。</w:t>
      </w:r>
    </w:p>
    <w:p>
      <w:pPr>
        <w:ind w:left="14" w:right="273" w:firstLine="664"/>
        <w:spacing w:before="211" w:line="34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9"/>
        </w:rPr>
        <w:t>第五十二条</w:t>
      </w:r>
      <w:r>
        <w:rPr>
          <w:rFonts w:ascii="FangSong" w:hAnsi="FangSong" w:eastAsia="FangSong" w:cs="FangSong"/>
          <w:sz w:val="32"/>
          <w:szCs w:val="32"/>
          <w:spacing w:val="2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9"/>
        </w:rPr>
        <w:t>出让人或公共资源交易中心相关人员在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网上交易活动中玩忽职守、滥用职权、接受贿赂</w:t>
      </w:r>
      <w:r>
        <w:rPr>
          <w:rFonts w:ascii="FangSong" w:hAnsi="FangSong" w:eastAsia="FangSong" w:cs="FangSong"/>
          <w:sz w:val="32"/>
          <w:szCs w:val="32"/>
          <w:spacing w:val="-3"/>
        </w:rPr>
        <w:t>、徇私舞弊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的，泄露与竞买申请人和系统有关信息的，或违规干预交易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活动，利用工作便利为他人在土地交易中谋利的</w:t>
      </w:r>
      <w:r>
        <w:rPr>
          <w:rFonts w:ascii="FangSong" w:hAnsi="FangSong" w:eastAsia="FangSong" w:cs="FangSong"/>
          <w:sz w:val="32"/>
          <w:szCs w:val="32"/>
          <w:spacing w:val="-2"/>
        </w:rPr>
        <w:t>，依法追究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有关单位及人员责任。构成犯罪的，依法追究刑事</w:t>
      </w:r>
      <w:r>
        <w:rPr>
          <w:rFonts w:ascii="FangSong" w:hAnsi="FangSong" w:eastAsia="FangSong" w:cs="FangSong"/>
          <w:sz w:val="32"/>
          <w:szCs w:val="32"/>
          <w:spacing w:val="-3"/>
        </w:rPr>
        <w:t>责任；尚</w:t>
      </w:r>
    </w:p>
    <w:p>
      <w:pPr>
        <w:ind w:left="14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不构成犯罪的，依法给予行政处分。</w:t>
      </w:r>
    </w:p>
    <w:p>
      <w:pPr>
        <w:sectPr>
          <w:footerReference w:type="default" r:id="rId21"/>
          <w:pgSz w:w="11900" w:h="16840"/>
          <w:pgMar w:top="1431" w:right="1536" w:bottom="1515" w:left="1785" w:header="0" w:footer="136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ind w:left="205" w:firstLine="494"/>
        <w:spacing w:before="98" w:line="37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</w:rPr>
        <w:t>第五十三条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</w:rPr>
        <w:t>有下列情形之一的，视为竞买人、竞得人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7"/>
        </w:rPr>
        <w:t>违约，需接受公共资源交易领域失信联合惩戒，造成损失的，</w:t>
      </w:r>
    </w:p>
    <w:p>
      <w:pPr>
        <w:ind w:left="7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应当依法承担赔偿责任，竞买保证金不予退还：</w:t>
      </w:r>
    </w:p>
    <w:p>
      <w:pPr>
        <w:ind w:left="694"/>
        <w:spacing w:before="240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(一)提供虚假信息或隐瞒事实的；</w:t>
      </w:r>
    </w:p>
    <w:p>
      <w:pPr>
        <w:ind w:left="694"/>
        <w:spacing w:before="231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1"/>
        </w:rPr>
        <w:t>(二)采取行贿、恶意串通等非法手段竞得的；</w:t>
      </w:r>
    </w:p>
    <w:p>
      <w:pPr>
        <w:ind w:left="694"/>
        <w:spacing w:before="238" w:line="59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3"/>
          <w:position w:val="21"/>
        </w:rPr>
        <w:t>(三)竞得人拒绝签订《成交确认书》或者竞得人拒绝</w:t>
      </w:r>
    </w:p>
    <w:p>
      <w:pPr>
        <w:ind w:left="74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签订《出让合同》的；</w:t>
      </w:r>
    </w:p>
    <w:p>
      <w:pPr>
        <w:ind w:left="694"/>
        <w:spacing w:before="22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(四)其他依法应当认定为违约的情形。</w:t>
      </w:r>
    </w:p>
    <w:p>
      <w:pPr>
        <w:ind w:left="74" w:right="198" w:firstLine="624"/>
        <w:spacing w:before="270" w:line="36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8"/>
        </w:rPr>
        <w:t>第五十四条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8"/>
        </w:rPr>
        <w:t>出让人与竞得人因网上挂牌活动产生纠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纷的，双方应协商解决。协商不成的，可依法向同级人民政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府或上级自然资源主管部门申请行政复议，或向当地人民法</w:t>
      </w:r>
    </w:p>
    <w:p>
      <w:pPr>
        <w:ind w:left="74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院提起行政诉讼。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ind w:left="2809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3"/>
        </w:rPr>
        <w:t>第十三章</w:t>
      </w:r>
      <w:r>
        <w:rPr>
          <w:rFonts w:ascii="SimHei" w:hAnsi="SimHei" w:eastAsia="SimHei" w:cs="SimHei"/>
          <w:sz w:val="30"/>
          <w:szCs w:val="30"/>
          <w:spacing w:val="6"/>
        </w:rPr>
        <w:t xml:space="preserve">    </w:t>
      </w:r>
      <w:r>
        <w:rPr>
          <w:rFonts w:ascii="SimHei" w:hAnsi="SimHei" w:eastAsia="SimHei" w:cs="SimHei"/>
          <w:sz w:val="30"/>
          <w:szCs w:val="30"/>
          <w:spacing w:val="3"/>
        </w:rPr>
        <w:t>附</w:t>
      </w:r>
      <w:r>
        <w:rPr>
          <w:rFonts w:ascii="SimHei" w:hAnsi="SimHei" w:eastAsia="SimHei" w:cs="SimHei"/>
          <w:sz w:val="30"/>
          <w:szCs w:val="30"/>
          <w:spacing w:val="25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3"/>
        </w:rPr>
        <w:t>则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ind w:left="74" w:right="202" w:firstLine="624"/>
        <w:spacing w:before="98" w:line="36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5"/>
        </w:rPr>
        <w:t>第五十五条</w:t>
      </w:r>
      <w:r>
        <w:rPr>
          <w:rFonts w:ascii="FangSong" w:hAnsi="FangSong" w:eastAsia="FangSong" w:cs="FangSong"/>
          <w:sz w:val="30"/>
          <w:szCs w:val="30"/>
          <w:spacing w:val="1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5"/>
        </w:rPr>
        <w:t>网上交易所涉及时间，除竞买保证金到账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时间以银行系统记录到账时间为准外，其余均以网上交易系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统服务器时间为准。数据记录时间以数据信息到达网上交易</w:t>
      </w:r>
    </w:p>
    <w:p>
      <w:pPr>
        <w:ind w:left="74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系统服务器的时间为依据。</w:t>
      </w:r>
    </w:p>
    <w:p>
      <w:pPr>
        <w:ind w:left="699"/>
        <w:spacing w:before="225" w:line="594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  <w:position w:val="21"/>
        </w:rPr>
        <w:t>第五十六条</w:t>
      </w:r>
      <w:r>
        <w:rPr>
          <w:rFonts w:ascii="FangSong" w:hAnsi="FangSong" w:eastAsia="FangSong" w:cs="FangSong"/>
          <w:sz w:val="30"/>
          <w:szCs w:val="30"/>
          <w:spacing w:val="11"/>
          <w:position w:val="2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6"/>
          <w:position w:val="21"/>
        </w:rPr>
        <w:t>本细则由湖南省自然资源厅、湖南省公</w:t>
      </w:r>
      <w:r>
        <w:rPr>
          <w:rFonts w:ascii="FangSong" w:hAnsi="FangSong" w:eastAsia="FangSong" w:cs="FangSong"/>
          <w:sz w:val="30"/>
          <w:szCs w:val="30"/>
          <w:spacing w:val="15"/>
          <w:position w:val="21"/>
        </w:rPr>
        <w:t>共</w:t>
      </w:r>
    </w:p>
    <w:p>
      <w:pPr>
        <w:ind w:left="74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资源交易中心负责解释。</w:t>
      </w:r>
    </w:p>
    <w:p>
      <w:pPr>
        <w:ind w:left="699"/>
        <w:spacing w:before="225" w:line="59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4"/>
          <w:position w:val="22"/>
        </w:rPr>
        <w:t>第五十七条</w:t>
      </w:r>
      <w:r>
        <w:rPr>
          <w:rFonts w:ascii="FangSong" w:hAnsi="FangSong" w:eastAsia="FangSong" w:cs="FangSong"/>
          <w:sz w:val="30"/>
          <w:szCs w:val="30"/>
          <w:spacing w:val="11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4"/>
          <w:position w:val="22"/>
        </w:rPr>
        <w:t>各市(州)可结合实际情况进</w:t>
      </w:r>
      <w:r>
        <w:rPr>
          <w:rFonts w:ascii="FangSong" w:hAnsi="FangSong" w:eastAsia="FangSong" w:cs="FangSong"/>
          <w:sz w:val="30"/>
          <w:szCs w:val="30"/>
          <w:spacing w:val="-89"/>
          <w:position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  <w:position w:val="22"/>
        </w:rPr>
        <w:t>一</w:t>
      </w:r>
      <w:r>
        <w:rPr>
          <w:rFonts w:ascii="FangSong" w:hAnsi="FangSong" w:eastAsia="FangSong" w:cs="FangSong"/>
          <w:sz w:val="30"/>
          <w:szCs w:val="30"/>
          <w:spacing w:val="-89"/>
          <w:position w:val="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4"/>
          <w:position w:val="22"/>
        </w:rPr>
        <w:t>步细化实</w:t>
      </w:r>
    </w:p>
    <w:p>
      <w:pPr>
        <w:ind w:left="24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施措施。</w:t>
      </w:r>
    </w:p>
    <w:p>
      <w:pPr>
        <w:ind w:left="699"/>
        <w:spacing w:before="292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8"/>
        </w:rPr>
        <w:t>第五十八条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8"/>
        </w:rPr>
        <w:t>本细则自2023年10月1</w:t>
      </w:r>
      <w:r>
        <w:rPr>
          <w:rFonts w:ascii="FangSong" w:hAnsi="FangSong" w:eastAsia="FangSong" w:cs="FangSong"/>
          <w:sz w:val="30"/>
          <w:szCs w:val="30"/>
          <w:spacing w:val="-3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日起</w:t>
      </w:r>
      <w:r>
        <w:rPr>
          <w:rFonts w:ascii="FangSong" w:hAnsi="FangSong" w:eastAsia="FangSong" w:cs="FangSong"/>
          <w:sz w:val="30"/>
          <w:szCs w:val="30"/>
          <w:spacing w:val="27"/>
        </w:rPr>
        <w:t>施行。</w:t>
      </w:r>
    </w:p>
    <w:p>
      <w:pPr>
        <w:sectPr>
          <w:footerReference w:type="default" r:id="rId22"/>
          <w:pgSz w:w="11900" w:h="16840"/>
          <w:pgMar w:top="1431" w:right="1609" w:bottom="1278" w:left="1785" w:header="0" w:footer="1139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38"/>
        <w:spacing w:before="84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43"/>
        </w:rPr>
        <w:t>公开方式</w:t>
      </w:r>
      <w:r>
        <w:rPr>
          <w:rFonts w:ascii="SimSun" w:hAnsi="SimSun" w:eastAsia="SimSun" w:cs="SimSun"/>
          <w:sz w:val="26"/>
          <w:szCs w:val="26"/>
          <w:spacing w:val="-57"/>
        </w:rPr>
        <w:t xml:space="preserve"> </w:t>
      </w:r>
      <w:r>
        <w:rPr>
          <w:rFonts w:ascii="SimSun" w:hAnsi="SimSun" w:eastAsia="SimSun" w:cs="SimSun"/>
          <w:sz w:val="26"/>
          <w:szCs w:val="26"/>
          <w:b/>
          <w:bCs/>
          <w:spacing w:val="43"/>
        </w:rPr>
        <w:t>：</w:t>
      </w:r>
      <w:r>
        <w:rPr>
          <w:rFonts w:ascii="SimSun" w:hAnsi="SimSun" w:eastAsia="SimSun" w:cs="SimSun"/>
          <w:sz w:val="26"/>
          <w:szCs w:val="26"/>
          <w:spacing w:val="43"/>
        </w:rPr>
        <w:t>依申请公开</w:t>
      </w:r>
    </w:p>
    <w:p>
      <w:pPr>
        <w:ind w:firstLine="34"/>
        <w:spacing w:before="53" w:line="20" w:lineRule="exact"/>
        <w:textAlignment w:val="center"/>
        <w:rPr/>
      </w:pPr>
      <w:r>
        <w:drawing>
          <wp:inline distT="0" distB="0" distL="0" distR="0">
            <wp:extent cx="5245117" cy="127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45117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5"/>
        <w:spacing w:before="129" w:line="227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30"/>
          <w:position w:val="1"/>
        </w:rPr>
        <w:t>湖南省自然资源厅办公室</w:t>
      </w:r>
      <w:r>
        <w:rPr>
          <w:rFonts w:ascii="FangSong" w:hAnsi="FangSong" w:eastAsia="FangSong" w:cs="FangSong"/>
          <w:sz w:val="26"/>
          <w:szCs w:val="26"/>
          <w:spacing w:val="7"/>
          <w:position w:val="1"/>
        </w:rPr>
        <w:t xml:space="preserve">               </w:t>
      </w:r>
      <w:r>
        <w:rPr>
          <w:rFonts w:ascii="FangSong" w:hAnsi="FangSong" w:eastAsia="FangSong" w:cs="FangSong"/>
          <w:sz w:val="26"/>
          <w:szCs w:val="26"/>
          <w:spacing w:val="30"/>
          <w:position w:val="-1"/>
        </w:rPr>
        <w:t>2023年9月27日印发</w:t>
      </w:r>
    </w:p>
    <w:p>
      <w:pPr>
        <w:ind w:firstLine="14"/>
        <w:spacing w:before="50" w:line="20" w:lineRule="exact"/>
        <w:textAlignment w:val="center"/>
        <w:rPr/>
      </w:pPr>
      <w:r>
        <w:drawing>
          <wp:inline distT="0" distB="0" distL="0" distR="0">
            <wp:extent cx="5238770" cy="1272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877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3"/>
      <w:pgSz w:w="11900" w:h="16840"/>
      <w:pgMar w:top="1431" w:right="1785" w:bottom="40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59"/>
      <w:spacing w:line="183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5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4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5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5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4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183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7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  <w:spacing w:val="-5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5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4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82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82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1" w:lineRule="auto"/>
      <w:rPr>
        <w:rFonts w:ascii="SimSun" w:hAnsi="SimSun" w:eastAsia="SimSun" w:cs="SimSun"/>
        <w:sz w:val="11"/>
        <w:szCs w:val="11"/>
      </w:rPr>
    </w:pPr>
    <w:r>
      <w:rPr>
        <w:rFonts w:ascii="SimSun" w:hAnsi="SimSun" w:eastAsia="SimSun" w:cs="SimSun"/>
        <w:sz w:val="11"/>
        <w:szCs w:val="11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81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5"/>
      <w:spacing w:line="183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5.jpeg"/><Relationship Id="rId23" Type="http://schemas.openxmlformats.org/officeDocument/2006/relationships/image" Target="media/image4.jpeg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pn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2023-10-09T11:49:14Z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2023-10-09T11:49:15</vt:filetime>
  </property>
  <property fmtid="{D5CDD505-2E9C-101B-9397-08002B2CF9AE}" pid="4" name="UsrData">
    <vt:lpwstr>6523783587688f001fbb20b7wl</vt:lpwstr>
  </property>
</Properties>
</file>