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44"/>
          <w:szCs w:val="44"/>
          <w:lang w:eastAsia="zh-CN"/>
        </w:rPr>
        <w:t>2022</w:t>
      </w:r>
      <w:r>
        <w:rPr>
          <w:rFonts w:hint="eastAsia" w:eastAsia="方正小标宋_GBK"/>
          <w:bCs/>
          <w:kern w:val="0"/>
          <w:sz w:val="44"/>
          <w:szCs w:val="44"/>
        </w:rPr>
        <w:t>年政府决</w:t>
      </w:r>
      <w:r>
        <w:rPr>
          <w:rFonts w:eastAsia="方正小标宋_GBK"/>
          <w:bCs/>
          <w:kern w:val="0"/>
          <w:sz w:val="44"/>
          <w:szCs w:val="44"/>
        </w:rPr>
        <w:t>算</w:t>
      </w:r>
      <w:r>
        <w:rPr>
          <w:rFonts w:hint="eastAsia" w:eastAsia="方正小标宋_GBK"/>
          <w:bCs/>
          <w:kern w:val="0"/>
          <w:sz w:val="44"/>
          <w:szCs w:val="44"/>
        </w:rPr>
        <w:t>公开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第一部分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2022年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决算报告及相关说明</w:t>
      </w:r>
    </w:p>
    <w:p>
      <w:pPr>
        <w:widowControl/>
        <w:spacing w:line="600" w:lineRule="exact"/>
        <w:ind w:firstLine="643" w:firstLineChars="2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</w:t>
      </w:r>
      <w:r>
        <w:rPr>
          <w:rFonts w:hint="eastAsia" w:eastAsia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2022年</w:t>
      </w:r>
      <w:r>
        <w:rPr>
          <w:rFonts w:hint="eastAsia" w:eastAsia="仿宋_GB2312"/>
          <w:b/>
          <w:bCs/>
          <w:kern w:val="0"/>
          <w:sz w:val="32"/>
          <w:szCs w:val="32"/>
        </w:rPr>
        <w:t>决算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公开相关附表</w:t>
      </w:r>
    </w:p>
    <w:tbl>
      <w:tblPr>
        <w:tblStyle w:val="4"/>
        <w:tblW w:w="7927" w:type="dxa"/>
        <w:tblInd w:w="6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4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一、一般公共预算执行情况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年天元区一般公共预算收入决算明细表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3.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4.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年天元区一般公共预算支出决算明细表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5.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6.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年天元区一般公共预算本级基本支出决算表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7.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8.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年天元区一般公共预算税收返还和转移支付决算表（分地区）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9.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年天元区政府一般债务限额和余额情况表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10.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年天元区财政拨款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“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三公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”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经费决算表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二、政府性基金预算执行情况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13.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年天元区本级政府性基金支出决算表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14.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年天元区政府性基金转移支付决算表（分项</w:t>
            </w:r>
            <w:bookmarkStart w:id="0" w:name="_GoBack"/>
            <w:bookmarkEnd w:id="0"/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15.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年天元区政府性基金转移支付决算表（分地区）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16.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年天元区政府专项债务限额和余额情况决算表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三、社会保险基金预算执行情况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17.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18.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年天元区国有资本经营支出决算表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19.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年天元区本级国有资本经营预算支出决算表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20.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年对下安排转移支付的应当公开国有资本经营预算转移支付表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四、国有资本经营预算执行情况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21.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年天元区社会保险基金收入决算表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26.</w:t>
            </w:r>
          </w:p>
        </w:tc>
        <w:tc>
          <w:tcPr>
            <w:tcW w:w="74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表</w:t>
            </w:r>
            <w:r>
              <w:rPr>
                <w:rStyle w:val="9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 xml:space="preserve">22. </w:t>
            </w:r>
            <w:r>
              <w:rPr>
                <w:rStyle w:val="9"/>
                <w:rFonts w:hint="eastAsia" w:cs="Times New Roman"/>
                <w:sz w:val="21"/>
                <w:szCs w:val="21"/>
                <w:lang w:val="en-US" w:eastAsia="zh-CN" w:bidi="ar"/>
              </w:rPr>
              <w:t>2022</w:t>
            </w:r>
            <w:r>
              <w:rPr>
                <w:rStyle w:val="10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年天元区社会保险基金支出决算表</w:t>
            </w:r>
          </w:p>
        </w:tc>
      </w:tr>
    </w:tbl>
    <w:p>
      <w:pPr>
        <w:widowControl/>
        <w:spacing w:line="600" w:lineRule="exact"/>
        <w:ind w:firstLine="321" w:firstLineChars="100"/>
        <w:jc w:val="left"/>
        <w:rPr>
          <w:rFonts w:hint="default" w:eastAsia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eastAsia="仿宋_GB2312"/>
          <w:b/>
          <w:bCs/>
          <w:kern w:val="0"/>
          <w:sz w:val="32"/>
          <w:szCs w:val="32"/>
        </w:rPr>
        <w:t>第</w:t>
      </w:r>
      <w:r>
        <w:rPr>
          <w:rFonts w:hint="eastAsia" w:eastAsia="仿宋_GB2312"/>
          <w:b/>
          <w:bCs/>
          <w:kern w:val="0"/>
          <w:sz w:val="32"/>
          <w:szCs w:val="32"/>
        </w:rPr>
        <w:t>三</w:t>
      </w:r>
      <w:r>
        <w:rPr>
          <w:rFonts w:eastAsia="仿宋_GB2312"/>
          <w:b/>
          <w:bCs/>
          <w:kern w:val="0"/>
          <w:sz w:val="32"/>
          <w:szCs w:val="32"/>
        </w:rPr>
        <w:t xml:space="preserve">部分 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2022年决算重要事项相关说明</w:t>
      </w:r>
    </w:p>
    <w:p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方正楷体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D3"/>
    <w:rsid w:val="00027DE5"/>
    <w:rsid w:val="00083B79"/>
    <w:rsid w:val="00171647"/>
    <w:rsid w:val="001D1FAA"/>
    <w:rsid w:val="003F5CD5"/>
    <w:rsid w:val="0050488D"/>
    <w:rsid w:val="00696D36"/>
    <w:rsid w:val="007D076A"/>
    <w:rsid w:val="00846392"/>
    <w:rsid w:val="00892787"/>
    <w:rsid w:val="008B07D3"/>
    <w:rsid w:val="00A21F6A"/>
    <w:rsid w:val="00AA284F"/>
    <w:rsid w:val="00B65D7E"/>
    <w:rsid w:val="00C33984"/>
    <w:rsid w:val="00C92BE0"/>
    <w:rsid w:val="00CE2AE0"/>
    <w:rsid w:val="00DC6ABC"/>
    <w:rsid w:val="00EB0E07"/>
    <w:rsid w:val="00F26FD0"/>
    <w:rsid w:val="16A849CD"/>
    <w:rsid w:val="32CF2CF9"/>
    <w:rsid w:val="47B6269F"/>
    <w:rsid w:val="6ABF17F8"/>
    <w:rsid w:val="735827B4"/>
    <w:rsid w:val="7F65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01"/>
    <w:basedOn w:val="5"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9">
    <w:name w:val="font2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759</Characters>
  <Lines>6</Lines>
  <Paragraphs>1</Paragraphs>
  <TotalTime>7</TotalTime>
  <ScaleCrop>false</ScaleCrop>
  <LinksUpToDate>false</LinksUpToDate>
  <CharactersWithSpaces>890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2021-08-10T01:34:00Z</dcterms:created>
  <dc:creator>LX</dc:creator>
  <cp:lastModifiedBy>Administrator</cp:lastModifiedBy>
  <dcterms:modified xsi:type="dcterms:W3CDTF">2023-10-18T02:22:44Z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