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6"/>
        <w:rPr>
          <w:rFonts w:hint="eastAsia"/>
        </w:rPr>
      </w:pPr>
    </w:p>
    <w:p>
      <w:pPr>
        <w:widowControl/>
        <w:shd w:val="clear" w:color="auto" w:fill="FFFFFF"/>
        <w:spacing w:line="580" w:lineRule="exact"/>
        <w:jc w:val="both"/>
        <w:rPr>
          <w:rFonts w:hint="eastAsia" w:ascii="仿宋_GB2312" w:hAnsi="微软雅黑" w:eastAsia="仿宋_GB2312" w:cs="宋体"/>
          <w:kern w:val="0"/>
          <w:sz w:val="32"/>
          <w:szCs w:val="32"/>
        </w:rPr>
      </w:pPr>
      <w:bookmarkStart w:id="0" w:name="_GoBack"/>
      <w:bookmarkEnd w:id="0"/>
    </w:p>
    <w:p>
      <w:pPr>
        <w:widowControl/>
        <w:shd w:val="clear" w:color="auto" w:fill="FFFFFF"/>
        <w:spacing w:line="580" w:lineRule="exact"/>
        <w:jc w:val="center"/>
        <w:rPr>
          <w:rFonts w:hint="eastAsia" w:ascii="仿宋_GB2312" w:hAnsi="微软雅黑" w:eastAsia="仿宋_GB2312" w:cs="宋体"/>
          <w:kern w:val="0"/>
          <w:sz w:val="32"/>
          <w:szCs w:val="32"/>
        </w:rPr>
      </w:pPr>
      <w:r>
        <w:rPr>
          <w:rFonts w:hint="eastAsia" w:ascii="仿宋_GB2312" w:hAnsi="微软雅黑" w:eastAsia="仿宋_GB2312" w:cs="宋体"/>
          <w:kern w:val="0"/>
          <w:sz w:val="32"/>
          <w:szCs w:val="32"/>
        </w:rPr>
        <w:t>株石土服〔</w:t>
      </w:r>
      <w:r>
        <w:rPr>
          <w:rFonts w:eastAsia="微软雅黑"/>
          <w:kern w:val="0"/>
          <w:sz w:val="32"/>
          <w:szCs w:val="32"/>
        </w:rPr>
        <w:t>20</w:t>
      </w:r>
      <w:r>
        <w:rPr>
          <w:rFonts w:hint="eastAsia" w:eastAsia="微软雅黑"/>
          <w:kern w:val="0"/>
          <w:sz w:val="32"/>
          <w:szCs w:val="32"/>
        </w:rPr>
        <w:t>2</w:t>
      </w:r>
      <w:r>
        <w:rPr>
          <w:rFonts w:hint="eastAsia" w:eastAsia="微软雅黑"/>
          <w:kern w:val="0"/>
          <w:sz w:val="32"/>
          <w:szCs w:val="32"/>
          <w:lang w:val="en-US" w:eastAsia="zh-CN"/>
        </w:rPr>
        <w:t>3</w:t>
      </w:r>
      <w:r>
        <w:rPr>
          <w:rFonts w:hint="eastAsia" w:ascii="仿宋_GB2312" w:hAnsi="微软雅黑" w:eastAsia="仿宋_GB2312" w:cs="宋体"/>
          <w:kern w:val="0"/>
          <w:sz w:val="32"/>
          <w:szCs w:val="32"/>
        </w:rPr>
        <w:t>〕</w:t>
      </w:r>
      <w:r>
        <w:rPr>
          <w:rFonts w:hint="eastAsia" w:eastAsia="微软雅黑"/>
          <w:kern w:val="0"/>
          <w:sz w:val="32"/>
          <w:szCs w:val="32"/>
          <w:lang w:val="en-US" w:eastAsia="zh-CN"/>
        </w:rPr>
        <w:t>4</w:t>
      </w:r>
      <w:r>
        <w:rPr>
          <w:rFonts w:hint="eastAsia" w:ascii="仿宋_GB2312" w:hAnsi="微软雅黑" w:eastAsia="仿宋_GB2312" w:cs="宋体"/>
          <w:kern w:val="0"/>
          <w:sz w:val="32"/>
          <w:szCs w:val="32"/>
        </w:rPr>
        <w:t>号</w:t>
      </w:r>
    </w:p>
    <w:p>
      <w:pPr>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株洲市石峰区土地事务服务中心党组</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关于巡察反馈问题整改工作</w:t>
      </w:r>
      <w:r>
        <w:rPr>
          <w:rFonts w:hint="eastAsia" w:ascii="方正小标宋简体" w:hAnsi="方正小标宋简体" w:eastAsia="方正小标宋简体" w:cs="方正小标宋简体"/>
          <w:sz w:val="44"/>
          <w:szCs w:val="44"/>
          <w:lang w:eastAsia="zh-CN"/>
        </w:rPr>
        <w:t>完成</w:t>
      </w:r>
      <w:r>
        <w:rPr>
          <w:rFonts w:hint="eastAsia" w:ascii="方正小标宋简体" w:hAnsi="方正小标宋简体" w:eastAsia="方正小标宋简体" w:cs="方正小标宋简体"/>
          <w:sz w:val="44"/>
          <w:szCs w:val="44"/>
        </w:rPr>
        <w:t>情况总结报</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告</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p>
    <w:p>
      <w:pPr>
        <w:pStyle w:val="6"/>
        <w:keepNext w:val="0"/>
        <w:keepLines w:val="0"/>
        <w:pageBreakBefore w:val="0"/>
        <w:widowControl w:val="0"/>
        <w:kinsoku/>
        <w:wordWrap/>
        <w:overflowPunct/>
        <w:topLinePunct w:val="0"/>
        <w:autoSpaceDE/>
        <w:autoSpaceDN/>
        <w:bidi w:val="0"/>
        <w:adjustRightInd/>
        <w:snapToGrid/>
        <w:spacing w:after="0"/>
        <w:textAlignment w:val="auto"/>
        <w:rPr>
          <w:rFonts w:hint="eastAsia" w:ascii="仿宋_GB2312" w:hAnsi="微软雅黑" w:eastAsia="仿宋_GB2312" w:cs="宋体"/>
          <w:kern w:val="0"/>
          <w:sz w:val="32"/>
          <w:szCs w:val="32"/>
          <w:lang w:val="en-US" w:eastAsia="zh-CN"/>
        </w:rPr>
      </w:pPr>
      <w:r>
        <w:rPr>
          <w:rFonts w:hint="eastAsia" w:ascii="仿宋_GB2312" w:hAnsi="微软雅黑" w:eastAsia="仿宋_GB2312" w:cs="宋体"/>
          <w:kern w:val="0"/>
          <w:sz w:val="32"/>
          <w:szCs w:val="32"/>
          <w:lang w:val="en-US" w:eastAsia="zh-CN"/>
        </w:rPr>
        <w:t>中共株洲市石峰区委巡察工作领导小组：</w:t>
      </w:r>
    </w:p>
    <w:p>
      <w:pPr>
        <w:pStyle w:val="6"/>
        <w:keepNext w:val="0"/>
        <w:keepLines w:val="0"/>
        <w:pageBreakBefore w:val="0"/>
        <w:widowControl w:val="0"/>
        <w:kinsoku/>
        <w:wordWrap/>
        <w:overflowPunct/>
        <w:topLinePunct w:val="0"/>
        <w:autoSpaceDE/>
        <w:autoSpaceDN/>
        <w:bidi w:val="0"/>
        <w:adjustRightInd/>
        <w:snapToGrid/>
        <w:spacing w:after="0"/>
        <w:ind w:firstLine="640" w:firstLineChars="200"/>
        <w:textAlignment w:val="auto"/>
        <w:rPr>
          <w:rFonts w:hint="eastAsia" w:ascii="仿宋_GB2312" w:hAnsi="微软雅黑" w:eastAsia="仿宋_GB2312" w:cs="宋体"/>
          <w:kern w:val="0"/>
          <w:sz w:val="32"/>
          <w:szCs w:val="32"/>
          <w:lang w:val="en-US" w:eastAsia="zh-CN"/>
        </w:rPr>
      </w:pPr>
      <w:r>
        <w:rPr>
          <w:rFonts w:hint="eastAsia" w:ascii="仿宋_GB2312" w:hAnsi="微软雅黑" w:eastAsia="仿宋_GB2312" w:cs="宋体"/>
          <w:kern w:val="0"/>
          <w:sz w:val="32"/>
          <w:szCs w:val="32"/>
          <w:lang w:val="en-US" w:eastAsia="zh-CN"/>
        </w:rPr>
        <w:t>根据区委统一部署，区委第四巡察组于2022年9月29日至12月27日，对区土地事务服务中心党组进行了集中巡察，2023年2月10日，就巡察情况向区土地事务服务中心党组进行了反馈，实事求是、客观公正地指出了区土地事务服务中心党组存在的问题,并明确提出了改进工作的意见建议。针对巡察组反馈的情况，区土地事务服务中心党组认真研究整改措施，落实整改责任，现将巡察整改工作完成情况总结报告如下：</w:t>
      </w:r>
    </w:p>
    <w:p>
      <w:pPr>
        <w:pStyle w:val="6"/>
        <w:keepNext w:val="0"/>
        <w:keepLines w:val="0"/>
        <w:pageBreakBefore w:val="0"/>
        <w:widowControl w:val="0"/>
        <w:kinsoku/>
        <w:wordWrap/>
        <w:overflowPunct/>
        <w:topLinePunct w:val="0"/>
        <w:autoSpaceDE/>
        <w:autoSpaceDN/>
        <w:bidi w:val="0"/>
        <w:adjustRightInd/>
        <w:snapToGrid/>
        <w:spacing w:after="0"/>
        <w:ind w:firstLine="640" w:firstLineChars="200"/>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 一、提高政治站位，全面抓好整改安排部署 </w:t>
      </w:r>
    </w:p>
    <w:p>
      <w:pPr>
        <w:pStyle w:val="6"/>
        <w:keepNext w:val="0"/>
        <w:keepLines w:val="0"/>
        <w:pageBreakBefore w:val="0"/>
        <w:widowControl w:val="0"/>
        <w:kinsoku/>
        <w:wordWrap/>
        <w:overflowPunct/>
        <w:topLinePunct w:val="0"/>
        <w:autoSpaceDE/>
        <w:autoSpaceDN/>
        <w:bidi w:val="0"/>
        <w:adjustRightInd/>
        <w:snapToGrid/>
        <w:spacing w:after="0"/>
        <w:ind w:firstLine="640" w:firstLineChars="200"/>
        <w:textAlignment w:val="auto"/>
        <w:rPr>
          <w:rFonts w:hint="eastAsia" w:ascii="仿宋_GB2312" w:hAnsi="微软雅黑" w:eastAsia="仿宋_GB2312" w:cs="宋体"/>
          <w:kern w:val="0"/>
          <w:sz w:val="32"/>
          <w:szCs w:val="32"/>
          <w:lang w:val="en-US" w:eastAsia="zh-CN"/>
        </w:rPr>
      </w:pPr>
      <w:r>
        <w:rPr>
          <w:rFonts w:hint="eastAsia" w:ascii="仿宋_GB2312" w:hAnsi="微软雅黑" w:eastAsia="仿宋_GB2312" w:cs="宋体"/>
          <w:kern w:val="0"/>
          <w:sz w:val="32"/>
          <w:szCs w:val="32"/>
          <w:lang w:val="en-US" w:eastAsia="zh-CN"/>
        </w:rPr>
        <w:t>巡察工作开展以来，土地事务服务中心党组高度重视、态度鲜明，诚恳接受、全面认领反馈的问题意见，并迅速行动，强化领导，明确责任，全面安排部署巡察整改工作。 </w:t>
      </w:r>
    </w:p>
    <w:p>
      <w:pPr>
        <w:pStyle w:val="6"/>
        <w:keepNext w:val="0"/>
        <w:keepLines w:val="0"/>
        <w:pageBreakBefore w:val="0"/>
        <w:widowControl w:val="0"/>
        <w:kinsoku/>
        <w:wordWrap/>
        <w:overflowPunct/>
        <w:topLinePunct w:val="0"/>
        <w:autoSpaceDE/>
        <w:autoSpaceDN/>
        <w:bidi w:val="0"/>
        <w:adjustRightInd/>
        <w:snapToGrid/>
        <w:spacing w:after="0"/>
        <w:ind w:firstLine="643" w:firstLineChars="200"/>
        <w:textAlignment w:val="auto"/>
        <w:rPr>
          <w:rFonts w:hint="eastAsia" w:ascii="仿宋_GB2312" w:hAnsi="微软雅黑" w:eastAsia="仿宋_GB2312" w:cs="宋体"/>
          <w:kern w:val="0"/>
          <w:sz w:val="32"/>
          <w:szCs w:val="32"/>
          <w:lang w:val="en-US" w:eastAsia="zh-CN"/>
        </w:rPr>
      </w:pPr>
      <w:r>
        <w:rPr>
          <w:rFonts w:hint="eastAsia" w:ascii="楷体_GB2312" w:hAnsi="楷体_GB2312" w:eastAsia="楷体_GB2312" w:cs="楷体_GB2312"/>
          <w:b/>
          <w:bCs/>
          <w:kern w:val="0"/>
          <w:sz w:val="32"/>
          <w:szCs w:val="32"/>
          <w:lang w:val="en-US" w:eastAsia="zh-CN"/>
        </w:rPr>
        <w:t>（一）完善机制，强化领导责任。</w:t>
      </w:r>
      <w:r>
        <w:rPr>
          <w:rFonts w:hint="eastAsia" w:ascii="仿宋_GB2312" w:hAnsi="微软雅黑" w:eastAsia="仿宋_GB2312" w:cs="宋体"/>
          <w:kern w:val="0"/>
          <w:sz w:val="32"/>
          <w:szCs w:val="32"/>
          <w:lang w:val="en-US" w:eastAsia="zh-CN"/>
        </w:rPr>
        <w:t>收到反馈意见后，我中心召开专题党组会议，统一思想认识，第一时间成立了由党组书记、主任黄铁任组长，其他班子成员任副组长，全体干部职工为成员的巡察整改工作领导小组。将巡察组反馈的三个方面10个问题进行梳理、细化，制定了《中共株洲市石峰区土地事务服务中心党组关于巡察反馈问题整改工作方案》，明确“一个问题、一位责任领导、一抓到底”的工作机制。</w:t>
      </w:r>
    </w:p>
    <w:p>
      <w:pPr>
        <w:pStyle w:val="6"/>
        <w:keepNext w:val="0"/>
        <w:keepLines w:val="0"/>
        <w:pageBreakBefore w:val="0"/>
        <w:widowControl w:val="0"/>
        <w:kinsoku/>
        <w:wordWrap/>
        <w:overflowPunct/>
        <w:topLinePunct w:val="0"/>
        <w:autoSpaceDE/>
        <w:autoSpaceDN/>
        <w:bidi w:val="0"/>
        <w:adjustRightInd/>
        <w:snapToGrid/>
        <w:spacing w:after="0"/>
        <w:ind w:firstLine="643" w:firstLineChars="200"/>
        <w:textAlignment w:val="auto"/>
        <w:rPr>
          <w:rFonts w:hint="eastAsia" w:ascii="仿宋_GB2312" w:hAnsi="微软雅黑" w:eastAsia="仿宋_GB2312" w:cs="宋体"/>
          <w:kern w:val="0"/>
          <w:sz w:val="32"/>
          <w:szCs w:val="32"/>
          <w:lang w:val="en-US" w:eastAsia="zh-CN"/>
        </w:rPr>
      </w:pPr>
      <w:r>
        <w:rPr>
          <w:rFonts w:hint="eastAsia" w:ascii="楷体_GB2312" w:hAnsi="楷体_GB2312" w:eastAsia="楷体_GB2312" w:cs="楷体_GB2312"/>
          <w:b/>
          <w:bCs/>
          <w:kern w:val="0"/>
          <w:sz w:val="32"/>
          <w:szCs w:val="32"/>
          <w:lang w:val="en-US" w:eastAsia="zh-CN"/>
        </w:rPr>
        <w:t>（二）压实责任，促进整改推进。</w:t>
      </w:r>
      <w:r>
        <w:rPr>
          <w:rFonts w:hint="eastAsia" w:ascii="仿宋_GB2312" w:hAnsi="微软雅黑" w:eastAsia="仿宋_GB2312" w:cs="宋体"/>
          <w:kern w:val="0"/>
          <w:sz w:val="32"/>
          <w:szCs w:val="32"/>
          <w:lang w:val="en-US" w:eastAsia="zh-CN"/>
        </w:rPr>
        <w:t>2月10日党组召开专题党组扩大会议，对巡察组指出的问题及建议，端正态度、虚心接受，不回避、不遮掩、不护短，认真讨论，研究部署整改工作，班子成员在会上主动认领问题，明确限期整改，相关责任人主动认领，层层压实责任，逐项细化整改落实举措，不敷衍不回避，确保一件一件落实、一条一条兑现。 </w:t>
      </w:r>
    </w:p>
    <w:p>
      <w:pPr>
        <w:pStyle w:val="6"/>
        <w:keepNext w:val="0"/>
        <w:keepLines w:val="0"/>
        <w:pageBreakBefore w:val="0"/>
        <w:widowControl w:val="0"/>
        <w:kinsoku/>
        <w:wordWrap/>
        <w:overflowPunct/>
        <w:topLinePunct w:val="0"/>
        <w:autoSpaceDE/>
        <w:autoSpaceDN/>
        <w:bidi w:val="0"/>
        <w:adjustRightInd/>
        <w:snapToGrid/>
        <w:spacing w:after="0"/>
        <w:ind w:firstLine="643" w:firstLineChars="200"/>
        <w:jc w:val="left"/>
        <w:textAlignment w:val="auto"/>
        <w:rPr>
          <w:rFonts w:hint="eastAsia" w:ascii="仿宋_GB2312" w:hAnsi="微软雅黑" w:eastAsia="仿宋_GB2312" w:cs="宋体"/>
          <w:kern w:val="0"/>
          <w:sz w:val="32"/>
          <w:szCs w:val="32"/>
          <w:lang w:val="en-US" w:eastAsia="zh-CN"/>
        </w:rPr>
      </w:pPr>
      <w:r>
        <w:rPr>
          <w:rFonts w:hint="eastAsia" w:ascii="楷体_GB2312" w:hAnsi="楷体_GB2312" w:eastAsia="楷体_GB2312" w:cs="楷体_GB2312"/>
          <w:b/>
          <w:bCs/>
          <w:kern w:val="0"/>
          <w:sz w:val="32"/>
          <w:szCs w:val="32"/>
          <w:lang w:val="en-US" w:eastAsia="zh-CN"/>
        </w:rPr>
        <w:t>（三）严格整改，确保落到实处。</w:t>
      </w:r>
      <w:r>
        <w:rPr>
          <w:rFonts w:hint="eastAsia" w:ascii="仿宋_GB2312" w:hAnsi="微软雅黑" w:eastAsia="仿宋_GB2312" w:cs="宋体"/>
          <w:kern w:val="0"/>
          <w:sz w:val="32"/>
          <w:szCs w:val="32"/>
          <w:lang w:val="en-US" w:eastAsia="zh-CN"/>
        </w:rPr>
        <w:t>建立整改台账，采取对账销号制度，解决一个、销号一个，确保件件有落实、事事有回音。对简单应付、推诿扯皮、整改不力的取消评先评优资格，坚决追责问责；对巡察组和群众不满意或满意率低的整改事项责成重新整改。</w:t>
      </w:r>
    </w:p>
    <w:p>
      <w:pPr>
        <w:pStyle w:val="6"/>
        <w:keepNext w:val="0"/>
        <w:keepLines w:val="0"/>
        <w:pageBreakBefore w:val="0"/>
        <w:widowControl w:val="0"/>
        <w:kinsoku/>
        <w:wordWrap/>
        <w:overflowPunct/>
        <w:topLinePunct w:val="0"/>
        <w:autoSpaceDE/>
        <w:autoSpaceDN/>
        <w:bidi w:val="0"/>
        <w:adjustRightInd/>
        <w:snapToGrid/>
        <w:spacing w:after="0"/>
        <w:ind w:firstLine="640" w:firstLineChars="200"/>
        <w:jc w:val="left"/>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 xml:space="preserve">二、坚持问题导向，从严落实整改措施  </w:t>
      </w:r>
    </w:p>
    <w:p>
      <w:pPr>
        <w:pStyle w:val="6"/>
        <w:keepNext w:val="0"/>
        <w:keepLines w:val="0"/>
        <w:pageBreakBefore w:val="0"/>
        <w:widowControl w:val="0"/>
        <w:kinsoku/>
        <w:wordWrap/>
        <w:overflowPunct/>
        <w:topLinePunct w:val="0"/>
        <w:autoSpaceDE/>
        <w:autoSpaceDN/>
        <w:bidi w:val="0"/>
        <w:adjustRightInd/>
        <w:snapToGrid/>
        <w:spacing w:after="0"/>
        <w:ind w:firstLine="640" w:firstLineChars="200"/>
        <w:jc w:val="left"/>
        <w:textAlignment w:val="auto"/>
        <w:rPr>
          <w:rFonts w:hint="eastAsia"/>
          <w:lang w:val="en-US" w:eastAsia="zh-CN"/>
        </w:rPr>
      </w:pPr>
      <w:r>
        <w:rPr>
          <w:rFonts w:hint="eastAsia" w:ascii="仿宋_GB2312" w:hAnsi="微软雅黑" w:eastAsia="仿宋_GB2312" w:cs="宋体"/>
          <w:kern w:val="0"/>
          <w:sz w:val="32"/>
          <w:szCs w:val="32"/>
          <w:lang w:val="en-US" w:eastAsia="zh-CN"/>
        </w:rPr>
        <w:t xml:space="preserve">自收到反馈以来，土地事务服务中心对照反馈的3个主要方面10个主要问题，细化分解为35个整改措施，列出整改台账，明确牵头领导、责任单位、整改措施和完成时限，全力推进各项整改任务落地落实。目前，3个主要方面10个主要问题已基本完成整改： </w:t>
      </w:r>
    </w:p>
    <w:p>
      <w:pPr>
        <w:keepNext w:val="0"/>
        <w:keepLines w:val="0"/>
        <w:pageBreakBefore w:val="0"/>
        <w:kinsoku/>
        <w:wordWrap/>
        <w:overflowPunct/>
        <w:topLinePunct w:val="0"/>
        <w:autoSpaceDE/>
        <w:autoSpaceDN/>
        <w:bidi w:val="0"/>
        <w:adjustRightInd/>
        <w:snapToGrid/>
        <w:spacing w:line="620" w:lineRule="exact"/>
        <w:ind w:firstLine="643" w:firstLineChars="200"/>
        <w:textAlignment w:val="auto"/>
        <w:rPr>
          <w:rFonts w:hint="eastAsia" w:ascii="方正楷体_GBK" w:hAnsi="方正楷体_GBK" w:eastAsia="方正楷体_GBK" w:cs="方正楷体_GBK"/>
          <w:b/>
          <w:bCs/>
          <w:color w:val="000000"/>
          <w:sz w:val="32"/>
          <w:szCs w:val="32"/>
          <w:lang w:val="en-US" w:eastAsia="zh-CN"/>
        </w:rPr>
      </w:pPr>
      <w:r>
        <w:rPr>
          <w:rFonts w:hint="eastAsia" w:ascii="方正楷体_GBK" w:hAnsi="方正楷体_GBK" w:eastAsia="方正楷体_GBK" w:cs="方正楷体_GBK"/>
          <w:b/>
          <w:bCs/>
          <w:color w:val="000000"/>
          <w:sz w:val="32"/>
          <w:szCs w:val="32"/>
          <w:lang w:val="en-US" w:eastAsia="zh-CN"/>
        </w:rPr>
        <w:t>（一）在贯彻落实党的理论路线方针政策和党中央决策部署情况方面</w:t>
      </w: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firstLine="643" w:firstLineChars="200"/>
        <w:textAlignment w:val="auto"/>
        <w:rPr>
          <w:rFonts w:hint="eastAsia" w:ascii="仿宋_GB2312" w:hAnsi="微软雅黑" w:eastAsia="仿宋_GB2312" w:cs="宋体"/>
          <w:kern w:val="0"/>
          <w:sz w:val="32"/>
          <w:szCs w:val="32"/>
          <w:lang w:val="en-US" w:eastAsia="zh-CN"/>
        </w:rPr>
      </w:pPr>
      <w:r>
        <w:rPr>
          <w:rFonts w:hint="eastAsia" w:ascii="仿宋_GB2312" w:hAnsi="微软雅黑" w:eastAsia="仿宋_GB2312" w:cs="宋体"/>
          <w:b/>
          <w:bCs/>
          <w:kern w:val="0"/>
          <w:sz w:val="32"/>
          <w:szCs w:val="32"/>
          <w:lang w:val="en-US" w:eastAsia="zh-CN"/>
        </w:rPr>
        <w:t>1、理论学习不到位。</w:t>
      </w:r>
      <w:r>
        <w:rPr>
          <w:rFonts w:hint="eastAsia" w:ascii="仿宋_GB2312" w:hAnsi="微软雅黑" w:eastAsia="仿宋_GB2312" w:cs="宋体"/>
          <w:kern w:val="0"/>
          <w:sz w:val="32"/>
          <w:szCs w:val="32"/>
          <w:lang w:val="en-US" w:eastAsia="zh-CN"/>
        </w:rPr>
        <w:t>一是思想认识不到位。党组书记抓学习的自觉性不高，存在以干代学的现象，特别是当业务工作时间任务压头时，往往认为学习是“软指标”，可以往后推一推，从而导致学习理论的时间安排少，学习效果不佳。如2022年1月至6月和8月党组会议上，没有对中央或省市区的重大会议精神及决策部署进行学习，无会议记录。二是学习制度坚持得不好。班子成员和党员干部未按要求进行理论学习，个别班子成员和党员自学笔记缺失。2021年党史学习教育四个专题研讨没有按照要求做到全员参与，无学习总结内容。三是学用结合不紧密。理论联系实际不够,班子成员政治理论水平有待提高，如2022年9月20日，党组在组织学习习近平总书记在省部级主要领导干部专题研讨会上的重要精神、学习研讨《习近平谈治国理政》第四卷中，班子成员没有结合自身分管工作进行研讨发言。</w:t>
      </w:r>
    </w:p>
    <w:p>
      <w:pPr>
        <w:keepNext w:val="0"/>
        <w:keepLines w:val="0"/>
        <w:pageBreakBefore w:val="0"/>
        <w:kinsoku/>
        <w:wordWrap/>
        <w:overflowPunct/>
        <w:topLinePunct w:val="0"/>
        <w:autoSpaceDE/>
        <w:autoSpaceDN/>
        <w:bidi w:val="0"/>
        <w:adjustRightInd/>
        <w:snapToGrid/>
        <w:spacing w:line="620" w:lineRule="exact"/>
        <w:ind w:firstLine="643" w:firstLineChars="200"/>
        <w:textAlignment w:val="auto"/>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整改</w:t>
      </w:r>
      <w:r>
        <w:rPr>
          <w:rFonts w:hint="eastAsia" w:ascii="仿宋_GB2312" w:hAnsi="宋体" w:eastAsia="仿宋_GB2312"/>
          <w:b/>
          <w:bCs/>
          <w:color w:val="000000"/>
          <w:sz w:val="32"/>
          <w:szCs w:val="32"/>
          <w:lang w:eastAsia="zh-CN"/>
        </w:rPr>
        <w:t>情况</w:t>
      </w:r>
      <w:r>
        <w:rPr>
          <w:rFonts w:hint="eastAsia" w:ascii="仿宋_GB2312" w:hAnsi="宋体" w:eastAsia="仿宋_GB2312"/>
          <w:b/>
          <w:bCs/>
          <w:color w:val="000000"/>
          <w:sz w:val="32"/>
          <w:szCs w:val="32"/>
        </w:rPr>
        <w:t>：</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lang w:eastAsia="zh-CN"/>
        </w:rPr>
        <w:t>（1）专门制定《学习制度》，保证学习时间，严格按照相关要求开展各项学习，不推迟、不应付，确保每次集中学习时间不少于2小时。</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lang w:eastAsia="zh-CN"/>
        </w:rPr>
        <w:t>（2）已修订《党组会议制度》、《党员大会制度》、《党支部委员会制度》，明确严肃执行第一议题制度。确保学习为党组会、支部委员会等会议第一议题，固定学习中央或省、市、区重大会议精神。</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eastAsia="zh-CN"/>
        </w:rPr>
        <w:t>（3）定期督导党员干部学习情况。由支部宣传委员负责，每季度定期检查党员干部学习笔记本，对学习笔记完整的党员提出表扬。目前，已进行1次定期检查，对2名学习不积极的干部提出书面批评。</w:t>
      </w:r>
    </w:p>
    <w:p>
      <w:pPr>
        <w:keepNext w:val="0"/>
        <w:keepLines w:val="0"/>
        <w:pageBreakBefore w:val="0"/>
        <w:kinsoku/>
        <w:wordWrap/>
        <w:overflowPunct/>
        <w:topLinePunct w:val="0"/>
        <w:autoSpaceDE/>
        <w:autoSpaceDN/>
        <w:bidi w:val="0"/>
        <w:adjustRightInd/>
        <w:snapToGrid/>
        <w:spacing w:line="620" w:lineRule="exact"/>
        <w:ind w:firstLine="643" w:firstLineChars="200"/>
        <w:textAlignment w:val="auto"/>
        <w:rPr>
          <w:rFonts w:hint="eastAsia" w:ascii="仿宋_GB2312" w:hAnsi="宋体" w:eastAsia="仿宋_GB2312"/>
          <w:color w:val="000000"/>
          <w:sz w:val="32"/>
          <w:szCs w:val="32"/>
        </w:rPr>
      </w:pPr>
      <w:r>
        <w:rPr>
          <w:rFonts w:hint="eastAsia" w:ascii="仿宋_GB2312" w:hAnsi="宋体" w:eastAsia="仿宋_GB2312"/>
          <w:b/>
          <w:bCs/>
          <w:color w:val="000000"/>
          <w:sz w:val="32"/>
          <w:szCs w:val="32"/>
          <w:lang w:val="en-US" w:eastAsia="zh-CN"/>
        </w:rPr>
        <w:t>2、</w:t>
      </w:r>
      <w:r>
        <w:rPr>
          <w:rFonts w:hint="eastAsia" w:ascii="仿宋_GB2312" w:hAnsi="宋体" w:eastAsia="仿宋_GB2312"/>
          <w:b/>
          <w:bCs/>
          <w:color w:val="000000"/>
          <w:sz w:val="32"/>
          <w:szCs w:val="32"/>
        </w:rPr>
        <w:t>意识形态工作存在差距。</w:t>
      </w:r>
      <w:r>
        <w:rPr>
          <w:rFonts w:hint="eastAsia" w:ascii="仿宋_GB2312" w:hAnsi="宋体" w:eastAsia="仿宋_GB2312"/>
          <w:color w:val="000000"/>
          <w:sz w:val="32"/>
          <w:szCs w:val="32"/>
        </w:rPr>
        <w:t>一是党组意识形态全面领导责任落实不到位。班子成员贯彻落实意识形态“一岗双责”不到位，将意识形态与党建工作混为一谈，2020年未专题研究意识形态工作，班子成员在近年的工作总结、年度述职报告中、民主生活会中无意识形态相关内容或涉及意识形态工作的内容过于简单。二是政治理论学习的自觉性、主动性、系统性有待提高。如:理论学习资料不齐，中心组学习未严格按照“六个环节”开展，且全年开展次数不足;学习内容多为业务学习，研讨发言简单且未结合实际工作。三是宣传工作缺乏有效手段。对亮点、特色工作和好的工作经验的宣传推广意识还需增强，在省市媒体的宣传报道不多。四是舆情信息管理机制不健全，新闻舆情信息管理制度不完善，存在敷衍，不重视的现象。党组书记未亲自抓网络意识形态工作，没有就网络意识形态工作进行安排部署。五是文明创建意识有待提高。</w:t>
      </w:r>
    </w:p>
    <w:p>
      <w:pPr>
        <w:keepNext w:val="0"/>
        <w:keepLines w:val="0"/>
        <w:pageBreakBefore w:val="0"/>
        <w:kinsoku/>
        <w:wordWrap/>
        <w:overflowPunct/>
        <w:topLinePunct w:val="0"/>
        <w:autoSpaceDE/>
        <w:autoSpaceDN/>
        <w:bidi w:val="0"/>
        <w:adjustRightInd/>
        <w:snapToGrid/>
        <w:spacing w:line="620" w:lineRule="exact"/>
        <w:ind w:firstLine="643" w:firstLineChars="200"/>
        <w:textAlignment w:val="auto"/>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整改</w:t>
      </w:r>
      <w:r>
        <w:rPr>
          <w:rFonts w:hint="eastAsia" w:ascii="仿宋_GB2312" w:hAnsi="宋体" w:eastAsia="仿宋_GB2312"/>
          <w:b/>
          <w:bCs/>
          <w:color w:val="000000"/>
          <w:sz w:val="32"/>
          <w:szCs w:val="32"/>
          <w:lang w:eastAsia="zh-CN"/>
        </w:rPr>
        <w:t>情况</w:t>
      </w:r>
      <w:r>
        <w:rPr>
          <w:rFonts w:hint="eastAsia" w:ascii="仿宋_GB2312" w:hAnsi="宋体" w:eastAsia="仿宋_GB2312"/>
          <w:b/>
          <w:bCs/>
          <w:color w:val="000000"/>
          <w:sz w:val="32"/>
          <w:szCs w:val="32"/>
        </w:rPr>
        <w:t>：</w:t>
      </w:r>
    </w:p>
    <w:p>
      <w:pPr>
        <w:pStyle w:val="6"/>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（1）已梳理相关要求，重新制定了《意识形态全面领导责任制度》，明确责任、义务、相关工作要求。</w:t>
      </w:r>
    </w:p>
    <w:p>
      <w:pPr>
        <w:pStyle w:val="6"/>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制定了《中心组2023年学习计划》，文件要求普通党员列席中心组学习，将党的二十大精神、习近平总书记系列重要讲话和区委有关决策部署和会议精神作为学习教育的重点内容，丰富理论学习形式，夯实理论基础，重视学习效果。目前已召开2次中心组学习，效果良好。</w:t>
      </w:r>
    </w:p>
    <w:p>
      <w:pPr>
        <w:pStyle w:val="6"/>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（3）加大宣传力度，寻找有资质、有影响力的省级或市级媒体合作，大力宣传工作经验、先进事迹。目前已初步选定3家媒体，待后续充分研究后明确。</w:t>
      </w:r>
    </w:p>
    <w:p>
      <w:pPr>
        <w:pStyle w:val="6"/>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（4）重新梳理意识形态相关制度，形成了《意识形态制度汇编》，后续将组织进行学习传达，确保意识形态工作入脑入心。</w:t>
      </w:r>
    </w:p>
    <w:p>
      <w:pPr>
        <w:keepNext w:val="0"/>
        <w:keepLines w:val="0"/>
        <w:pageBreakBefore w:val="0"/>
        <w:kinsoku/>
        <w:wordWrap/>
        <w:overflowPunct/>
        <w:topLinePunct w:val="0"/>
        <w:autoSpaceDE/>
        <w:autoSpaceDN/>
        <w:bidi w:val="0"/>
        <w:adjustRightInd/>
        <w:snapToGrid/>
        <w:spacing w:line="620" w:lineRule="exact"/>
        <w:ind w:firstLine="643" w:firstLineChars="200"/>
        <w:textAlignment w:val="auto"/>
        <w:rPr>
          <w:rFonts w:hint="eastAsia" w:ascii="方正楷体_GBK" w:hAnsi="方正楷体_GBK" w:eastAsia="方正楷体_GBK" w:cs="方正楷体_GBK"/>
          <w:b/>
          <w:bCs/>
          <w:color w:val="000000"/>
          <w:sz w:val="32"/>
          <w:szCs w:val="32"/>
          <w:lang w:val="en-US" w:eastAsia="zh-CN"/>
        </w:rPr>
      </w:pPr>
      <w:r>
        <w:rPr>
          <w:rFonts w:hint="eastAsia" w:ascii="方正楷体_GBK" w:hAnsi="方正楷体_GBK" w:eastAsia="方正楷体_GBK" w:cs="方正楷体_GBK"/>
          <w:b/>
          <w:bCs/>
          <w:color w:val="000000"/>
          <w:sz w:val="32"/>
          <w:szCs w:val="32"/>
          <w:lang w:val="en-US" w:eastAsia="zh-CN"/>
        </w:rPr>
        <w:t>（二）在群众身边腐败问题和不正之风方面</w:t>
      </w:r>
    </w:p>
    <w:p>
      <w:pPr>
        <w:keepNext w:val="0"/>
        <w:keepLines w:val="0"/>
        <w:pageBreakBefore w:val="0"/>
        <w:kinsoku/>
        <w:wordWrap/>
        <w:overflowPunct/>
        <w:topLinePunct w:val="0"/>
        <w:autoSpaceDE/>
        <w:autoSpaceDN/>
        <w:bidi w:val="0"/>
        <w:adjustRightInd/>
        <w:snapToGrid/>
        <w:spacing w:line="620" w:lineRule="exact"/>
        <w:ind w:firstLine="643" w:firstLineChars="200"/>
        <w:textAlignment w:val="auto"/>
        <w:rPr>
          <w:rFonts w:hint="eastAsia" w:ascii="仿宋_GB2312" w:hAnsi="宋体" w:eastAsia="仿宋_GB2312"/>
          <w:color w:val="000000"/>
          <w:sz w:val="32"/>
          <w:szCs w:val="32"/>
        </w:rPr>
      </w:pPr>
      <w:r>
        <w:rPr>
          <w:rFonts w:hint="eastAsia" w:ascii="仿宋_GB2312" w:hAnsi="宋体" w:eastAsia="仿宋_GB2312"/>
          <w:b/>
          <w:bCs/>
          <w:color w:val="000000"/>
          <w:sz w:val="32"/>
          <w:szCs w:val="32"/>
          <w:lang w:val="en-US" w:eastAsia="zh-CN"/>
        </w:rPr>
        <w:t>1、</w:t>
      </w:r>
      <w:r>
        <w:rPr>
          <w:rFonts w:hint="eastAsia" w:ascii="仿宋_GB2312" w:hAnsi="宋体" w:eastAsia="仿宋_GB2312"/>
          <w:b/>
          <w:bCs/>
          <w:color w:val="000000"/>
          <w:sz w:val="32"/>
          <w:szCs w:val="32"/>
        </w:rPr>
        <w:t>工作作风不实。</w:t>
      </w:r>
      <w:r>
        <w:rPr>
          <w:rFonts w:hint="eastAsia" w:ascii="仿宋_GB2312" w:hAnsi="宋体" w:eastAsia="仿宋_GB2312"/>
          <w:color w:val="000000"/>
          <w:sz w:val="32"/>
          <w:szCs w:val="32"/>
        </w:rPr>
        <w:t>一是主动落实责任意识不强。在启动中车双碳产业园项目一期用地征拆时,区土地事务服务中心对该地块涉及的土地、房屋、人口及预估资金等历史资料、现场评估情况底数核实不及时，与清水塘投资集团主动对接不及时，造成向市政府争取征拆资金数据存在误差，被市政府主要领导在此项工作的批示中予以批评。二是内部制度执行不到位。区土地事务服务中心虽然在内部管理上建立了一系列的制度，也将制度组成了文件汇编，但制度执行还停留于写在纸上，党员积分管理、财务管理、工会管理以及支部建设等制度都没有切实落实在行动上。如该单位财务内控制度要求,支出资金在1万元以上要上党组会议讨论，而在实际工作中，是按2万元进行的操作。</w:t>
      </w:r>
    </w:p>
    <w:p>
      <w:pPr>
        <w:keepNext w:val="0"/>
        <w:keepLines w:val="0"/>
        <w:pageBreakBefore w:val="0"/>
        <w:kinsoku/>
        <w:wordWrap/>
        <w:overflowPunct/>
        <w:topLinePunct w:val="0"/>
        <w:autoSpaceDE/>
        <w:autoSpaceDN/>
        <w:bidi w:val="0"/>
        <w:adjustRightInd/>
        <w:snapToGrid/>
        <w:spacing w:line="620" w:lineRule="exact"/>
        <w:ind w:firstLine="643" w:firstLineChars="200"/>
        <w:textAlignment w:val="auto"/>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整改</w:t>
      </w:r>
      <w:r>
        <w:rPr>
          <w:rFonts w:hint="eastAsia" w:ascii="仿宋_GB2312" w:hAnsi="宋体" w:eastAsia="仿宋_GB2312"/>
          <w:b/>
          <w:bCs/>
          <w:color w:val="000000"/>
          <w:sz w:val="32"/>
          <w:szCs w:val="32"/>
          <w:lang w:eastAsia="zh-CN"/>
        </w:rPr>
        <w:t>情况</w:t>
      </w:r>
      <w:r>
        <w:rPr>
          <w:rFonts w:hint="eastAsia" w:ascii="仿宋_GB2312" w:hAnsi="宋体" w:eastAsia="仿宋_GB2312"/>
          <w:b/>
          <w:bCs/>
          <w:color w:val="000000"/>
          <w:sz w:val="32"/>
          <w:szCs w:val="32"/>
        </w:rPr>
        <w:t>：</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lang w:eastAsia="zh-CN"/>
        </w:rPr>
        <w:t>（1）计划于近期召开专题会议，加强党的宗旨和党性修养的教育，积极遵守党的路线、方针、政策，主动带领党员积极学习，深入领会习近平总书记关于担当作为相关论述，筑牢干部职工敢于担当、积极作为的心理意识。</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lang w:eastAsia="zh-CN"/>
        </w:rPr>
        <w:t>（2）已梳理各项规章制度，并分门别类归集，确保各项制度切合实际，同时将各项制度按工作内容分别合订，确保各项规章制度查找迅速，方便执行。</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lang w:eastAsia="zh-CN"/>
        </w:rPr>
        <w:t>（3）已经梳理形成《意识形态制度汇编》、《党支部工作制度汇编》、《财务制度汇编》等规章制度，并完善，印发到人，组织开展了学习。</w:t>
      </w:r>
    </w:p>
    <w:p>
      <w:pPr>
        <w:keepNext w:val="0"/>
        <w:keepLines w:val="0"/>
        <w:pageBreakBefore w:val="0"/>
        <w:kinsoku/>
        <w:wordWrap/>
        <w:overflowPunct/>
        <w:topLinePunct w:val="0"/>
        <w:autoSpaceDE/>
        <w:autoSpaceDN/>
        <w:bidi w:val="0"/>
        <w:adjustRightInd/>
        <w:snapToGrid/>
        <w:spacing w:line="620" w:lineRule="exact"/>
        <w:ind w:firstLine="643" w:firstLineChars="200"/>
        <w:textAlignment w:val="auto"/>
        <w:rPr>
          <w:rFonts w:hint="eastAsia" w:ascii="仿宋_GB2312" w:hAnsi="宋体" w:eastAsia="仿宋_GB2312"/>
          <w:color w:val="000000"/>
          <w:sz w:val="32"/>
          <w:szCs w:val="32"/>
        </w:rPr>
      </w:pPr>
      <w:r>
        <w:rPr>
          <w:rFonts w:hint="eastAsia" w:ascii="仿宋_GB2312" w:hAnsi="宋体" w:eastAsia="仿宋_GB2312"/>
          <w:b/>
          <w:bCs/>
          <w:color w:val="000000"/>
          <w:sz w:val="32"/>
          <w:szCs w:val="32"/>
          <w:lang w:val="en-US" w:eastAsia="zh-CN"/>
        </w:rPr>
        <w:t>2、</w:t>
      </w:r>
      <w:r>
        <w:rPr>
          <w:rFonts w:hint="eastAsia" w:ascii="仿宋_GB2312" w:hAnsi="宋体" w:eastAsia="仿宋_GB2312"/>
          <w:b/>
          <w:bCs/>
          <w:color w:val="000000"/>
          <w:sz w:val="32"/>
          <w:szCs w:val="32"/>
        </w:rPr>
        <w:t>落实党风廉政建设责任制不力。</w:t>
      </w:r>
      <w:r>
        <w:rPr>
          <w:rFonts w:hint="eastAsia" w:ascii="仿宋_GB2312" w:hAnsi="宋体" w:eastAsia="仿宋_GB2312"/>
          <w:color w:val="000000"/>
          <w:sz w:val="32"/>
          <w:szCs w:val="32"/>
        </w:rPr>
        <w:t>一是党组主体责任落实不到位。查看2019年至今的党组会议记录，未见讨论关于党风廉政工作的专题部署，未见制定落实党风廉政建设工作的年度计划。二是“一岗双责”抓的不细。没有将党风廉政建设责任制按照“一岗双责”要求细分到每个班子成员。未见一把手和班子成员专门的例行廉政谈话记录。</w:t>
      </w:r>
    </w:p>
    <w:p>
      <w:pPr>
        <w:pStyle w:val="6"/>
        <w:keepNext w:val="0"/>
        <w:keepLines w:val="0"/>
        <w:pageBreakBefore w:val="0"/>
        <w:kinsoku/>
        <w:wordWrap/>
        <w:overflowPunct/>
        <w:topLinePunct w:val="0"/>
        <w:autoSpaceDE/>
        <w:autoSpaceDN/>
        <w:bidi w:val="0"/>
        <w:adjustRightInd/>
        <w:snapToGrid/>
        <w:spacing w:after="0" w:line="620" w:lineRule="exact"/>
        <w:ind w:firstLine="643" w:firstLineChars="200"/>
        <w:textAlignment w:val="auto"/>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整改</w:t>
      </w:r>
      <w:r>
        <w:rPr>
          <w:rFonts w:hint="eastAsia" w:ascii="仿宋_GB2312" w:hAnsi="宋体" w:eastAsia="仿宋_GB2312"/>
          <w:b/>
          <w:bCs/>
          <w:color w:val="000000"/>
          <w:sz w:val="32"/>
          <w:szCs w:val="32"/>
          <w:lang w:eastAsia="zh-CN"/>
        </w:rPr>
        <w:t>情况</w:t>
      </w:r>
      <w:r>
        <w:rPr>
          <w:rFonts w:hint="eastAsia" w:ascii="仿宋_GB2312" w:hAnsi="宋体" w:eastAsia="仿宋_GB2312"/>
          <w:b/>
          <w:bCs/>
          <w:color w:val="000000"/>
          <w:sz w:val="32"/>
          <w:szCs w:val="32"/>
        </w:rPr>
        <w:t>：</w:t>
      </w:r>
    </w:p>
    <w:p>
      <w:pPr>
        <w:pStyle w:val="6"/>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lang w:eastAsia="zh-CN"/>
        </w:rPr>
        <w:t>（1）已重新梳理制定《党风廉政制度》，严格划分责任，将责任细分到班子成员，对各项工作提出要求。</w:t>
      </w:r>
    </w:p>
    <w:p>
      <w:pPr>
        <w:pStyle w:val="6"/>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eastAsia"/>
        </w:rPr>
      </w:pPr>
      <w:r>
        <w:rPr>
          <w:rFonts w:hint="eastAsia" w:ascii="仿宋_GB2312" w:hAnsi="宋体" w:eastAsia="仿宋_GB2312"/>
          <w:color w:val="000000"/>
          <w:sz w:val="32"/>
          <w:szCs w:val="32"/>
          <w:lang w:eastAsia="zh-CN"/>
        </w:rPr>
        <w:t>（2）规范谈心谈话，每次党风廉政谈心谈话由陈诗丹同志记录，党组书记会后立即检查班子成员谈心谈话记录，确保记录规范。</w:t>
      </w:r>
    </w:p>
    <w:p>
      <w:pPr>
        <w:keepNext w:val="0"/>
        <w:keepLines w:val="0"/>
        <w:pageBreakBefore w:val="0"/>
        <w:kinsoku/>
        <w:wordWrap/>
        <w:overflowPunct/>
        <w:topLinePunct w:val="0"/>
        <w:autoSpaceDE/>
        <w:autoSpaceDN/>
        <w:bidi w:val="0"/>
        <w:adjustRightInd/>
        <w:snapToGrid/>
        <w:spacing w:line="620" w:lineRule="exact"/>
        <w:ind w:firstLine="643" w:firstLineChars="200"/>
        <w:textAlignment w:val="auto"/>
        <w:rPr>
          <w:rFonts w:hint="eastAsia" w:ascii="方正楷体_GBK" w:hAnsi="方正楷体_GBK" w:eastAsia="方正楷体_GBK" w:cs="方正楷体_GBK"/>
          <w:b/>
          <w:bCs/>
          <w:color w:val="000000"/>
          <w:sz w:val="32"/>
          <w:szCs w:val="32"/>
          <w:lang w:val="en-US" w:eastAsia="zh-CN"/>
        </w:rPr>
      </w:pPr>
      <w:r>
        <w:rPr>
          <w:rFonts w:hint="eastAsia" w:ascii="方正楷体_GBK" w:hAnsi="方正楷体_GBK" w:eastAsia="方正楷体_GBK" w:cs="方正楷体_GBK"/>
          <w:b/>
          <w:bCs/>
          <w:color w:val="000000"/>
          <w:sz w:val="32"/>
          <w:szCs w:val="32"/>
          <w:lang w:val="en-US" w:eastAsia="zh-CN"/>
        </w:rPr>
        <w:t>（三）在基层党组织领导班子和干部队伍建设方面</w:t>
      </w:r>
    </w:p>
    <w:p>
      <w:pPr>
        <w:keepNext w:val="0"/>
        <w:keepLines w:val="0"/>
        <w:pageBreakBefore w:val="0"/>
        <w:kinsoku/>
        <w:wordWrap/>
        <w:overflowPunct/>
        <w:topLinePunct w:val="0"/>
        <w:autoSpaceDE/>
        <w:autoSpaceDN/>
        <w:bidi w:val="0"/>
        <w:adjustRightInd/>
        <w:snapToGrid/>
        <w:spacing w:line="620" w:lineRule="exact"/>
        <w:ind w:firstLine="643" w:firstLineChars="200"/>
        <w:textAlignment w:val="auto"/>
        <w:rPr>
          <w:rFonts w:hint="eastAsia" w:ascii="仿宋_GB2312" w:hAnsi="宋体" w:eastAsia="仿宋_GB2312"/>
          <w:color w:val="000000"/>
          <w:sz w:val="32"/>
          <w:szCs w:val="32"/>
        </w:rPr>
      </w:pPr>
      <w:r>
        <w:rPr>
          <w:rFonts w:hint="eastAsia" w:ascii="仿宋_GB2312" w:hAnsi="宋体" w:eastAsia="仿宋_GB2312"/>
          <w:b/>
          <w:bCs/>
          <w:color w:val="000000"/>
          <w:sz w:val="32"/>
          <w:szCs w:val="32"/>
          <w:lang w:val="en-US" w:eastAsia="zh-CN"/>
        </w:rPr>
        <w:t>1、</w:t>
      </w:r>
      <w:r>
        <w:rPr>
          <w:rFonts w:hint="eastAsia" w:ascii="仿宋_GB2312" w:hAnsi="宋体" w:eastAsia="仿宋_GB2312"/>
          <w:b/>
          <w:bCs/>
          <w:color w:val="000000"/>
          <w:sz w:val="32"/>
          <w:szCs w:val="32"/>
        </w:rPr>
        <w:t>领导班子战斗力不强。</w:t>
      </w:r>
      <w:r>
        <w:rPr>
          <w:rFonts w:hint="eastAsia" w:ascii="仿宋_GB2312" w:hAnsi="宋体" w:eastAsia="仿宋_GB2312"/>
          <w:color w:val="000000"/>
          <w:sz w:val="32"/>
          <w:szCs w:val="32"/>
        </w:rPr>
        <w:t>一是党组班子进取意识不够强。区土地事务服务中心党组整体创新突破，锐意进取的意识不强，习惯满足于完成上级部署的重点工作和维持正常的运转，攻坚克难的工作推进力度不大。二是党组班子处理复杂问题能力偏弱。2022年3月21日株洲市人民政府出台了《关于印发&lt;株洲市集体土地征收及房屋拆迁补偿安置办法&gt;的通知》(株政发[2022]6号)的文件，对县区级人民政府在集体土地征收及房屋拆迁补偿安置方面应当履行的职责作出了新的调整，对应新出台的文件，区土地事务服务中心对新形势新挑战感到不适应，对应承担的新的征地拆迁补偿安置的具体行政事务抱着等待观望的心态，等着上面的指挥棒指导调整，没有主动学习适应和承接新业务。三是支委班子责任落实不到位。支委班子成员对自己的党内职责认识不清，对抓党内职责落实重视不够，支部班子对支部党员的组织号召力和凝聚力、向心力明显不足。土地事务服务中心党支部于2019年9月成立，按相关规定，2022年应当进行支委按期换届，通过了解，中心支部未按相关要求进行换届。</w:t>
      </w:r>
    </w:p>
    <w:p>
      <w:pPr>
        <w:pStyle w:val="6"/>
        <w:keepNext w:val="0"/>
        <w:keepLines w:val="0"/>
        <w:pageBreakBefore w:val="0"/>
        <w:kinsoku/>
        <w:wordWrap/>
        <w:overflowPunct/>
        <w:topLinePunct w:val="0"/>
        <w:autoSpaceDE/>
        <w:autoSpaceDN/>
        <w:bidi w:val="0"/>
        <w:adjustRightInd/>
        <w:snapToGrid/>
        <w:spacing w:after="0" w:line="620" w:lineRule="exact"/>
        <w:ind w:firstLine="643" w:firstLineChars="200"/>
        <w:textAlignment w:val="auto"/>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整改</w:t>
      </w:r>
      <w:r>
        <w:rPr>
          <w:rFonts w:hint="eastAsia" w:ascii="仿宋_GB2312" w:hAnsi="宋体" w:eastAsia="仿宋_GB2312"/>
          <w:b/>
          <w:bCs/>
          <w:color w:val="000000"/>
          <w:sz w:val="32"/>
          <w:szCs w:val="32"/>
          <w:lang w:eastAsia="zh-CN"/>
        </w:rPr>
        <w:t>情况</w:t>
      </w:r>
      <w:r>
        <w:rPr>
          <w:rFonts w:hint="eastAsia" w:ascii="仿宋_GB2312" w:hAnsi="宋体" w:eastAsia="仿宋_GB2312"/>
          <w:b/>
          <w:bCs/>
          <w:color w:val="000000"/>
          <w:sz w:val="32"/>
          <w:szCs w:val="32"/>
        </w:rPr>
        <w:t>：</w:t>
      </w:r>
    </w:p>
    <w:p>
      <w:pPr>
        <w:pStyle w:val="6"/>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lang w:eastAsia="zh-CN"/>
        </w:rPr>
        <w:t>（1）结合主题党日活动、集中学习，加强党的宗旨和党性修养的教育，积极遵守党的路线、方针、政策，主动带领党员积极学习，深入领会习近平总书记关于担当作为相关论述，筑牢干部职工敢于担当、积极作为的心理意识。目前已开展主题党日活动2次，开展集中学习2次，效果明显，3位干部担当作为，积极主动参与市、区两级巡察工作。</w:t>
      </w:r>
    </w:p>
    <w:p>
      <w:pPr>
        <w:pStyle w:val="6"/>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lang w:eastAsia="zh-CN"/>
        </w:rPr>
        <w:t>（2）理顺工作机制、思路，对中心全盘工作进行梳理、分工，明确责任到人、传导压力。目前已通过协调，初步配齐名额，下一步将充实一线工作力量，并完成分工。</w:t>
      </w:r>
    </w:p>
    <w:p>
      <w:pPr>
        <w:pStyle w:val="6"/>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lang w:eastAsia="zh-CN"/>
        </w:rPr>
        <w:t>（3）已召开落实巡察整改问题专题干部职工大会，由支部书记强调党员的义务和权利，引导党员讲政治、讲党性。</w:t>
      </w:r>
    </w:p>
    <w:p>
      <w:pPr>
        <w:pStyle w:val="6"/>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eastAsia" w:eastAsia="仿宋_GB2312"/>
          <w:lang w:eastAsia="zh-CN"/>
        </w:rPr>
      </w:pPr>
      <w:r>
        <w:rPr>
          <w:rFonts w:hint="eastAsia" w:ascii="仿宋_GB2312" w:hAnsi="宋体" w:eastAsia="仿宋_GB2312"/>
          <w:color w:val="000000"/>
          <w:sz w:val="32"/>
          <w:szCs w:val="32"/>
          <w:lang w:eastAsia="zh-CN"/>
        </w:rPr>
        <w:t>（4）严格贯彻落实《&lt;中国共产党和国家机关基层组织工作条例&gt;的实施意见》文件精神开展换届选举工作，搭建强有力的支部班子，确保支部各项工作落到实处，发挥党组织战斗堡垒作用。目前已完成选举，陈攀同志任支部书记，司马锌同志任组织委员兼纪检委员，谭艳阳同志任宣传委员。</w:t>
      </w:r>
    </w:p>
    <w:p>
      <w:pPr>
        <w:keepNext w:val="0"/>
        <w:keepLines w:val="0"/>
        <w:pageBreakBefore w:val="0"/>
        <w:kinsoku/>
        <w:wordWrap/>
        <w:overflowPunct/>
        <w:topLinePunct w:val="0"/>
        <w:autoSpaceDE/>
        <w:autoSpaceDN/>
        <w:bidi w:val="0"/>
        <w:adjustRightInd/>
        <w:snapToGrid/>
        <w:spacing w:line="620" w:lineRule="exact"/>
        <w:ind w:firstLine="643" w:firstLineChars="200"/>
        <w:textAlignment w:val="auto"/>
        <w:rPr>
          <w:rFonts w:hint="eastAsia" w:ascii="仿宋_GB2312" w:hAnsi="宋体" w:eastAsia="仿宋_GB2312"/>
          <w:color w:val="000000"/>
          <w:sz w:val="32"/>
          <w:szCs w:val="32"/>
        </w:rPr>
      </w:pPr>
      <w:r>
        <w:rPr>
          <w:rFonts w:hint="eastAsia" w:ascii="仿宋_GB2312" w:hAnsi="宋体" w:eastAsia="仿宋_GB2312"/>
          <w:b/>
          <w:bCs/>
          <w:color w:val="000000"/>
          <w:sz w:val="32"/>
          <w:szCs w:val="32"/>
          <w:lang w:val="en-US" w:eastAsia="zh-CN"/>
        </w:rPr>
        <w:t>2、</w:t>
      </w:r>
      <w:r>
        <w:rPr>
          <w:rFonts w:hint="eastAsia" w:ascii="仿宋_GB2312" w:hAnsi="宋体" w:eastAsia="仿宋_GB2312"/>
          <w:b/>
          <w:bCs/>
          <w:color w:val="000000"/>
          <w:sz w:val="32"/>
          <w:szCs w:val="32"/>
        </w:rPr>
        <w:t>干部能力素质参差不齐。</w:t>
      </w:r>
      <w:r>
        <w:rPr>
          <w:rFonts w:hint="eastAsia" w:ascii="仿宋_GB2312" w:hAnsi="宋体" w:eastAsia="仿宋_GB2312"/>
          <w:color w:val="000000"/>
          <w:sz w:val="32"/>
          <w:szCs w:val="32"/>
        </w:rPr>
        <w:t>一是办公室人员业务能力不强。如办公室提供不出专门的发文登记本，收文登记记录不全且潦草;会议记录不规范，有的会议记录内容不全，极为简单，不能有效体现当时会议情况。二是征拆专业人员业务处置能力不强。土地事务业务人员后备不足，真正长期从事土地事务的年轻工作人员仅2人，其它年轻工作人员都没有接受过全面的业务培训，或者没有直接参与业务工作，无法独立操盘征拆项目或主导某一项目开展。三是资料处理管理能力不强。因此导致党建资料缺失较多，2022年党支部工作纪实本上“党支部基本情况”、“党费收缴情况”“入党积极分子登记表”无记录内容，党员积分登记表二、三季度无记录内容，纪实目录57-59页无内容。2022年组织生活会前期准备工作不到位，无会议记录、签到表、谈心谈话内容等。</w:t>
      </w:r>
    </w:p>
    <w:p>
      <w:pPr>
        <w:pStyle w:val="6"/>
        <w:keepNext w:val="0"/>
        <w:keepLines w:val="0"/>
        <w:pageBreakBefore w:val="0"/>
        <w:kinsoku/>
        <w:wordWrap/>
        <w:overflowPunct/>
        <w:topLinePunct w:val="0"/>
        <w:autoSpaceDE/>
        <w:autoSpaceDN/>
        <w:bidi w:val="0"/>
        <w:adjustRightInd/>
        <w:snapToGrid/>
        <w:spacing w:after="0" w:line="620" w:lineRule="exact"/>
        <w:ind w:firstLine="643" w:firstLineChars="200"/>
        <w:textAlignment w:val="auto"/>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整改</w:t>
      </w:r>
      <w:r>
        <w:rPr>
          <w:rFonts w:hint="eastAsia" w:ascii="仿宋_GB2312" w:hAnsi="宋体" w:eastAsia="仿宋_GB2312"/>
          <w:b/>
          <w:bCs/>
          <w:color w:val="000000"/>
          <w:sz w:val="32"/>
          <w:szCs w:val="32"/>
          <w:lang w:eastAsia="zh-CN"/>
        </w:rPr>
        <w:t>情况</w:t>
      </w:r>
      <w:r>
        <w:rPr>
          <w:rFonts w:hint="eastAsia" w:ascii="仿宋_GB2312" w:hAnsi="宋体" w:eastAsia="仿宋_GB2312"/>
          <w:b/>
          <w:bCs/>
          <w:color w:val="000000"/>
          <w:sz w:val="32"/>
          <w:szCs w:val="32"/>
        </w:rPr>
        <w:t>：</w:t>
      </w:r>
    </w:p>
    <w:p>
      <w:pPr>
        <w:pStyle w:val="6"/>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lang w:eastAsia="zh-CN"/>
        </w:rPr>
        <w:t>（1）已制定《收发文管理制度》，根据单位实际情况，规范收发文登记。</w:t>
      </w:r>
    </w:p>
    <w:p>
      <w:pPr>
        <w:pStyle w:val="6"/>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eastAsia"/>
        </w:rPr>
      </w:pPr>
      <w:r>
        <w:rPr>
          <w:rFonts w:hint="eastAsia" w:ascii="仿宋_GB2312" w:hAnsi="宋体" w:eastAsia="仿宋_GB2312"/>
          <w:color w:val="000000"/>
          <w:sz w:val="32"/>
          <w:szCs w:val="32"/>
          <w:lang w:eastAsia="zh-CN"/>
        </w:rPr>
        <w:t>（2）已召开落实巡察整改问题专题干部职工大会，全体干部职工参加，对会议记录、资料归集整理进行系统要求，确保各项工作按要求开展。</w:t>
      </w:r>
    </w:p>
    <w:p>
      <w:pPr>
        <w:keepNext w:val="0"/>
        <w:keepLines w:val="0"/>
        <w:pageBreakBefore w:val="0"/>
        <w:kinsoku/>
        <w:wordWrap/>
        <w:overflowPunct/>
        <w:topLinePunct w:val="0"/>
        <w:autoSpaceDE/>
        <w:autoSpaceDN/>
        <w:bidi w:val="0"/>
        <w:adjustRightInd/>
        <w:snapToGrid/>
        <w:spacing w:line="620" w:lineRule="exact"/>
        <w:ind w:firstLine="643" w:firstLineChars="200"/>
        <w:textAlignment w:val="auto"/>
        <w:rPr>
          <w:rFonts w:hint="eastAsia" w:ascii="仿宋_GB2312" w:hAnsi="宋体" w:eastAsia="仿宋_GB2312"/>
          <w:color w:val="000000"/>
          <w:sz w:val="32"/>
          <w:szCs w:val="32"/>
        </w:rPr>
      </w:pPr>
      <w:r>
        <w:rPr>
          <w:rFonts w:hint="eastAsia" w:ascii="仿宋_GB2312" w:hAnsi="宋体" w:eastAsia="仿宋_GB2312"/>
          <w:b/>
          <w:bCs/>
          <w:color w:val="000000"/>
          <w:sz w:val="32"/>
          <w:szCs w:val="32"/>
          <w:lang w:val="en-US" w:eastAsia="zh-CN"/>
        </w:rPr>
        <w:t>3、</w:t>
      </w:r>
      <w:r>
        <w:rPr>
          <w:rFonts w:hint="eastAsia" w:ascii="仿宋_GB2312" w:hAnsi="宋体" w:eastAsia="仿宋_GB2312"/>
          <w:b/>
          <w:bCs/>
          <w:color w:val="000000"/>
          <w:sz w:val="32"/>
          <w:szCs w:val="32"/>
        </w:rPr>
        <w:t>党建基础工作不扎实。</w:t>
      </w:r>
      <w:r>
        <w:rPr>
          <w:rFonts w:hint="eastAsia" w:ascii="仿宋_GB2312" w:hAnsi="宋体" w:eastAsia="仿宋_GB2312"/>
          <w:color w:val="000000"/>
          <w:sz w:val="32"/>
          <w:szCs w:val="32"/>
        </w:rPr>
        <w:t>一是党支部“三会一课”工作落实不到位。通过查阅资料，发现党支部工作纪实本上2020年党支部主题党日活动年度计划、党支部年度工作总结无记录内容，党员积分情况登记表记录不完整。2021年3月3日主题党日有议题无记录内容，2021年5月、6月主题党日无记录内容。二是党员积分制度落实不到位。根据《党员积分制度管理》规定，每季度将初评情况在党员大会上通报，同时要在“株洲党建”信息化平台、支部党务公开栏等进行公示，未见土地事务服务中心支部相关通报记录。三是阵地建设不到位。党务公开栏未及时更新，公开的资料还是2021年的内容。四是新党员培养、发展工作不到位。土地事务服务中心在党员发展和培养上着力不够，自2019年到2021年期间连续三年没有发展党员，特别是没有引导年轻干部积极向党组织靠拢的上进心，未按照要求完成发展党员任务。</w:t>
      </w:r>
    </w:p>
    <w:p>
      <w:pPr>
        <w:pStyle w:val="6"/>
        <w:keepNext w:val="0"/>
        <w:keepLines w:val="0"/>
        <w:pageBreakBefore w:val="0"/>
        <w:kinsoku/>
        <w:wordWrap/>
        <w:overflowPunct/>
        <w:topLinePunct w:val="0"/>
        <w:autoSpaceDE/>
        <w:autoSpaceDN/>
        <w:bidi w:val="0"/>
        <w:adjustRightInd/>
        <w:snapToGrid/>
        <w:spacing w:after="0" w:line="620" w:lineRule="exact"/>
        <w:ind w:firstLine="643" w:firstLineChars="200"/>
        <w:textAlignment w:val="auto"/>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整改</w:t>
      </w:r>
      <w:r>
        <w:rPr>
          <w:rFonts w:hint="eastAsia" w:ascii="仿宋_GB2312" w:hAnsi="宋体" w:eastAsia="仿宋_GB2312"/>
          <w:b/>
          <w:bCs/>
          <w:color w:val="000000"/>
          <w:sz w:val="32"/>
          <w:szCs w:val="32"/>
          <w:lang w:eastAsia="zh-CN"/>
        </w:rPr>
        <w:t>情况</w:t>
      </w:r>
      <w:r>
        <w:rPr>
          <w:rFonts w:hint="eastAsia" w:ascii="仿宋_GB2312" w:hAnsi="宋体" w:eastAsia="仿宋_GB2312"/>
          <w:b/>
          <w:bCs/>
          <w:color w:val="000000"/>
          <w:sz w:val="32"/>
          <w:szCs w:val="32"/>
        </w:rPr>
        <w:t>：</w:t>
      </w:r>
    </w:p>
    <w:p>
      <w:pPr>
        <w:pStyle w:val="6"/>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lang w:eastAsia="zh-CN"/>
        </w:rPr>
        <w:t>（1）已召开落实巡察整改问题专题干部职工大会，系统学习“三会一课”制度、《党员积分制度管理》等规定。</w:t>
      </w:r>
    </w:p>
    <w:p>
      <w:pPr>
        <w:pStyle w:val="6"/>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lang w:eastAsia="zh-CN"/>
        </w:rPr>
        <w:t>（2）已明确由支部宣传委员负责党建相关资料归集、整理，目前开展的相关支部会议、活动都如实记录。</w:t>
      </w:r>
    </w:p>
    <w:p>
      <w:pPr>
        <w:pStyle w:val="6"/>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lang w:eastAsia="zh-CN"/>
        </w:rPr>
        <w:t>（3）已明确由组织委员负责，定期检查党务公开栏，确保更新及时，目前已更新党务公开栏，同时正在在梳理党建工作资料。</w:t>
      </w:r>
    </w:p>
    <w:p>
      <w:pPr>
        <w:pStyle w:val="6"/>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lang w:eastAsia="zh-CN"/>
        </w:rPr>
        <w:t>（4）支部书记负责，与未入党年轻干部谈话进行了单独沟通谈话，成功争取到优秀年轻干部陈诗丹同志入党。</w:t>
      </w:r>
    </w:p>
    <w:p>
      <w:pPr>
        <w:pStyle w:val="6"/>
        <w:keepNext w:val="0"/>
        <w:keepLines w:val="0"/>
        <w:pageBreakBefore w:val="0"/>
        <w:kinsoku/>
        <w:wordWrap/>
        <w:overflowPunct/>
        <w:topLinePunct w:val="0"/>
        <w:autoSpaceDE/>
        <w:autoSpaceDN/>
        <w:bidi w:val="0"/>
        <w:adjustRightInd/>
        <w:snapToGrid/>
        <w:spacing w:after="0" w:line="620" w:lineRule="exact"/>
        <w:ind w:firstLine="640" w:firstLineChars="200"/>
        <w:textAlignment w:val="auto"/>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eastAsia="zh-CN"/>
        </w:rPr>
        <w:t>（5）邀请群众列席主题党日活动、党员大会，与党员同志一起学习、活动，激发群众对党的向往之心。目前召开的2次主题党日活动都邀请了群众参与。</w:t>
      </w:r>
    </w:p>
    <w:p>
      <w:pPr>
        <w:pStyle w:val="6"/>
        <w:keepNext w:val="0"/>
        <w:keepLines w:val="0"/>
        <w:pageBreakBefore w:val="0"/>
        <w:widowControl w:val="0"/>
        <w:kinsoku/>
        <w:wordWrap/>
        <w:overflowPunct/>
        <w:topLinePunct w:val="0"/>
        <w:autoSpaceDE/>
        <w:autoSpaceDN/>
        <w:bidi w:val="0"/>
        <w:adjustRightInd/>
        <w:snapToGrid/>
        <w:spacing w:after="0"/>
        <w:ind w:firstLine="640" w:firstLineChars="200"/>
        <w:jc w:val="left"/>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三、建立长效机制，持续深化巩固整改成效 </w:t>
      </w:r>
    </w:p>
    <w:p>
      <w:pPr>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　　 经过三个月的努力，土地事务服务中心巡察整改工作取得初步成效，但这仅仅是全面整改工作的一个起点，我们将继续牢牢把握巡察整改与业务工作的结合点，以巡察整改推动思路提升、以巡察整改推动事业发展、以巡察整改推动作风改良，抓常抓严抓实，实现巡察整改成果的最大化。 </w:t>
      </w:r>
    </w:p>
    <w:p>
      <w:pPr>
        <w:ind w:firstLine="643" w:firstLineChars="200"/>
        <w:rPr>
          <w:rFonts w:hint="eastAsia" w:ascii="楷体_GB2312" w:hAnsi="楷体_GB2312" w:eastAsia="楷体_GB2312" w:cs="楷体_GB2312"/>
          <w:b/>
          <w:bCs/>
          <w:color w:val="000000"/>
          <w:sz w:val="32"/>
          <w:szCs w:val="32"/>
          <w:lang w:val="en-US" w:eastAsia="zh-CN"/>
        </w:rPr>
      </w:pPr>
      <w:r>
        <w:rPr>
          <w:rFonts w:hint="eastAsia" w:ascii="楷体_GB2312" w:hAnsi="楷体_GB2312" w:eastAsia="楷体_GB2312" w:cs="楷体_GB2312"/>
          <w:b/>
          <w:bCs/>
          <w:color w:val="000000"/>
          <w:sz w:val="32"/>
          <w:szCs w:val="32"/>
          <w:lang w:val="en-US" w:eastAsia="zh-CN"/>
        </w:rPr>
        <w:t>（一）强化“四个意识”，进一步增强整改落实的思想和行动自觉</w:t>
      </w:r>
    </w:p>
    <w:p>
      <w:pPr>
        <w:ind w:firstLine="640" w:firstLineChars="200"/>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旗帜鲜明讲政治，认真学习贯彻习近平新时代中国特色社会主义思想、党的二十大精神和习近平总书记对湖南重要讲话重要指示批示精神，增强“四个意识”、坚定“四个自信”、拥护“两个确立”、做到“两个维护”，切实把思想和行动统一到中央、省委、市委和区委的要求上来，统一到巡察反馈意见的精神和要求上来，把问题整改落实和查漏补缺作为一项重大政治任务，上下联动、全员参与，不折不扣落实好各项整改任务。</w:t>
      </w:r>
    </w:p>
    <w:p>
      <w:pPr>
        <w:ind w:firstLine="643" w:firstLineChars="200"/>
        <w:rPr>
          <w:rFonts w:hint="eastAsia" w:ascii="楷体_GB2312" w:hAnsi="楷体_GB2312" w:eastAsia="楷体_GB2312" w:cs="楷体_GB2312"/>
          <w:b/>
          <w:bCs/>
          <w:color w:val="000000"/>
          <w:sz w:val="32"/>
          <w:szCs w:val="32"/>
          <w:lang w:val="en-US" w:eastAsia="zh-CN"/>
        </w:rPr>
      </w:pPr>
      <w:r>
        <w:rPr>
          <w:rFonts w:hint="eastAsia" w:ascii="楷体_GB2312" w:hAnsi="楷体_GB2312" w:eastAsia="楷体_GB2312" w:cs="楷体_GB2312"/>
          <w:b/>
          <w:bCs/>
          <w:color w:val="000000"/>
          <w:sz w:val="32"/>
          <w:szCs w:val="32"/>
          <w:lang w:val="en-US" w:eastAsia="zh-CN"/>
        </w:rPr>
        <w:t>（二）深化整改措施，进一步建立健全全面从严治党的长效机制</w:t>
      </w:r>
    </w:p>
    <w:p>
      <w:pPr>
        <w:ind w:firstLine="640" w:firstLineChars="200"/>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坚决突出问题导向，认真贯彻落实相关政策规定，坚持重点不变、标准不降、力度不减、持之以恒抓整改。提升工作效能、创新工作方法、服务方便群众，健全完善制度机制，接受群众监督，及时发现问题，确保整改落地见效。 </w:t>
      </w:r>
    </w:p>
    <w:p>
      <w:pPr>
        <w:rPr>
          <w:rFonts w:hint="eastAsia" w:ascii="楷体_GB2312" w:hAnsi="楷体_GB2312" w:eastAsia="楷体_GB2312" w:cs="楷体_GB2312"/>
          <w:b/>
          <w:bCs/>
          <w:color w:val="000000"/>
          <w:sz w:val="32"/>
          <w:szCs w:val="32"/>
          <w:lang w:val="en-US" w:eastAsia="zh-CN"/>
        </w:rPr>
      </w:pPr>
      <w:r>
        <w:rPr>
          <w:rFonts w:hint="eastAsia" w:ascii="仿宋_GB2312" w:hAnsi="宋体" w:eastAsia="仿宋_GB2312"/>
          <w:color w:val="000000"/>
          <w:sz w:val="32"/>
          <w:szCs w:val="32"/>
          <w:lang w:val="en-US" w:eastAsia="zh-CN"/>
        </w:rPr>
        <w:t>　</w:t>
      </w:r>
      <w:r>
        <w:rPr>
          <w:rFonts w:hint="eastAsia" w:ascii="楷体_GB2312" w:hAnsi="楷体_GB2312" w:eastAsia="楷体_GB2312" w:cs="楷体_GB2312"/>
          <w:b/>
          <w:bCs/>
          <w:color w:val="000000"/>
          <w:sz w:val="32"/>
          <w:szCs w:val="32"/>
          <w:lang w:val="en-US" w:eastAsia="zh-CN"/>
        </w:rPr>
        <w:t>　 （三）巩固整改成效，进一步狠抓落实确保目标不变、力度不减</w:t>
      </w:r>
    </w:p>
    <w:p>
      <w:pPr>
        <w:ind w:firstLine="640" w:firstLineChars="200"/>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对已经整改的问题，不放松、不懈怠，常态化关注，确保问题不复发，痼疾不萌芽，坚决杜绝整改不彻底、效果不明显的现象，确保做到长期坚持，紧盯不放，坚决防止问题反弹回潮。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欢迎广大干部群众对</w:t>
      </w:r>
      <w:r>
        <w:rPr>
          <w:rFonts w:hint="eastAsia" w:ascii="仿宋_GB2312" w:hAnsi="仿宋_GB2312" w:eastAsia="仿宋_GB2312" w:cs="仿宋_GB2312"/>
          <w:sz w:val="32"/>
          <w:szCs w:val="32"/>
          <w:lang w:eastAsia="zh-CN"/>
        </w:rPr>
        <w:t>巡察</w:t>
      </w:r>
      <w:r>
        <w:rPr>
          <w:rFonts w:hint="eastAsia" w:ascii="仿宋_GB2312" w:hAnsi="仿宋_GB2312" w:eastAsia="仿宋_GB2312" w:cs="仿宋_GB2312"/>
          <w:sz w:val="32"/>
          <w:szCs w:val="32"/>
        </w:rPr>
        <w:t>整改落实情况进行监督。如有意见建议，请及时向我们反映。联系电话：</w:t>
      </w:r>
      <w:r>
        <w:rPr>
          <w:rFonts w:hint="eastAsia" w:ascii="仿宋_GB2312" w:hAnsi="仿宋_GB2312" w:eastAsia="仿宋_GB2312" w:cs="仿宋_GB2312"/>
          <w:sz w:val="32"/>
          <w:szCs w:val="32"/>
          <w:lang w:val="en-US" w:eastAsia="zh-CN"/>
        </w:rPr>
        <w:t>0731--28682006</w:t>
      </w:r>
      <w:r>
        <w:rPr>
          <w:rFonts w:hint="eastAsia" w:ascii="仿宋_GB2312" w:hAnsi="仿宋_GB2312" w:eastAsia="仿宋_GB2312" w:cs="仿宋_GB2312"/>
          <w:sz w:val="32"/>
          <w:szCs w:val="32"/>
        </w:rPr>
        <w:t>。</w:t>
      </w:r>
    </w:p>
    <w:p>
      <w:pPr>
        <w:pStyle w:val="6"/>
        <w:rPr>
          <w:rFonts w:hint="eastAsia"/>
          <w:lang w:val="en-US" w:eastAsia="zh-CN"/>
        </w:rPr>
      </w:pPr>
    </w:p>
    <w:p>
      <w:pPr>
        <w:pStyle w:val="6"/>
        <w:rPr>
          <w:rFonts w:hint="default"/>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620" w:lineRule="exact"/>
        <w:ind w:firstLine="645"/>
        <w:textAlignment w:val="auto"/>
        <w:rPr>
          <w:rFonts w:hint="eastAsia" w:ascii="仿宋_GB2312" w:hAnsi="微软雅黑" w:eastAsia="仿宋_GB2312" w:cs="宋体"/>
          <w:kern w:val="0"/>
          <w:sz w:val="32"/>
          <w:szCs w:val="32"/>
        </w:rPr>
      </w:pPr>
    </w:p>
    <w:p>
      <w:pPr>
        <w:pStyle w:val="6"/>
        <w:rPr>
          <w:rFonts w:hint="eastAsia"/>
        </w:rPr>
      </w:pPr>
    </w:p>
    <w:p>
      <w:pPr>
        <w:rPr>
          <w:rFonts w:hint="eastAsia"/>
        </w:rPr>
      </w:pPr>
    </w:p>
    <w:p>
      <w:pPr>
        <w:keepNext w:val="0"/>
        <w:keepLines w:val="0"/>
        <w:pageBreakBefore w:val="0"/>
        <w:widowControl/>
        <w:shd w:val="clear" w:color="auto" w:fill="FFFFFF"/>
        <w:kinsoku/>
        <w:wordWrap w:val="0"/>
        <w:overflowPunct/>
        <w:topLinePunct w:val="0"/>
        <w:autoSpaceDE/>
        <w:autoSpaceDN/>
        <w:bidi w:val="0"/>
        <w:adjustRightInd/>
        <w:snapToGrid/>
        <w:spacing w:line="620" w:lineRule="exact"/>
        <w:ind w:firstLine="645"/>
        <w:jc w:val="right"/>
        <w:textAlignment w:val="auto"/>
        <w:rPr>
          <w:rFonts w:hint="default" w:ascii="仿宋_GB2312" w:hAnsi="微软雅黑" w:eastAsia="仿宋_GB2312" w:cs="宋体"/>
          <w:kern w:val="0"/>
          <w:sz w:val="32"/>
          <w:szCs w:val="32"/>
          <w:lang w:val="en-US" w:eastAsia="zh-CN"/>
        </w:rPr>
      </w:pPr>
      <w:r>
        <w:rPr>
          <w:rFonts w:hint="eastAsia" w:ascii="仿宋_GB2312" w:hAnsi="微软雅黑" w:eastAsia="仿宋_GB2312" w:cs="宋体"/>
          <w:kern w:val="0"/>
          <w:sz w:val="32"/>
          <w:szCs w:val="32"/>
          <w:lang w:val="en-US" w:eastAsia="zh-CN"/>
        </w:rPr>
        <w:t xml:space="preserve">  </w:t>
      </w:r>
      <w:r>
        <w:rPr>
          <w:rFonts w:hint="eastAsia" w:ascii="仿宋_GB2312" w:hAnsi="微软雅黑" w:eastAsia="仿宋_GB2312" w:cs="宋体"/>
          <w:kern w:val="0"/>
          <w:sz w:val="32"/>
          <w:szCs w:val="32"/>
          <w:lang w:eastAsia="zh-CN"/>
        </w:rPr>
        <w:t>株洲市石峰区土地事务服务中心党组</w:t>
      </w:r>
      <w:r>
        <w:rPr>
          <w:rFonts w:hint="eastAsia" w:ascii="仿宋_GB2312" w:hAnsi="微软雅黑" w:eastAsia="仿宋_GB2312" w:cs="宋体"/>
          <w:kern w:val="0"/>
          <w:sz w:val="32"/>
          <w:szCs w:val="32"/>
          <w:lang w:val="en-US" w:eastAsia="zh-CN"/>
        </w:rPr>
        <w:t xml:space="preserve"> </w:t>
      </w:r>
    </w:p>
    <w:p>
      <w:pPr>
        <w:keepNext w:val="0"/>
        <w:keepLines w:val="0"/>
        <w:pageBreakBefore w:val="0"/>
        <w:widowControl/>
        <w:shd w:val="clear" w:color="auto" w:fill="FFFFFF"/>
        <w:kinsoku/>
        <w:wordWrap w:val="0"/>
        <w:overflowPunct/>
        <w:topLinePunct w:val="0"/>
        <w:autoSpaceDE/>
        <w:autoSpaceDN/>
        <w:bidi w:val="0"/>
        <w:adjustRightInd/>
        <w:snapToGrid/>
        <w:spacing w:line="620" w:lineRule="exact"/>
        <w:ind w:firstLine="645"/>
        <w:jc w:val="center"/>
        <w:textAlignment w:val="auto"/>
        <w:rPr>
          <w:rFonts w:hint="eastAsia"/>
          <w:lang w:val="en-US" w:eastAsia="zh-CN"/>
        </w:rPr>
      </w:pPr>
      <w:r>
        <w:rPr>
          <w:rFonts w:hint="eastAsia" w:ascii="仿宋_GB2312" w:hAnsi="微软雅黑" w:eastAsia="仿宋_GB2312" w:cs="宋体"/>
          <w:kern w:val="0"/>
          <w:sz w:val="32"/>
          <w:szCs w:val="32"/>
          <w:lang w:val="en-US" w:eastAsia="zh-CN"/>
        </w:rPr>
        <w:t xml:space="preserve">                    2023年5月25日      </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楷体_GBK">
    <w:panose1 w:val="02000000000000000000"/>
    <w:charset w:val="86"/>
    <w:family w:val="script"/>
    <w:pitch w:val="default"/>
    <w:sig w:usb0="A00002BF" w:usb1="38CF7CFA" w:usb2="00082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sz w:val="32"/>
                              <w:szCs w:val="48"/>
                            </w:rPr>
                            <w:fldChar w:fldCharType="begin"/>
                          </w:r>
                          <w:r>
                            <w:rPr>
                              <w:sz w:val="32"/>
                              <w:szCs w:val="48"/>
                            </w:rPr>
                            <w:instrText xml:space="preserve"> PAGE  \* MERGEFORMAT </w:instrText>
                          </w:r>
                          <w:r>
                            <w:rPr>
                              <w:sz w:val="32"/>
                              <w:szCs w:val="48"/>
                            </w:rPr>
                            <w:fldChar w:fldCharType="separate"/>
                          </w:r>
                          <w:r>
                            <w:rPr>
                              <w:sz w:val="32"/>
                              <w:szCs w:val="48"/>
                            </w:rPr>
                            <w:t>1</w:t>
                          </w:r>
                          <w:r>
                            <w:rPr>
                              <w:sz w:val="32"/>
                              <w:szCs w:val="4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rPr>
                        <w:sz w:val="32"/>
                        <w:szCs w:val="48"/>
                      </w:rPr>
                      <w:fldChar w:fldCharType="begin"/>
                    </w:r>
                    <w:r>
                      <w:rPr>
                        <w:sz w:val="32"/>
                        <w:szCs w:val="48"/>
                      </w:rPr>
                      <w:instrText xml:space="preserve"> PAGE  \* MERGEFORMAT </w:instrText>
                    </w:r>
                    <w:r>
                      <w:rPr>
                        <w:sz w:val="32"/>
                        <w:szCs w:val="48"/>
                      </w:rPr>
                      <w:fldChar w:fldCharType="separate"/>
                    </w:r>
                    <w:r>
                      <w:rPr>
                        <w:sz w:val="32"/>
                        <w:szCs w:val="48"/>
                      </w:rPr>
                      <w:t>1</w:t>
                    </w:r>
                    <w:r>
                      <w:rPr>
                        <w:sz w:val="32"/>
                        <w:szCs w:val="4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lNDY2OWFiM2ZjMGFjZjA4OWMxOTE2NDY1Y2MwZjQifQ=="/>
  </w:docVars>
  <w:rsids>
    <w:rsidRoot w:val="7D440FCA"/>
    <w:rsid w:val="06783F44"/>
    <w:rsid w:val="08AF1043"/>
    <w:rsid w:val="1FE2421F"/>
    <w:rsid w:val="29B070C0"/>
    <w:rsid w:val="35492DCC"/>
    <w:rsid w:val="37E5702B"/>
    <w:rsid w:val="44D25B57"/>
    <w:rsid w:val="55B15025"/>
    <w:rsid w:val="57BD38F7"/>
    <w:rsid w:val="6A3D4823"/>
    <w:rsid w:val="6AC11246"/>
    <w:rsid w:val="78811502"/>
    <w:rsid w:val="797E5809"/>
    <w:rsid w:val="79D403BD"/>
    <w:rsid w:val="7D440FCA"/>
    <w:rsid w:val="7DE82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正文文字"/>
    <w:basedOn w:val="1"/>
    <w:next w:val="1"/>
    <w:qFormat/>
    <w:uiPriority w:val="99"/>
    <w:pPr>
      <w:spacing w:after="1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7654</Words>
  <Characters>7951</Characters>
  <Lines>0</Lines>
  <Paragraphs>0</Paragraphs>
  <TotalTime>31</TotalTime>
  <ScaleCrop>false</ScaleCrop>
  <LinksUpToDate>false</LinksUpToDate>
  <CharactersWithSpaces>7976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2023-05-10T01:53:00Z</dcterms:created>
  <dc:creator>･ω･｀)</dc:creator>
  <cp:lastModifiedBy>ruby</cp:lastModifiedBy>
  <cp:lastPrinted>2023-10-16T08:20:00Z</cp:lastPrinted>
  <dcterms:modified xsi:type="dcterms:W3CDTF">2023-10-18T08:37:52Z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621A9D3D108F4363BE38051BA2BE79E0_13</vt:lpwstr>
  </property>
</Properties>
</file>