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</w:rPr>
        <w:t>2021年政府决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2021年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决算报告及相关说明</w:t>
      </w:r>
    </w:p>
    <w:p>
      <w:pPr>
        <w:widowControl/>
        <w:spacing w:line="600" w:lineRule="exact"/>
        <w:ind w:firstLine="643" w:firstLineChars="2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2021年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公开相关附表</w:t>
      </w:r>
    </w:p>
    <w:tbl>
      <w:tblPr>
        <w:tblStyle w:val="4"/>
        <w:tblW w:w="7927" w:type="dxa"/>
        <w:tblInd w:w="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一、一般公共预算执行情况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年天元区一般公共预算本级基本支出决算表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7. 2021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年天元区一般公共预算税收返还和转移支付决算表（分地区）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9. 2021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年天元区政府一般债务限额和余额情况表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10. 2021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年天元区财政拨款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三公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经费决算表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二、政府性基金预算执行情况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11. 2021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12. 2021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13. 2021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年天元区本级政府性基金支出决算表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14. 2021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15. 2021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年天元区政府性基金转移支付决算表（分地区）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16. 2021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年天元区政府专项债务限额和余额情况决算表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三、社会保险基金预算执行情况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17. 2021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18. 2021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19. 2021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年天元区本级国有资本经营预算支出决算表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年对下安排转移支付的应当公开国有资本经营预算转移支付表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四、国有资本经营预算执行情况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21. 2021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22. 2021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年天元区社会保险基金支出决算表</w:t>
            </w:r>
          </w:p>
        </w:tc>
      </w:tr>
    </w:tbl>
    <w:p>
      <w:pPr>
        <w:widowControl/>
        <w:spacing w:line="600" w:lineRule="exact"/>
        <w:ind w:firstLine="321" w:firstLineChars="1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2021年决算重要事项相关说明</w:t>
      </w:r>
      <w:bookmarkStart w:id="0" w:name="_GoBack"/>
      <w:bookmarkEnd w:id="0"/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楷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3"/>
    <w:rsid w:val="00027DE5"/>
    <w:rsid w:val="00083B79"/>
    <w:rsid w:val="00171647"/>
    <w:rsid w:val="001D1FAA"/>
    <w:rsid w:val="003F5CD5"/>
    <w:rsid w:val="0050488D"/>
    <w:rsid w:val="00696D36"/>
    <w:rsid w:val="007D076A"/>
    <w:rsid w:val="00846392"/>
    <w:rsid w:val="00892787"/>
    <w:rsid w:val="008B07D3"/>
    <w:rsid w:val="00A21F6A"/>
    <w:rsid w:val="00AA284F"/>
    <w:rsid w:val="00B65D7E"/>
    <w:rsid w:val="00C33984"/>
    <w:rsid w:val="00C92BE0"/>
    <w:rsid w:val="00CE2AE0"/>
    <w:rsid w:val="00DC6ABC"/>
    <w:rsid w:val="00EB0E07"/>
    <w:rsid w:val="00F26FD0"/>
    <w:rsid w:val="16A849CD"/>
    <w:rsid w:val="47B6269F"/>
    <w:rsid w:val="6ABF17F8"/>
    <w:rsid w:val="735827B4"/>
    <w:rsid w:val="7F6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759</Characters>
  <Lines>6</Lines>
  <Paragraphs>1</Paragraphs>
  <TotalTime>7</TotalTime>
  <ScaleCrop>false</ScaleCrop>
  <LinksUpToDate>false</LinksUpToDate>
  <CharactersWithSpaces>890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2021-08-10T01:34:00Z</dcterms:created>
  <dc:creator>LX</dc:creator>
  <cp:lastModifiedBy>Administrator</cp:lastModifiedBy>
  <dcterms:modified xsi:type="dcterms:W3CDTF">2023-10-16T07:28:37Z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