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攸县</w:t>
      </w:r>
      <w:r>
        <w:rPr>
          <w:rFonts w:hint="eastAsia"/>
          <w:b/>
          <w:bCs/>
          <w:sz w:val="32"/>
          <w:szCs w:val="32"/>
          <w:lang w:val="en-US" w:eastAsia="zh-CN"/>
        </w:rPr>
        <w:t>2023年第一批农村危房改造补助资金实施公示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各乡镇人民政府、街道办事处：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根据《攸县2023年农村危房改造实施方案》等相关文件要求，经农户申请、村组评议、镇（街道）审核、县级验收及“县、镇、村三级公示”等程序，共确定2023年第一批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农村危房改造补助对象38户，需拨付补助资金82万元。资金来源于上级专项补助资金及县财政资金。</w:t>
      </w:r>
    </w:p>
    <w:p>
      <w:pPr>
        <w:numPr>
          <w:ilvl w:val="0"/>
          <w:numId w:val="1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项目名称：农村危房改造补助</w:t>
      </w:r>
    </w:p>
    <w:p>
      <w:pPr>
        <w:numPr>
          <w:ilvl w:val="0"/>
          <w:numId w:val="1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实施地点：攸县</w:t>
      </w:r>
    </w:p>
    <w:p>
      <w:pPr>
        <w:numPr>
          <w:ilvl w:val="0"/>
          <w:numId w:val="1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资金规模：82万元</w:t>
      </w:r>
    </w:p>
    <w:p>
      <w:pPr>
        <w:numPr>
          <w:ilvl w:val="0"/>
          <w:numId w:val="1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实施单位：攸县住房和城乡建设局</w:t>
      </w:r>
    </w:p>
    <w:p>
      <w:pPr>
        <w:numPr>
          <w:ilvl w:val="0"/>
          <w:numId w:val="1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责任人：赵爱云</w:t>
      </w:r>
    </w:p>
    <w:p>
      <w:pPr>
        <w:numPr>
          <w:ilvl w:val="0"/>
          <w:numId w:val="1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受益对象：攸县六类贫困对象</w:t>
      </w:r>
    </w:p>
    <w:p>
      <w:pPr>
        <w:numPr>
          <w:ilvl w:val="0"/>
          <w:numId w:val="1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减贫机制：直接帮扶</w:t>
      </w:r>
    </w:p>
    <w:p>
      <w:pPr>
        <w:numPr>
          <w:ilvl w:val="0"/>
          <w:numId w:val="1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绩效目标：见附件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本次补助资金通过一卡通，县财政局直接拨付给补助对象，请各乡镇人民政府、街道办事处切实落实责任，认真抓好监管，坚决防止挪用、冒领、克扣、拖欠补助资金和借机索要好处费等违法行为发生。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附件：1、攸县2023年第一批农村危房改造拨款花名册</w:t>
      </w:r>
    </w:p>
    <w:p>
      <w:pPr>
        <w:numPr>
          <w:ilvl w:val="0"/>
          <w:numId w:val="2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绩效目标申报表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实施年限：2023年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请广大干部群众对补助资金发放情况进行监督，如有疑问、意见，可在本公示之日起10个工作日内向县危改办、县财政局反映。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监督联系电话：12317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县危改办：0731-24251090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县财政局：0731-24256878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通讯地址：攸县发展中心1473办公室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攸县住房和城乡建设局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2023年9月22日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D5434B"/>
    <w:multiLevelType w:val="singleLevel"/>
    <w:tmpl w:val="93D543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B59CDE"/>
    <w:multiLevelType w:val="singleLevel"/>
    <w:tmpl w:val="4DB59CD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M2I0YmMyZjk4NjNhNTMwYTU4YTY5OGE0NzkwNzQifQ=="/>
  </w:docVars>
  <w:rsids>
    <w:rsidRoot w:val="7C5B68EB"/>
    <w:rsid w:val="0E8C67FB"/>
    <w:rsid w:val="0EE07977"/>
    <w:rsid w:val="1C2631E2"/>
    <w:rsid w:val="26712A32"/>
    <w:rsid w:val="2C913CA1"/>
    <w:rsid w:val="31F00748"/>
    <w:rsid w:val="38E066E2"/>
    <w:rsid w:val="3DF2575F"/>
    <w:rsid w:val="43763870"/>
    <w:rsid w:val="673E0E57"/>
    <w:rsid w:val="77B7489D"/>
    <w:rsid w:val="7C5B68EB"/>
    <w:rsid w:val="7DB2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519</Characters>
  <Lines>0</Lines>
  <Paragraphs>0</Paragraphs>
  <TotalTime>144</TotalTime>
  <ScaleCrop>false</ScaleCrop>
  <LinksUpToDate>false</LinksUpToDate>
  <CharactersWithSpaces>619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2021-11-05T02:40:00Z</dcterms:created>
  <dc:creator>Administrator</dc:creator>
  <cp:lastModifiedBy>Administrator</cp:lastModifiedBy>
  <cp:lastPrinted>2021-11-05T06:34:00Z</cp:lastPrinted>
  <dcterms:modified xsi:type="dcterms:W3CDTF">2023-09-28T00:56:31Z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67254116BA18403E8DF8F9D4587125C6</vt:lpwstr>
  </property>
</Properties>
</file>