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  <w:highlight w:val="none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  <w:highlight w:val="none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  <w:highlight w:val="none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  <w:highlight w:val="none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  <w:highlight w:val="none"/>
        </w:rPr>
      </w:pPr>
    </w:p>
    <w:p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  <w:highlight w:val="none"/>
        </w:rPr>
      </w:pPr>
      <w:r>
        <w:rPr>
          <w:rFonts w:hint="eastAsia" w:eastAsia="方正小标宋简体"/>
          <w:bCs/>
          <w:sz w:val="84"/>
          <w:szCs w:val="84"/>
          <w:highlight w:val="none"/>
          <w:lang w:eastAsia="zh-CN"/>
        </w:rPr>
        <w:t>醴陵市信访</w:t>
      </w:r>
      <w:r>
        <w:rPr>
          <w:rFonts w:eastAsia="方正小标宋简体"/>
          <w:bCs/>
          <w:sz w:val="84"/>
          <w:szCs w:val="84"/>
          <w:highlight w:val="none"/>
        </w:rPr>
        <w:t>局</w:t>
      </w:r>
    </w:p>
    <w:p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  <w:highlight w:val="none"/>
        </w:rPr>
      </w:pPr>
      <w:r>
        <w:rPr>
          <w:rFonts w:hint="eastAsia" w:eastAsia="方正小标宋简体"/>
          <w:bCs/>
          <w:sz w:val="84"/>
          <w:szCs w:val="84"/>
          <w:highlight w:val="none"/>
        </w:rPr>
        <w:t>2022</w:t>
      </w:r>
      <w:r>
        <w:rPr>
          <w:rFonts w:eastAsia="方正小标宋简体"/>
          <w:bCs/>
          <w:sz w:val="84"/>
          <w:szCs w:val="84"/>
          <w:highlight w:val="none"/>
        </w:rPr>
        <w:t>年部门预算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  <w:highlight w:val="none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  <w:highlight w:val="none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  <w:highlight w:val="none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  <w:highlight w:val="none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4800" w:firstLineChars="1500"/>
        <w:rPr>
          <w:rFonts w:eastAsia="黑体"/>
          <w:bCs/>
          <w:sz w:val="32"/>
          <w:szCs w:val="32"/>
          <w:highlight w:val="none"/>
        </w:rPr>
      </w:pPr>
      <w:r>
        <w:rPr>
          <w:rFonts w:hAnsi="黑体" w:eastAsia="黑体"/>
          <w:bCs/>
          <w:sz w:val="32"/>
          <w:szCs w:val="32"/>
          <w:highlight w:val="none"/>
        </w:rPr>
        <w:br w:type="page"/>
      </w:r>
      <w:r>
        <w:rPr>
          <w:rFonts w:hAnsi="黑体" w:eastAsia="黑体"/>
          <w:bCs/>
          <w:sz w:val="32"/>
          <w:szCs w:val="32"/>
          <w:highlight w:val="none"/>
        </w:rPr>
        <w:t>目</w:t>
      </w:r>
      <w:r>
        <w:rPr>
          <w:rFonts w:eastAsia="黑体"/>
          <w:bCs/>
          <w:sz w:val="32"/>
          <w:szCs w:val="32"/>
          <w:highlight w:val="none"/>
        </w:rPr>
        <w:t xml:space="preserve">  </w:t>
      </w:r>
      <w:r>
        <w:rPr>
          <w:rFonts w:hAnsi="黑体" w:eastAsia="黑体"/>
          <w:bCs/>
          <w:sz w:val="32"/>
          <w:szCs w:val="32"/>
          <w:highlight w:val="none"/>
        </w:rPr>
        <w:t>录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b/>
          <w:bCs/>
          <w:sz w:val="32"/>
          <w:szCs w:val="32"/>
          <w:highlight w:val="none"/>
        </w:rPr>
        <w:t>第一部分</w:t>
      </w:r>
      <w:r>
        <w:rPr>
          <w:rFonts w:eastAsia="仿宋_GB2312"/>
          <w:b/>
          <w:bCs/>
          <w:sz w:val="32"/>
          <w:szCs w:val="32"/>
          <w:highlight w:val="none"/>
        </w:rPr>
        <w:t xml:space="preserve"> </w:t>
      </w:r>
      <w:r>
        <w:rPr>
          <w:rFonts w:hAnsi="仿宋_GB2312" w:eastAsia="仿宋_GB2312"/>
          <w:b/>
          <w:bCs/>
          <w:sz w:val="32"/>
          <w:szCs w:val="32"/>
          <w:highlight w:val="none"/>
        </w:rPr>
        <w:t>部门预算公开说明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Ansi="仿宋_GB2312" w:eastAsia="仿宋_GB2312"/>
          <w:sz w:val="32"/>
          <w:szCs w:val="32"/>
          <w:highlight w:val="none"/>
        </w:rPr>
        <w:t>一、部门职能职责</w:t>
      </w:r>
      <w:r>
        <w:rPr>
          <w:rFonts w:hint="eastAsia" w:hAnsi="仿宋_GB2312" w:eastAsia="仿宋_GB2312"/>
          <w:sz w:val="32"/>
          <w:szCs w:val="32"/>
          <w:highlight w:val="none"/>
          <w:lang w:val="en-US" w:eastAsia="zh-CN"/>
        </w:rPr>
        <w:t xml:space="preserve"> 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二、机构设置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三、部门预算单位构成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四、部门收支总体情况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（一）收入预算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（二）支出预算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（三）预算收支增减变化情况说明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五、一般公共预算拨款支出预算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（一）</w:t>
      </w:r>
      <w:r>
        <w:rPr>
          <w:rFonts w:hint="eastAsia" w:hAnsi="仿宋_GB2312" w:eastAsia="仿宋_GB2312"/>
          <w:sz w:val="32"/>
          <w:szCs w:val="32"/>
          <w:highlight w:val="none"/>
        </w:rPr>
        <w:t>人员类</w:t>
      </w:r>
      <w:r>
        <w:rPr>
          <w:rFonts w:hAnsi="仿宋_GB2312" w:eastAsia="仿宋_GB2312"/>
          <w:sz w:val="32"/>
          <w:szCs w:val="32"/>
          <w:highlight w:val="none"/>
        </w:rPr>
        <w:t>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（二）</w:t>
      </w:r>
      <w:r>
        <w:rPr>
          <w:rFonts w:hint="eastAsia" w:hAnsi="仿宋_GB2312" w:eastAsia="仿宋_GB2312"/>
          <w:sz w:val="32"/>
          <w:szCs w:val="32"/>
          <w:highlight w:val="none"/>
        </w:rPr>
        <w:t>运转类</w:t>
      </w:r>
      <w:r>
        <w:rPr>
          <w:rFonts w:hAnsi="仿宋_GB2312" w:eastAsia="仿宋_GB2312"/>
          <w:sz w:val="32"/>
          <w:szCs w:val="32"/>
          <w:highlight w:val="none"/>
        </w:rPr>
        <w:t>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hAnsi="仿宋_GB2312" w:eastAsia="仿宋_GB2312"/>
          <w:sz w:val="32"/>
          <w:szCs w:val="32"/>
          <w:highlight w:val="none"/>
        </w:rPr>
        <w:t>（三）特定目标类支出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六、政府性基金预算支出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七、其他重要事项情况说明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（一）机关运行经费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（二）政府采购预算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（三）国有资产占有情况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（四）预算绩效目标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（五）一般公共预算</w:t>
      </w:r>
      <w:r>
        <w:rPr>
          <w:rFonts w:eastAsia="仿宋_GB2312"/>
          <w:sz w:val="32"/>
          <w:szCs w:val="32"/>
          <w:highlight w:val="none"/>
        </w:rPr>
        <w:t>“</w:t>
      </w:r>
      <w:r>
        <w:rPr>
          <w:rFonts w:hAnsi="仿宋_GB2312" w:eastAsia="仿宋_GB2312"/>
          <w:sz w:val="32"/>
          <w:szCs w:val="32"/>
          <w:highlight w:val="none"/>
        </w:rPr>
        <w:t>三公</w:t>
      </w:r>
      <w:r>
        <w:rPr>
          <w:rFonts w:eastAsia="仿宋_GB2312"/>
          <w:sz w:val="32"/>
          <w:szCs w:val="32"/>
          <w:highlight w:val="none"/>
        </w:rPr>
        <w:t>”</w:t>
      </w:r>
      <w:r>
        <w:rPr>
          <w:rFonts w:hAnsi="仿宋_GB2312" w:eastAsia="仿宋_GB2312"/>
          <w:sz w:val="32"/>
          <w:szCs w:val="32"/>
          <w:highlight w:val="none"/>
        </w:rPr>
        <w:t>经费预算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（六）会议费、培训费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（七）其他事项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Ansi="仿宋_GB2312" w:eastAsia="仿宋_GB2312"/>
          <w:sz w:val="32"/>
          <w:szCs w:val="32"/>
          <w:highlight w:val="none"/>
        </w:rPr>
        <w:t>八、名词解释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  <w:highlight w:val="none"/>
        </w:rPr>
      </w:pPr>
      <w:r>
        <w:rPr>
          <w:rFonts w:hAnsi="仿宋_GB2312" w:eastAsia="仿宋_GB2312"/>
          <w:b/>
          <w:bCs/>
          <w:sz w:val="32"/>
          <w:szCs w:val="32"/>
          <w:highlight w:val="none"/>
        </w:rPr>
        <w:t>第二部分</w:t>
      </w:r>
      <w:r>
        <w:rPr>
          <w:rFonts w:eastAsia="仿宋_GB2312"/>
          <w:b/>
          <w:bCs/>
          <w:sz w:val="32"/>
          <w:szCs w:val="32"/>
          <w:highlight w:val="none"/>
        </w:rPr>
        <w:t xml:space="preserve"> </w:t>
      </w:r>
      <w:r>
        <w:rPr>
          <w:rFonts w:hAnsi="仿宋_GB2312" w:eastAsia="仿宋_GB2312"/>
          <w:b/>
          <w:bCs/>
          <w:sz w:val="32"/>
          <w:szCs w:val="32"/>
          <w:highlight w:val="none"/>
        </w:rPr>
        <w:t>部门预算公开表格</w:t>
      </w:r>
    </w:p>
    <w:p>
      <w:pPr>
        <w:pStyle w:val="2"/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（一）收支总表</w:t>
      </w:r>
    </w:p>
    <w:p>
      <w:pPr>
        <w:pStyle w:val="2"/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（二）收入总表</w:t>
      </w:r>
    </w:p>
    <w:p>
      <w:pPr>
        <w:pStyle w:val="2"/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（三）支出总表</w:t>
      </w:r>
    </w:p>
    <w:p>
      <w:pPr>
        <w:pStyle w:val="2"/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（四）支出分类(政府预算)</w:t>
      </w:r>
    </w:p>
    <w:p>
      <w:pPr>
        <w:pStyle w:val="2"/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（五）支出分类（部门预算）</w:t>
      </w:r>
    </w:p>
    <w:p>
      <w:pPr>
        <w:pStyle w:val="2"/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（六）财政拨款收支总表</w:t>
      </w:r>
    </w:p>
    <w:p>
      <w:pPr>
        <w:pStyle w:val="2"/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（七）一般公共预算支出表</w:t>
      </w:r>
    </w:p>
    <w:p>
      <w:pPr>
        <w:pStyle w:val="2"/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（八）一般公共预算基本支出表--人员经费(工资福利支出)(按政府预算经济分类)</w:t>
      </w:r>
    </w:p>
    <w:p>
      <w:pPr>
        <w:pStyle w:val="2"/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（九）一般公共预算基本支出表--人员经费(工资福利支出)(按部门预算经济分类)</w:t>
      </w:r>
    </w:p>
    <w:p>
      <w:pPr>
        <w:pStyle w:val="2"/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（十）一般公共预算基本支出表--人员经费(对个人和家庭的补助)(按政府预算经济分类)</w:t>
      </w:r>
    </w:p>
    <w:p>
      <w:pPr>
        <w:pStyle w:val="2"/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（十一）一般公共预算基本支出表--人员经费(对个人和家庭的补助)（按部门预算经济分类）</w:t>
      </w:r>
    </w:p>
    <w:p>
      <w:pPr>
        <w:pStyle w:val="2"/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（十二）一般公共预算基本支出表--公用经费(商品和服务支出)（按政府预算经济分类）</w:t>
      </w:r>
    </w:p>
    <w:p>
      <w:pPr>
        <w:pStyle w:val="2"/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（十三）一般公共预算基本支出表--公用经费(商品和服务支出)(按部门预算经济分类)</w:t>
      </w:r>
    </w:p>
    <w:p>
      <w:pPr>
        <w:pStyle w:val="2"/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（十四）一般公共预算“三公”经费支出表</w:t>
      </w:r>
    </w:p>
    <w:p>
      <w:pPr>
        <w:pStyle w:val="2"/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（十五）政府性基金预算支出表</w:t>
      </w:r>
    </w:p>
    <w:p>
      <w:pPr>
        <w:pStyle w:val="2"/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（十六）政府性基金预算支出分类汇总表（按政府预算经济分类）</w:t>
      </w:r>
    </w:p>
    <w:p>
      <w:pPr>
        <w:pStyle w:val="2"/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（十七）政府性基金预算支出分类汇总表（按部门预算经济分类）</w:t>
      </w:r>
    </w:p>
    <w:p>
      <w:pPr>
        <w:pStyle w:val="2"/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（十八）国有资本经营预算支出表</w:t>
      </w:r>
    </w:p>
    <w:p>
      <w:pPr>
        <w:pStyle w:val="2"/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（十九）财政专户管理资金预算支出表</w:t>
      </w:r>
    </w:p>
    <w:p>
      <w:pPr>
        <w:pStyle w:val="2"/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（二十）专项资金预算汇总表</w:t>
      </w:r>
    </w:p>
    <w:p>
      <w:pPr>
        <w:pStyle w:val="2"/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（二十一）项目支出绩效目标表</w:t>
      </w:r>
    </w:p>
    <w:p>
      <w:pPr>
        <w:pStyle w:val="2"/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（二十二）整体支出绩效目标表</w:t>
      </w:r>
    </w:p>
    <w:p>
      <w:pPr>
        <w:pStyle w:val="2"/>
        <w:spacing w:line="560" w:lineRule="exac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（二十三）一般公共预算基本支出表</w:t>
      </w: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备注：本套报表金额单位转换时可能存在尾数误差。</w:t>
      </w: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  <w:highlight w:val="none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  <w:highlight w:val="none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  <w:highlight w:val="none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  <w:highlight w:val="none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  <w:highlight w:val="none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  <w:highlight w:val="none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  <w:highlight w:val="none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  <w:highlight w:val="none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  <w:highlight w:val="none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  <w:highlight w:val="none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  <w:highlight w:val="none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  <w:highlight w:val="none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  <w:highlight w:val="none"/>
        </w:rPr>
      </w:pPr>
      <w:r>
        <w:rPr>
          <w:rFonts w:hAnsi="黑体" w:eastAsia="黑体"/>
          <w:sz w:val="32"/>
          <w:szCs w:val="32"/>
          <w:highlight w:val="none"/>
        </w:rPr>
        <w:t>第一部分：</w:t>
      </w: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方正小标宋简体"/>
          <w:bCs/>
          <w:sz w:val="44"/>
          <w:szCs w:val="44"/>
          <w:highlight w:val="none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880" w:firstLineChars="200"/>
        <w:jc w:val="center"/>
        <w:rPr>
          <w:rFonts w:eastAsia="黑体"/>
          <w:sz w:val="32"/>
          <w:szCs w:val="32"/>
          <w:highlight w:val="none"/>
        </w:rPr>
      </w:pPr>
      <w:r>
        <w:rPr>
          <w:rFonts w:hint="eastAsia" w:eastAsia="方正小标宋简体"/>
          <w:bCs/>
          <w:sz w:val="44"/>
          <w:szCs w:val="44"/>
          <w:highlight w:val="none"/>
          <w:lang w:eastAsia="zh-CN"/>
        </w:rPr>
        <w:t>醴陵市信访</w:t>
      </w:r>
      <w:r>
        <w:rPr>
          <w:rFonts w:eastAsia="方正小标宋简体"/>
          <w:bCs/>
          <w:sz w:val="44"/>
          <w:szCs w:val="44"/>
          <w:highlight w:val="none"/>
        </w:rPr>
        <w:t>局</w:t>
      </w:r>
      <w:r>
        <w:rPr>
          <w:rFonts w:hint="eastAsia" w:eastAsia="方正小标宋简体"/>
          <w:bCs/>
          <w:sz w:val="44"/>
          <w:szCs w:val="44"/>
          <w:highlight w:val="none"/>
        </w:rPr>
        <w:t>2022</w:t>
      </w:r>
      <w:r>
        <w:rPr>
          <w:rFonts w:eastAsia="方正小标宋简体"/>
          <w:bCs/>
          <w:sz w:val="44"/>
          <w:szCs w:val="44"/>
          <w:highlight w:val="none"/>
        </w:rPr>
        <w:t>年部门预算说明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  <w:highlight w:val="none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  <w:highlight w:val="none"/>
        </w:rPr>
      </w:pPr>
      <w:r>
        <w:rPr>
          <w:rFonts w:hAnsi="黑体" w:eastAsia="黑体"/>
          <w:sz w:val="32"/>
          <w:szCs w:val="32"/>
          <w:highlight w:val="none"/>
        </w:rPr>
        <w:t>一、</w:t>
      </w:r>
      <w:r>
        <w:rPr>
          <w:rFonts w:eastAsia="黑体"/>
          <w:sz w:val="32"/>
          <w:szCs w:val="32"/>
          <w:highlight w:val="none"/>
        </w:rPr>
        <w:t xml:space="preserve"> </w:t>
      </w:r>
      <w:r>
        <w:rPr>
          <w:rFonts w:hAnsi="黑体" w:eastAsia="黑体"/>
          <w:sz w:val="32"/>
          <w:szCs w:val="32"/>
          <w:highlight w:val="none"/>
        </w:rPr>
        <w:t>部门职能职责</w:t>
      </w:r>
    </w:p>
    <w:p>
      <w:pPr>
        <w:spacing w:line="4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贯彻执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行中央、省、株洲市有关信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访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工作的方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针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、政策，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结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合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实际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制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定全市信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访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工作的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规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章、制度和工作要点，并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组织实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施</w:t>
      </w:r>
      <w:r>
        <w:rPr>
          <w:rFonts w:hint="eastAsia" w:ascii="仿宋" w:hAnsi="仿宋" w:eastAsia="仿宋"/>
          <w:sz w:val="32"/>
          <w:szCs w:val="32"/>
          <w:highlight w:val="none"/>
        </w:rPr>
        <w:t>；</w:t>
      </w:r>
    </w:p>
    <w:p>
      <w:pPr>
        <w:spacing w:line="440" w:lineRule="exact"/>
        <w:ind w:firstLine="405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（二）负责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接待并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处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理好群众来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访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为领导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同志接待上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访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群众做好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组织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服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务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工作；</w:t>
      </w:r>
      <w:r>
        <w:rPr>
          <w:rFonts w:hint="eastAsia" w:ascii="仿宋" w:hAnsi="仿宋" w:eastAsia="仿宋"/>
          <w:sz w:val="32"/>
          <w:szCs w:val="32"/>
          <w:highlight w:val="none"/>
        </w:rPr>
        <w:t>做好群众到株洲市、赴省、进京等上访的接访劝访工作；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向职能部门和镇、街交办、转办来访信访</w:t>
      </w:r>
      <w:r>
        <w:rPr>
          <w:rFonts w:hint="eastAsia" w:ascii="仿宋" w:hAnsi="仿宋" w:eastAsia="仿宋" w:cs="MS Mincho"/>
          <w:kern w:val="0"/>
          <w:sz w:val="32"/>
          <w:szCs w:val="32"/>
          <w:highlight w:val="none"/>
        </w:rPr>
        <w:t>事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项</w:t>
      </w:r>
      <w:r>
        <w:rPr>
          <w:rFonts w:hint="eastAsia" w:ascii="仿宋" w:hAnsi="仿宋" w:eastAsia="仿宋" w:cs="MS Mincho"/>
          <w:kern w:val="0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并督促检查处</w:t>
      </w:r>
      <w:r>
        <w:rPr>
          <w:rFonts w:hint="eastAsia" w:ascii="仿宋" w:hAnsi="仿宋" w:eastAsia="仿宋" w:cs="MS Mincho"/>
          <w:kern w:val="0"/>
          <w:sz w:val="32"/>
          <w:szCs w:val="32"/>
          <w:highlight w:val="none"/>
        </w:rPr>
        <w:t>理落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实</w:t>
      </w:r>
      <w:r>
        <w:rPr>
          <w:rFonts w:hint="eastAsia" w:ascii="仿宋" w:hAnsi="仿宋" w:eastAsia="仿宋" w:cs="MS Mincho"/>
          <w:kern w:val="0"/>
          <w:sz w:val="32"/>
          <w:szCs w:val="32"/>
          <w:highlight w:val="none"/>
        </w:rPr>
        <w:t>情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况</w:t>
      </w:r>
      <w:r>
        <w:rPr>
          <w:rFonts w:hint="eastAsia" w:ascii="仿宋" w:hAnsi="仿宋" w:eastAsia="仿宋"/>
          <w:sz w:val="32"/>
          <w:szCs w:val="32"/>
          <w:highlight w:val="none"/>
        </w:rPr>
        <w:t>；</w:t>
      </w:r>
    </w:p>
    <w:p>
      <w:pPr>
        <w:spacing w:line="440" w:lineRule="exact"/>
        <w:ind w:firstLine="640" w:firstLineChars="200"/>
        <w:rPr>
          <w:rFonts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（三）受理人民群众通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过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网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络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、来信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反映的信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访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事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项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；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办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理人民群众、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法人、境外人士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给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市委、市政府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及其主要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领导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同志的来信；承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办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转办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督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办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上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级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机关和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领导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交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办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、批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办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的网信信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访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事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项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；</w:t>
      </w:r>
    </w:p>
    <w:p>
      <w:pPr>
        <w:spacing w:line="440" w:lineRule="exact"/>
        <w:ind w:firstLine="640" w:firstLineChars="200"/>
        <w:rPr>
          <w:rFonts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（四）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对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全市的信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访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工作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进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行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检查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指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导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、督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查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督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办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；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协调处</w:t>
      </w:r>
      <w:r>
        <w:rPr>
          <w:rFonts w:hint="eastAsia" w:ascii="仿宋" w:hAnsi="仿宋" w:eastAsia="仿宋" w:cs="MS Mincho"/>
          <w:kern w:val="0"/>
          <w:sz w:val="32"/>
          <w:szCs w:val="32"/>
          <w:highlight w:val="none"/>
        </w:rPr>
        <w:t>理群众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越级上访</w:t>
      </w:r>
      <w:r>
        <w:rPr>
          <w:rFonts w:hint="eastAsia" w:ascii="仿宋" w:hAnsi="仿宋" w:eastAsia="仿宋" w:cs="MS Mincho"/>
          <w:kern w:val="0"/>
          <w:sz w:val="32"/>
          <w:szCs w:val="32"/>
          <w:highlight w:val="none"/>
        </w:rPr>
        <w:t>和异常、突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发</w:t>
      </w:r>
      <w:r>
        <w:rPr>
          <w:rFonts w:hint="eastAsia" w:ascii="仿宋" w:hAnsi="仿宋" w:eastAsia="仿宋" w:cs="MS Mincho"/>
          <w:kern w:val="0"/>
          <w:sz w:val="32"/>
          <w:szCs w:val="32"/>
          <w:highlight w:val="none"/>
        </w:rPr>
        <w:t>性信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访</w:t>
      </w:r>
      <w:r>
        <w:rPr>
          <w:rFonts w:hint="eastAsia" w:ascii="仿宋" w:hAnsi="仿宋" w:eastAsia="仿宋" w:cs="MS Mincho"/>
          <w:kern w:val="0"/>
          <w:sz w:val="32"/>
          <w:szCs w:val="32"/>
          <w:highlight w:val="none"/>
        </w:rPr>
        <w:t>事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项</w:t>
      </w:r>
      <w:r>
        <w:rPr>
          <w:rFonts w:hint="eastAsia" w:ascii="仿宋" w:hAnsi="仿宋" w:eastAsia="仿宋" w:cs="MS Mincho"/>
          <w:kern w:val="0"/>
          <w:sz w:val="32"/>
          <w:szCs w:val="32"/>
          <w:highlight w:val="none"/>
        </w:rPr>
        <w:t>；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督促、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检查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、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协调处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理重大信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访问题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；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协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同有关部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门处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理来信来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访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中反映跨地区、跨部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门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的重大信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访问题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；</w:t>
      </w:r>
    </w:p>
    <w:p>
      <w:pPr>
        <w:spacing w:line="440" w:lineRule="exact"/>
        <w:ind w:firstLine="640" w:firstLineChars="200"/>
        <w:rPr>
          <w:rFonts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（五）掌握信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访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工作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动态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汇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集人民群众的建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议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、意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见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及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时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提供信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访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信息，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为领导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决策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提供依据；</w:t>
      </w:r>
    </w:p>
    <w:p>
      <w:pPr>
        <w:widowControl/>
        <w:spacing w:line="440" w:lineRule="exact"/>
        <w:ind w:firstLine="640" w:firstLineChars="200"/>
        <w:rPr>
          <w:rFonts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（六）开展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信访政策法规宣传、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理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论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研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讨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和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业务培训，总结</w:t>
      </w:r>
      <w:r>
        <w:rPr>
          <w:rFonts w:hint="eastAsia" w:ascii="仿宋" w:hAnsi="仿宋" w:eastAsia="仿宋" w:cs="MS Mincho"/>
          <w:kern w:val="0"/>
          <w:sz w:val="32"/>
          <w:szCs w:val="32"/>
          <w:highlight w:val="none"/>
        </w:rPr>
        <w:t>推广信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访</w:t>
      </w:r>
      <w:r>
        <w:rPr>
          <w:rFonts w:hint="eastAsia" w:ascii="仿宋" w:hAnsi="仿宋" w:eastAsia="仿宋" w:cs="MS Mincho"/>
          <w:kern w:val="0"/>
          <w:sz w:val="32"/>
          <w:szCs w:val="32"/>
          <w:highlight w:val="none"/>
        </w:rPr>
        <w:t>工作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经验</w:t>
      </w:r>
      <w:r>
        <w:rPr>
          <w:rFonts w:hint="eastAsia" w:ascii="仿宋" w:hAnsi="仿宋" w:eastAsia="仿宋" w:cs="MS Mincho"/>
          <w:kern w:val="0"/>
          <w:sz w:val="32"/>
          <w:szCs w:val="32"/>
          <w:highlight w:val="none"/>
        </w:rPr>
        <w:t>；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分析、反映信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访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形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势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提出加强</w:t>
      </w:r>
      <w:r>
        <w:rPr>
          <w:rFonts w:hint="eastAsia" w:ascii="仿宋" w:hAnsi="仿宋" w:eastAsia="仿宋" w:cs="MS Mincho"/>
          <w:kern w:val="0"/>
          <w:sz w:val="32"/>
          <w:szCs w:val="32"/>
          <w:highlight w:val="none"/>
        </w:rPr>
        <w:t>和改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进</w:t>
      </w:r>
      <w:r>
        <w:rPr>
          <w:rFonts w:hint="eastAsia" w:ascii="仿宋" w:hAnsi="仿宋" w:eastAsia="仿宋" w:cs="MS Mincho"/>
          <w:kern w:val="0"/>
          <w:sz w:val="32"/>
          <w:szCs w:val="32"/>
          <w:highlight w:val="none"/>
        </w:rPr>
        <w:t>信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访</w:t>
      </w:r>
      <w:r>
        <w:rPr>
          <w:rFonts w:hint="eastAsia" w:ascii="仿宋" w:hAnsi="仿宋" w:eastAsia="仿宋" w:cs="MS Mincho"/>
          <w:kern w:val="0"/>
          <w:sz w:val="32"/>
          <w:szCs w:val="32"/>
          <w:highlight w:val="none"/>
        </w:rPr>
        <w:t>工作的建议；</w:t>
      </w:r>
    </w:p>
    <w:p>
      <w:pPr>
        <w:spacing w:line="440" w:lineRule="exact"/>
        <w:ind w:firstLine="640" w:firstLineChars="200"/>
        <w:rPr>
          <w:rFonts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（七）会同有关部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门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对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重大信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访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事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项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的失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职渎职单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位或人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员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提出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处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理意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见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；</w:t>
      </w:r>
    </w:p>
    <w:p>
      <w:pPr>
        <w:widowControl/>
        <w:spacing w:line="44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（八）完成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市委、市政府交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办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的其他工作任务。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  <w:highlight w:val="none"/>
        </w:rPr>
      </w:pPr>
      <w:r>
        <w:rPr>
          <w:rFonts w:hAnsi="黑体" w:eastAsia="黑体"/>
          <w:sz w:val="32"/>
          <w:szCs w:val="32"/>
          <w:highlight w:val="none"/>
        </w:rPr>
        <w:t>二、机构设置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"/>
          <w:color w:val="000000"/>
          <w:sz w:val="32"/>
          <w:szCs w:val="32"/>
          <w:highlight w:val="none"/>
          <w:lang w:eastAsia="zh-CN"/>
        </w:rPr>
      </w:pPr>
      <w:r>
        <w:rPr>
          <w:rFonts w:eastAsia="仿宋_GB2312"/>
          <w:bCs/>
          <w:color w:val="auto"/>
          <w:sz w:val="32"/>
          <w:szCs w:val="32"/>
          <w:highlight w:val="none"/>
        </w:rPr>
        <w:t> </w:t>
      </w:r>
      <w:r>
        <w:rPr>
          <w:rFonts w:eastAsia="仿宋_GB2312"/>
          <w:color w:val="auto"/>
          <w:sz w:val="32"/>
          <w:szCs w:val="32"/>
          <w:highlight w:val="none"/>
        </w:rPr>
        <w:t xml:space="preserve">本部门共有编制人数 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eastAsia="仿宋_GB2312"/>
          <w:color w:val="auto"/>
          <w:sz w:val="32"/>
          <w:szCs w:val="32"/>
          <w:highlight w:val="none"/>
        </w:rPr>
        <w:t xml:space="preserve"> 人，实有人数 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eastAsia="仿宋_GB2312"/>
          <w:color w:val="auto"/>
          <w:sz w:val="32"/>
          <w:szCs w:val="32"/>
          <w:highlight w:val="none"/>
        </w:rPr>
        <w:t xml:space="preserve"> 人。</w:t>
      </w:r>
      <w:r>
        <w:rPr>
          <w:rFonts w:eastAsia="仿宋_GB2312"/>
          <w:sz w:val="32"/>
          <w:szCs w:val="32"/>
          <w:highlight w:val="none"/>
        </w:rPr>
        <w:t>内设</w:t>
      </w:r>
      <w:r>
        <w:rPr>
          <w:rFonts w:hint="eastAsia" w:eastAsia="仿宋_GB2312"/>
          <w:sz w:val="32"/>
          <w:szCs w:val="32"/>
          <w:highlight w:val="none"/>
        </w:rPr>
        <w:t>股</w:t>
      </w:r>
      <w:r>
        <w:rPr>
          <w:rFonts w:eastAsia="仿宋_GB2312"/>
          <w:sz w:val="32"/>
          <w:szCs w:val="32"/>
          <w:highlight w:val="none"/>
        </w:rPr>
        <w:t>室</w:t>
      </w:r>
      <w:r>
        <w:rPr>
          <w:rFonts w:eastAsia="仿宋_GB2312"/>
          <w:color w:val="000000"/>
          <w:sz w:val="32"/>
          <w:szCs w:val="32"/>
          <w:highlight w:val="none"/>
        </w:rPr>
        <w:t xml:space="preserve"> </w:t>
      </w:r>
      <w:r>
        <w:rPr>
          <w:rFonts w:hint="eastAsia" w:eastAsia="仿宋_GB2312"/>
          <w:color w:val="000000"/>
          <w:sz w:val="32"/>
          <w:szCs w:val="32"/>
          <w:highlight w:val="none"/>
        </w:rPr>
        <w:t>5</w:t>
      </w:r>
      <w:r>
        <w:rPr>
          <w:rFonts w:eastAsia="仿宋_GB2312"/>
          <w:color w:val="000000"/>
          <w:sz w:val="32"/>
          <w:szCs w:val="32"/>
          <w:highlight w:val="none"/>
        </w:rPr>
        <w:t xml:space="preserve"> 个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eastAsia="仿宋_GB2312"/>
          <w:sz w:val="32"/>
          <w:szCs w:val="32"/>
          <w:highlight w:val="none"/>
        </w:rPr>
        <w:t>分别为：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t>办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公室（综合调研股）、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人事财务股、网</w:t>
      </w:r>
      <w:r>
        <w:rPr>
          <w:rFonts w:hint="eastAsia" w:ascii="仿宋" w:hAnsi="仿宋" w:eastAsia="仿宋" w:cs="MS Mincho"/>
          <w:sz w:val="32"/>
          <w:szCs w:val="32"/>
          <w:highlight w:val="none"/>
        </w:rPr>
        <w:t>信股、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</w:rPr>
        <w:t>督查股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eastAsia="zh-CN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  <w:highlight w:val="none"/>
        </w:rPr>
      </w:pPr>
      <w:r>
        <w:rPr>
          <w:rFonts w:hAnsi="黑体" w:eastAsia="黑体"/>
          <w:sz w:val="32"/>
          <w:szCs w:val="32"/>
          <w:highlight w:val="none"/>
        </w:rPr>
        <w:t>三、部门预算单位构成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eastAsia="仿宋_GB2312"/>
          <w:color w:val="auto"/>
          <w:sz w:val="32"/>
          <w:szCs w:val="32"/>
          <w:highlight w:val="none"/>
        </w:rPr>
        <w:t>本部门无下属预算单位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  <w:highlight w:val="none"/>
        </w:rPr>
      </w:pPr>
      <w:r>
        <w:rPr>
          <w:rFonts w:hAnsi="黑体" w:eastAsia="黑体"/>
          <w:sz w:val="32"/>
          <w:szCs w:val="32"/>
          <w:highlight w:val="none"/>
        </w:rPr>
        <w:t>四、</w:t>
      </w:r>
      <w:r>
        <w:rPr>
          <w:rFonts w:eastAsia="黑体"/>
          <w:sz w:val="32"/>
          <w:szCs w:val="32"/>
          <w:highlight w:val="none"/>
        </w:rPr>
        <w:t xml:space="preserve"> </w:t>
      </w:r>
      <w:r>
        <w:rPr>
          <w:rFonts w:hAnsi="黑体" w:eastAsia="黑体"/>
          <w:sz w:val="32"/>
          <w:szCs w:val="32"/>
          <w:highlight w:val="none"/>
        </w:rPr>
        <w:t>部门收支总体情况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2022</w:t>
      </w:r>
      <w:r>
        <w:rPr>
          <w:rFonts w:eastAsia="仿宋_GB2312"/>
          <w:sz w:val="32"/>
          <w:szCs w:val="32"/>
          <w:highlight w:val="none"/>
        </w:rPr>
        <w:t>年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市信访</w:t>
      </w:r>
      <w:r>
        <w:rPr>
          <w:rFonts w:eastAsia="仿宋_GB2312"/>
          <w:sz w:val="32"/>
          <w:szCs w:val="32"/>
          <w:highlight w:val="none"/>
        </w:rPr>
        <w:t>局公开的部门预算为局机关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，无</w:t>
      </w:r>
      <w:r>
        <w:rPr>
          <w:rFonts w:eastAsia="仿宋_GB2312"/>
          <w:sz w:val="32"/>
          <w:szCs w:val="32"/>
          <w:highlight w:val="none"/>
        </w:rPr>
        <w:t>所属二级预算单位。收入包括一般公共预算收入；支出既包括保障局机关及直属单位基本运行的经费，也包括归口管理、面向全市分配的专项经费。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>（一）收入预算</w:t>
      </w:r>
      <w:r>
        <w:rPr>
          <w:rFonts w:eastAsia="楷体_GB2312"/>
          <w:sz w:val="32"/>
          <w:szCs w:val="32"/>
          <w:highlight w:val="none"/>
        </w:rPr>
        <w:t>：</w:t>
      </w:r>
      <w:r>
        <w:rPr>
          <w:rFonts w:hint="eastAsia" w:eastAsia="仿宋_GB2312"/>
          <w:sz w:val="32"/>
          <w:szCs w:val="32"/>
          <w:highlight w:val="none"/>
        </w:rPr>
        <w:t>2022</w:t>
      </w:r>
      <w:r>
        <w:rPr>
          <w:rFonts w:eastAsia="仿宋_GB2312"/>
          <w:sz w:val="32"/>
          <w:szCs w:val="32"/>
          <w:highlight w:val="none"/>
        </w:rPr>
        <w:t>年年初预算数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476.69</w:t>
      </w:r>
      <w:r>
        <w:rPr>
          <w:rFonts w:eastAsia="仿宋_GB2312"/>
          <w:sz w:val="32"/>
          <w:szCs w:val="32"/>
          <w:highlight w:val="none"/>
        </w:rPr>
        <w:t>万元，其中，一般公共预算拨款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476.69</w:t>
      </w:r>
      <w:r>
        <w:rPr>
          <w:rFonts w:eastAsia="仿宋_GB2312"/>
          <w:sz w:val="32"/>
          <w:szCs w:val="32"/>
          <w:highlight w:val="none"/>
        </w:rPr>
        <w:t>万元</w:t>
      </w:r>
      <w:r>
        <w:rPr>
          <w:rFonts w:hint="eastAsia" w:eastAsia="仿宋_GB2312"/>
          <w:sz w:val="32"/>
          <w:szCs w:val="32"/>
          <w:highlight w:val="none"/>
        </w:rPr>
        <w:t>。</w:t>
      </w:r>
      <w:r>
        <w:rPr>
          <w:rFonts w:eastAsia="仿宋_GB2312"/>
          <w:sz w:val="32"/>
          <w:szCs w:val="32"/>
          <w:highlight w:val="none"/>
        </w:rPr>
        <w:t>因上年结转数暂未最终确定，本年度收支预算中均不含上年结转数字</w:t>
      </w:r>
      <w:r>
        <w:rPr>
          <w:rFonts w:hint="eastAsia" w:eastAsia="仿宋_GB2312"/>
          <w:sz w:val="32"/>
          <w:szCs w:val="32"/>
          <w:highlight w:val="none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>（二）支出预算：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2022</w:t>
      </w:r>
      <w:r>
        <w:rPr>
          <w:rFonts w:eastAsia="仿宋_GB2312"/>
          <w:sz w:val="32"/>
          <w:szCs w:val="32"/>
          <w:highlight w:val="none"/>
        </w:rPr>
        <w:t>年年初预算数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476.69</w:t>
      </w:r>
      <w:r>
        <w:rPr>
          <w:rFonts w:eastAsia="仿宋_GB2312"/>
          <w:sz w:val="32"/>
          <w:szCs w:val="32"/>
          <w:highlight w:val="none"/>
        </w:rPr>
        <w:t>万元，其中，一般公共服务支出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439.63</w:t>
      </w:r>
      <w:r>
        <w:rPr>
          <w:rFonts w:eastAsia="仿宋_GB2312"/>
          <w:sz w:val="32"/>
          <w:szCs w:val="32"/>
          <w:highlight w:val="none"/>
        </w:rPr>
        <w:t>万元，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社会保障和就业支出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17.51</w:t>
      </w:r>
      <w:r>
        <w:rPr>
          <w:rFonts w:eastAsia="仿宋_GB2312"/>
          <w:sz w:val="32"/>
          <w:szCs w:val="32"/>
          <w:highlight w:val="none"/>
        </w:rPr>
        <w:t>万元，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卫生健康支出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6.42</w:t>
      </w:r>
      <w:r>
        <w:rPr>
          <w:rFonts w:eastAsia="仿宋_GB2312"/>
          <w:sz w:val="32"/>
          <w:szCs w:val="32"/>
          <w:highlight w:val="none"/>
        </w:rPr>
        <w:t>万元，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住房保障支出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13.13</w:t>
      </w:r>
      <w:r>
        <w:rPr>
          <w:rFonts w:eastAsia="仿宋_GB2312"/>
          <w:sz w:val="32"/>
          <w:szCs w:val="32"/>
          <w:highlight w:val="none"/>
        </w:rPr>
        <w:t>万元。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eastAsia="楷体_GB2312"/>
          <w:bCs/>
          <w:sz w:val="32"/>
          <w:szCs w:val="32"/>
          <w:highlight w:val="none"/>
        </w:rPr>
        <w:t>（三）预算收支增减变化情况说明：</w:t>
      </w:r>
      <w:r>
        <w:rPr>
          <w:rFonts w:eastAsia="仿宋_GB2312"/>
          <w:sz w:val="32"/>
          <w:szCs w:val="32"/>
          <w:highlight w:val="none"/>
        </w:rPr>
        <w:t>20</w:t>
      </w:r>
      <w:r>
        <w:rPr>
          <w:rFonts w:hint="eastAsia" w:eastAsia="仿宋_GB2312"/>
          <w:sz w:val="32"/>
          <w:szCs w:val="32"/>
          <w:highlight w:val="none"/>
        </w:rPr>
        <w:t>22</w:t>
      </w:r>
      <w:r>
        <w:rPr>
          <w:rFonts w:eastAsia="仿宋_GB2312"/>
          <w:sz w:val="32"/>
          <w:szCs w:val="32"/>
          <w:highlight w:val="none"/>
        </w:rPr>
        <w:t>年度本部门年初预算数为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476.69</w:t>
      </w:r>
      <w:r>
        <w:rPr>
          <w:rFonts w:eastAsia="仿宋_GB2312"/>
          <w:sz w:val="32"/>
          <w:szCs w:val="32"/>
          <w:highlight w:val="none"/>
        </w:rPr>
        <w:t>万元，比上年增加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14.39</w:t>
      </w:r>
      <w:r>
        <w:rPr>
          <w:rFonts w:eastAsia="仿宋_GB2312"/>
          <w:sz w:val="32"/>
          <w:szCs w:val="32"/>
          <w:highlight w:val="none"/>
        </w:rPr>
        <w:t>万元，</w:t>
      </w:r>
      <w:r>
        <w:rPr>
          <w:rFonts w:eastAsia="仿宋_GB2312"/>
          <w:color w:val="auto"/>
          <w:sz w:val="32"/>
          <w:szCs w:val="32"/>
          <w:highlight w:val="none"/>
        </w:rPr>
        <w:t>主要原因是因人员增加，造成人员经费上涨等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  <w:highlight w:val="none"/>
        </w:rPr>
      </w:pPr>
      <w:r>
        <w:rPr>
          <w:rFonts w:hAnsi="黑体" w:eastAsia="黑体"/>
          <w:sz w:val="32"/>
          <w:szCs w:val="32"/>
          <w:highlight w:val="none"/>
        </w:rPr>
        <w:t>五、一般公共预算拨款支出预算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20</w:t>
      </w:r>
      <w:r>
        <w:rPr>
          <w:rFonts w:hint="eastAsia" w:eastAsia="仿宋_GB2312"/>
          <w:sz w:val="32"/>
          <w:szCs w:val="32"/>
          <w:highlight w:val="none"/>
        </w:rPr>
        <w:t>22</w:t>
      </w:r>
      <w:r>
        <w:rPr>
          <w:rFonts w:eastAsia="仿宋_GB2312"/>
          <w:sz w:val="32"/>
          <w:szCs w:val="32"/>
          <w:highlight w:val="none"/>
        </w:rPr>
        <w:t>年本部门一般公共预算拨款收入</w:t>
      </w:r>
      <w:r>
        <w:rPr>
          <w:rFonts w:hint="eastAsia" w:eastAsia="仿宋_GB2312"/>
          <w:sz w:val="32"/>
          <w:szCs w:val="32"/>
          <w:highlight w:val="none"/>
        </w:rPr>
        <w:t>476.69</w:t>
      </w:r>
      <w:r>
        <w:rPr>
          <w:rFonts w:eastAsia="仿宋_GB2312"/>
          <w:sz w:val="32"/>
          <w:szCs w:val="32"/>
          <w:highlight w:val="none"/>
        </w:rPr>
        <w:t>万元，具体安排如下（详见</w:t>
      </w:r>
      <w:r>
        <w:rPr>
          <w:rFonts w:eastAsia="楷体_GB2312"/>
          <w:bCs/>
          <w:sz w:val="32"/>
          <w:szCs w:val="32"/>
          <w:highlight w:val="none"/>
        </w:rPr>
        <w:t>附表</w:t>
      </w:r>
      <w:r>
        <w:rPr>
          <w:rFonts w:eastAsia="仿宋_GB2312"/>
          <w:sz w:val="32"/>
          <w:szCs w:val="32"/>
          <w:highlight w:val="none"/>
        </w:rPr>
        <w:t>）：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>（一）</w:t>
      </w:r>
      <w:r>
        <w:rPr>
          <w:rFonts w:hint="eastAsia" w:eastAsia="楷体_GB2312"/>
          <w:bCs/>
          <w:sz w:val="32"/>
          <w:szCs w:val="32"/>
          <w:highlight w:val="none"/>
        </w:rPr>
        <w:t>人员类</w:t>
      </w:r>
      <w:r>
        <w:rPr>
          <w:rFonts w:eastAsia="楷体_GB2312"/>
          <w:bCs/>
          <w:sz w:val="32"/>
          <w:szCs w:val="32"/>
          <w:highlight w:val="none"/>
        </w:rPr>
        <w:t>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2022</w:t>
      </w:r>
      <w:r>
        <w:rPr>
          <w:rFonts w:eastAsia="仿宋_GB2312"/>
          <w:sz w:val="32"/>
          <w:szCs w:val="32"/>
          <w:highlight w:val="none"/>
        </w:rPr>
        <w:t>年年初预算数为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151.48</w:t>
      </w:r>
      <w:r>
        <w:rPr>
          <w:rFonts w:eastAsia="仿宋_GB2312"/>
          <w:sz w:val="32"/>
          <w:szCs w:val="32"/>
          <w:highlight w:val="none"/>
        </w:rPr>
        <w:t>万元。其中包括基本工资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64.52</w:t>
      </w:r>
      <w:r>
        <w:rPr>
          <w:rFonts w:eastAsia="仿宋_GB2312"/>
          <w:sz w:val="32"/>
          <w:szCs w:val="32"/>
          <w:highlight w:val="none"/>
        </w:rPr>
        <w:t>万元、津贴补贴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44.53</w:t>
      </w:r>
      <w:r>
        <w:rPr>
          <w:rFonts w:eastAsia="仿宋_GB2312"/>
          <w:sz w:val="32"/>
          <w:szCs w:val="32"/>
          <w:highlight w:val="none"/>
        </w:rPr>
        <w:t>万元、奖金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5.37</w:t>
      </w:r>
      <w:r>
        <w:rPr>
          <w:rFonts w:eastAsia="仿宋_GB2312"/>
          <w:sz w:val="32"/>
          <w:szCs w:val="32"/>
          <w:highlight w:val="none"/>
        </w:rPr>
        <w:t>万元、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基本养老保险缴费支出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17.51万元、行政单位医疗6.42万元、住房公积金13.13</w:t>
      </w:r>
      <w:r>
        <w:rPr>
          <w:rFonts w:eastAsia="仿宋_GB2312"/>
          <w:sz w:val="32"/>
          <w:szCs w:val="32"/>
          <w:highlight w:val="none"/>
        </w:rPr>
        <w:t>万元。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>（二）</w:t>
      </w:r>
      <w:r>
        <w:rPr>
          <w:rFonts w:hint="eastAsia" w:eastAsia="楷体_GB2312"/>
          <w:bCs/>
          <w:sz w:val="32"/>
          <w:szCs w:val="32"/>
          <w:highlight w:val="none"/>
        </w:rPr>
        <w:t>运转类</w:t>
      </w:r>
      <w:r>
        <w:rPr>
          <w:rFonts w:eastAsia="楷体_GB2312"/>
          <w:bCs/>
          <w:sz w:val="32"/>
          <w:szCs w:val="32"/>
          <w:highlight w:val="none"/>
        </w:rPr>
        <w:t>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default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</w:rPr>
        <w:t>2022</w:t>
      </w:r>
      <w:r>
        <w:rPr>
          <w:rFonts w:eastAsia="仿宋_GB2312"/>
          <w:sz w:val="32"/>
          <w:szCs w:val="32"/>
          <w:highlight w:val="none"/>
        </w:rPr>
        <w:t>年年初预算数为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81.21</w:t>
      </w:r>
      <w:r>
        <w:rPr>
          <w:rFonts w:eastAsia="仿宋_GB2312"/>
          <w:sz w:val="32"/>
          <w:szCs w:val="32"/>
          <w:highlight w:val="none"/>
        </w:rPr>
        <w:t>万元。其中：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办公费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9.4万元、印刷费5万元、会议费3万元、培训费3万元、公务接待费0.4万元、工会经费7.12万元、维护费4万元、福利费4.69万元、其他交通费9万元、其他商品服务支出2.6万元、伙食费20万元、住房公积金8万元、其他社会保障5万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>（</w:t>
      </w:r>
      <w:r>
        <w:rPr>
          <w:rFonts w:hint="eastAsia" w:eastAsia="楷体_GB2312"/>
          <w:bCs/>
          <w:sz w:val="32"/>
          <w:szCs w:val="32"/>
          <w:highlight w:val="none"/>
        </w:rPr>
        <w:t>三</w:t>
      </w:r>
      <w:r>
        <w:rPr>
          <w:rFonts w:eastAsia="楷体_GB2312"/>
          <w:bCs/>
          <w:sz w:val="32"/>
          <w:szCs w:val="32"/>
          <w:highlight w:val="none"/>
        </w:rPr>
        <w:t>）</w:t>
      </w:r>
      <w:r>
        <w:rPr>
          <w:rFonts w:hint="eastAsia" w:eastAsia="楷体_GB2312"/>
          <w:bCs/>
          <w:sz w:val="32"/>
          <w:szCs w:val="32"/>
          <w:highlight w:val="none"/>
        </w:rPr>
        <w:t>特定目标类</w:t>
      </w:r>
      <w:r>
        <w:rPr>
          <w:rFonts w:eastAsia="楷体_GB2312"/>
          <w:bCs/>
          <w:sz w:val="32"/>
          <w:szCs w:val="32"/>
          <w:highlight w:val="none"/>
        </w:rPr>
        <w:t>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仿宋_GB2312" w:hAnsi="Calibri" w:eastAsia="仿宋_GB2312"/>
          <w:kern w:val="0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（1）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驻京劝返工作组及</w:t>
      </w:r>
      <w:r>
        <w:rPr>
          <w:rFonts w:hint="eastAsia" w:eastAsia="仿宋_GB2312"/>
          <w:color w:val="000000"/>
          <w:sz w:val="32"/>
          <w:szCs w:val="32"/>
          <w:highlight w:val="none"/>
        </w:rPr>
        <w:t>特护期经费</w:t>
      </w:r>
      <w:r>
        <w:rPr>
          <w:rFonts w:eastAsia="仿宋_GB2312"/>
          <w:color w:val="000000"/>
          <w:sz w:val="32"/>
          <w:szCs w:val="32"/>
          <w:highlight w:val="none"/>
        </w:rPr>
        <w:t>专项</w:t>
      </w:r>
      <w:r>
        <w:rPr>
          <w:rFonts w:hint="eastAsia" w:eastAsia="仿宋_GB2312"/>
          <w:color w:val="000000"/>
          <w:sz w:val="32"/>
          <w:szCs w:val="32"/>
          <w:highlight w:val="none"/>
        </w:rPr>
        <w:t>150</w:t>
      </w:r>
      <w:r>
        <w:rPr>
          <w:rFonts w:eastAsia="仿宋_GB2312"/>
          <w:sz w:val="32"/>
          <w:szCs w:val="32"/>
          <w:highlight w:val="none"/>
        </w:rPr>
        <w:t>万元。主要用于</w:t>
      </w:r>
      <w:r>
        <w:rPr>
          <w:rFonts w:hint="eastAsia" w:eastAsia="仿宋_GB2312" w:cs="Calibri"/>
          <w:sz w:val="32"/>
          <w:szCs w:val="32"/>
          <w:highlight w:val="none"/>
        </w:rPr>
        <w:t>4－5人长期驻京</w:t>
      </w:r>
      <w:r>
        <w:rPr>
          <w:rFonts w:hint="eastAsia" w:eastAsia="仿宋_GB2312" w:cs="Calibri"/>
          <w:sz w:val="32"/>
          <w:szCs w:val="32"/>
          <w:highlight w:val="none"/>
          <w:lang w:eastAsia="zh-CN"/>
        </w:rPr>
        <w:t>劝返工作组</w:t>
      </w:r>
      <w:r>
        <w:rPr>
          <w:rFonts w:hint="eastAsia" w:eastAsia="仿宋_GB2312" w:cs="Calibri"/>
          <w:sz w:val="32"/>
          <w:szCs w:val="32"/>
          <w:highlight w:val="none"/>
        </w:rPr>
        <w:t>值班值守发生的交通、住宿、餐饮、津贴补助及上访人员送返等费用</w:t>
      </w:r>
      <w:r>
        <w:rPr>
          <w:rFonts w:hint="eastAsia" w:ascii="仿宋_GB2312" w:hAnsi="Calibri" w:eastAsia="仿宋_GB2312"/>
          <w:kern w:val="0"/>
          <w:sz w:val="32"/>
          <w:szCs w:val="32"/>
          <w:highlight w:val="none"/>
        </w:rPr>
        <w:t>等开支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及</w:t>
      </w:r>
      <w:r>
        <w:rPr>
          <w:rFonts w:hint="eastAsia" w:eastAsia="仿宋_GB2312" w:cs="Calibri"/>
          <w:sz w:val="32"/>
          <w:szCs w:val="32"/>
          <w:highlight w:val="none"/>
        </w:rPr>
        <w:t>全年固定的特护期：全国两会及省、株洲、市两会、国庆节、党中央全会。</w:t>
      </w:r>
      <w:r>
        <w:rPr>
          <w:rFonts w:hint="eastAsia" w:ascii="仿宋_GB2312" w:hAnsi="Courier New" w:eastAsia="仿宋_GB2312"/>
          <w:sz w:val="32"/>
          <w:szCs w:val="32"/>
          <w:highlight w:val="none"/>
        </w:rPr>
        <w:t>每次特护期按株洲要求在郑州等沿线设点</w:t>
      </w:r>
      <w:r>
        <w:rPr>
          <w:rFonts w:hint="eastAsia" w:ascii="仿宋_GB2312" w:hAnsi="Courier New" w:eastAsia="仿宋_GB2312"/>
          <w:sz w:val="32"/>
          <w:szCs w:val="32"/>
          <w:highlight w:val="none"/>
          <w:lang w:eastAsia="zh-CN"/>
        </w:rPr>
        <w:t>劝返</w:t>
      </w:r>
      <w:r>
        <w:rPr>
          <w:rFonts w:hint="eastAsia" w:ascii="仿宋_GB2312" w:hAnsi="Courier New" w:eastAsia="仿宋_GB2312"/>
          <w:sz w:val="32"/>
          <w:szCs w:val="32"/>
          <w:highlight w:val="none"/>
        </w:rPr>
        <w:t>，长沙设点县市区轮值所发生的</w:t>
      </w:r>
      <w:r>
        <w:rPr>
          <w:rFonts w:hint="eastAsia" w:eastAsia="仿宋_GB2312" w:cs="Calibri"/>
          <w:sz w:val="32"/>
          <w:szCs w:val="32"/>
          <w:highlight w:val="none"/>
        </w:rPr>
        <w:t>交通、住宿、餐饮、津贴补助及上访人员送返等费用</w:t>
      </w:r>
      <w:r>
        <w:rPr>
          <w:rFonts w:hint="eastAsia" w:ascii="仿宋_GB2312" w:hAnsi="Calibri" w:eastAsia="仿宋_GB2312"/>
          <w:kern w:val="0"/>
          <w:sz w:val="32"/>
          <w:szCs w:val="32"/>
          <w:highlight w:val="none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Calibri" w:eastAsia="仿宋_GB2312"/>
          <w:kern w:val="0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（2）</w:t>
      </w:r>
      <w:r>
        <w:rPr>
          <w:rFonts w:hint="eastAsia" w:eastAsia="仿宋_GB2312"/>
          <w:color w:val="000000"/>
          <w:sz w:val="32"/>
          <w:szCs w:val="32"/>
          <w:highlight w:val="none"/>
        </w:rPr>
        <w:t>信访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帮扶</w:t>
      </w:r>
      <w:r>
        <w:rPr>
          <w:rFonts w:eastAsia="仿宋_GB2312"/>
          <w:sz w:val="32"/>
          <w:szCs w:val="32"/>
          <w:highlight w:val="none"/>
        </w:rPr>
        <w:t xml:space="preserve">专项 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25</w:t>
      </w:r>
      <w:r>
        <w:rPr>
          <w:rFonts w:eastAsia="仿宋_GB2312"/>
          <w:sz w:val="32"/>
          <w:szCs w:val="32"/>
          <w:highlight w:val="none"/>
        </w:rPr>
        <w:t xml:space="preserve"> 万元。主要用于</w:t>
      </w:r>
      <w:r>
        <w:rPr>
          <w:rFonts w:eastAsia="仿宋_GB2312"/>
          <w:color w:val="000000"/>
          <w:sz w:val="32"/>
          <w:szCs w:val="32"/>
          <w:highlight w:val="none"/>
        </w:rPr>
        <w:t>主要用于</w:t>
      </w:r>
      <w:r>
        <w:rPr>
          <w:rFonts w:hint="eastAsia" w:ascii="仿宋_GB2312" w:hAnsi="Calibri" w:eastAsia="仿宋_GB2312"/>
          <w:kern w:val="0"/>
          <w:sz w:val="32"/>
          <w:szCs w:val="32"/>
          <w:highlight w:val="none"/>
        </w:rPr>
        <w:t>解决“法度之外、情理之中”的信访问题等。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Calibri" w:eastAsia="仿宋_GB2312"/>
          <w:kern w:val="0"/>
          <w:sz w:val="32"/>
          <w:szCs w:val="32"/>
          <w:highlight w:val="none"/>
        </w:rPr>
      </w:pPr>
      <w:r>
        <w:rPr>
          <w:rFonts w:hint="eastAsia" w:eastAsia="仿宋_GB2312"/>
          <w:color w:val="000000"/>
          <w:sz w:val="32"/>
          <w:szCs w:val="32"/>
          <w:highlight w:val="none"/>
        </w:rPr>
        <w:t>（3）“三无”创建专项69万元。主要用于全面深入开展信访工作“三无”（无进京非访和越级重复访、无赴省以上集体访、无极端恶性事件和舆论负面炒作）单位创建活动奖励。</w:t>
      </w:r>
    </w:p>
    <w:p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  <w:highlight w:val="none"/>
        </w:rPr>
      </w:pPr>
      <w:r>
        <w:rPr>
          <w:rFonts w:hAnsi="黑体" w:eastAsia="黑体"/>
          <w:sz w:val="32"/>
          <w:szCs w:val="32"/>
          <w:highlight w:val="none"/>
        </w:rPr>
        <w:t>政府性基金预算支出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</w:pPr>
      <w:r>
        <w:rPr>
          <w:rFonts w:eastAsia="仿宋_GB2312"/>
          <w:bCs/>
          <w:color w:val="auto"/>
          <w:sz w:val="32"/>
          <w:szCs w:val="32"/>
          <w:highlight w:val="none"/>
        </w:rPr>
        <w:t>20</w:t>
      </w:r>
      <w:r>
        <w:rPr>
          <w:rFonts w:hint="eastAsia" w:eastAsia="仿宋_GB2312"/>
          <w:bCs/>
          <w:color w:val="auto"/>
          <w:sz w:val="32"/>
          <w:szCs w:val="32"/>
          <w:highlight w:val="none"/>
        </w:rPr>
        <w:t>22</w:t>
      </w:r>
      <w:r>
        <w:rPr>
          <w:rFonts w:eastAsia="仿宋_GB2312"/>
          <w:bCs/>
          <w:color w:val="auto"/>
          <w:sz w:val="32"/>
          <w:szCs w:val="32"/>
          <w:highlight w:val="none"/>
        </w:rPr>
        <w:t>年度本部门无政府性基金预算安排的支出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  <w:highlight w:val="none"/>
        </w:rPr>
      </w:pPr>
      <w:r>
        <w:rPr>
          <w:rFonts w:hAnsi="黑体" w:eastAsia="黑体"/>
          <w:sz w:val="32"/>
          <w:szCs w:val="32"/>
          <w:highlight w:val="none"/>
        </w:rPr>
        <w:t>七、其他重要事项情况说明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eastAsia="楷体_GB2312"/>
          <w:bCs/>
          <w:sz w:val="32"/>
          <w:szCs w:val="32"/>
          <w:highlight w:val="none"/>
        </w:rPr>
        <w:t>（一）机关运行经费：</w:t>
      </w:r>
      <w:r>
        <w:rPr>
          <w:rFonts w:eastAsia="仿宋_GB2312"/>
          <w:sz w:val="32"/>
          <w:szCs w:val="32"/>
          <w:highlight w:val="none"/>
        </w:rPr>
        <w:t>本部门</w:t>
      </w:r>
      <w:r>
        <w:rPr>
          <w:rFonts w:hint="eastAsia" w:eastAsia="仿宋_GB2312"/>
          <w:sz w:val="32"/>
          <w:szCs w:val="32"/>
          <w:highlight w:val="none"/>
        </w:rPr>
        <w:t>2022</w:t>
      </w:r>
      <w:r>
        <w:rPr>
          <w:rFonts w:eastAsia="仿宋_GB2312"/>
          <w:sz w:val="32"/>
          <w:szCs w:val="32"/>
          <w:highlight w:val="none"/>
        </w:rPr>
        <w:t>年年初预算机关运行经费共安排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81.21</w:t>
      </w:r>
      <w:r>
        <w:rPr>
          <w:rFonts w:eastAsia="仿宋_GB2312"/>
          <w:sz w:val="32"/>
          <w:szCs w:val="32"/>
          <w:highlight w:val="none"/>
        </w:rPr>
        <w:t>万元，</w:t>
      </w:r>
      <w:r>
        <w:rPr>
          <w:rFonts w:eastAsia="仿宋_GB2312"/>
          <w:color w:val="auto"/>
          <w:sz w:val="32"/>
          <w:szCs w:val="32"/>
          <w:highlight w:val="none"/>
        </w:rPr>
        <w:t>比上年度预算增加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1.11</w:t>
      </w:r>
      <w:r>
        <w:rPr>
          <w:rFonts w:eastAsia="仿宋_GB2312"/>
          <w:color w:val="auto"/>
          <w:sz w:val="32"/>
          <w:szCs w:val="32"/>
          <w:highlight w:val="none"/>
        </w:rPr>
        <w:t>万元，</w:t>
      </w:r>
      <w:r>
        <w:rPr>
          <w:rFonts w:eastAsia="仿宋_GB2312"/>
          <w:bCs/>
          <w:color w:val="auto"/>
          <w:sz w:val="32"/>
          <w:szCs w:val="32"/>
          <w:highlight w:val="none"/>
        </w:rPr>
        <w:t>增加的主要原因是：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人员增加。</w:t>
      </w:r>
    </w:p>
    <w:p>
      <w:pPr>
        <w:widowControl/>
        <w:shd w:val="clear" w:color="auto" w:fill="FFFFFF"/>
        <w:tabs>
          <w:tab w:val="left" w:pos="1800"/>
          <w:tab w:val="left" w:pos="2220"/>
        </w:tabs>
        <w:spacing w:line="600" w:lineRule="exact"/>
        <w:ind w:firstLine="720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>（二)政府采购预算：</w:t>
      </w:r>
      <w:r>
        <w:rPr>
          <w:rFonts w:hint="eastAsia" w:eastAsia="仿宋_GB2312"/>
          <w:sz w:val="32"/>
          <w:szCs w:val="32"/>
          <w:highlight w:val="none"/>
        </w:rPr>
        <w:t>2022</w:t>
      </w:r>
      <w:r>
        <w:rPr>
          <w:rFonts w:eastAsia="仿宋_GB2312"/>
          <w:sz w:val="32"/>
          <w:szCs w:val="32"/>
          <w:highlight w:val="none"/>
        </w:rPr>
        <w:t>年年初预算数为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eastAsia" w:eastAsia="仿宋_GB2312"/>
          <w:color w:val="000000"/>
          <w:sz w:val="32"/>
          <w:szCs w:val="32"/>
          <w:highlight w:val="none"/>
        </w:rPr>
        <w:t>5.3</w:t>
      </w:r>
      <w:r>
        <w:rPr>
          <w:rFonts w:eastAsia="仿宋_GB2312"/>
          <w:color w:val="000000"/>
          <w:sz w:val="32"/>
          <w:szCs w:val="32"/>
          <w:highlight w:val="none"/>
        </w:rPr>
        <w:t>万元。包含：</w:t>
      </w:r>
      <w:r>
        <w:rPr>
          <w:rFonts w:hint="eastAsia" w:eastAsia="仿宋_GB2312"/>
          <w:kern w:val="0"/>
          <w:sz w:val="32"/>
          <w:szCs w:val="32"/>
          <w:highlight w:val="none"/>
        </w:rPr>
        <w:t>政府采购货物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eastAsia="仿宋_GB2312"/>
          <w:kern w:val="0"/>
          <w:sz w:val="32"/>
          <w:szCs w:val="32"/>
          <w:highlight w:val="none"/>
        </w:rPr>
        <w:t>8.8万元、工程类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仿宋_GB2312"/>
          <w:kern w:val="0"/>
          <w:sz w:val="32"/>
          <w:szCs w:val="32"/>
          <w:highlight w:val="none"/>
        </w:rPr>
        <w:t>6万元、服务类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eastAsia="仿宋_GB2312"/>
          <w:kern w:val="0"/>
          <w:sz w:val="32"/>
          <w:szCs w:val="32"/>
          <w:highlight w:val="none"/>
        </w:rPr>
        <w:t>0.5万元。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>（三）国有资产占有情况：</w:t>
      </w:r>
      <w:r>
        <w:rPr>
          <w:rFonts w:eastAsia="仿宋_GB2312"/>
          <w:sz w:val="32"/>
          <w:szCs w:val="32"/>
          <w:highlight w:val="none"/>
        </w:rPr>
        <w:t>截止20</w:t>
      </w:r>
      <w:r>
        <w:rPr>
          <w:rFonts w:hint="eastAsia" w:eastAsia="仿宋_GB2312"/>
          <w:sz w:val="32"/>
          <w:szCs w:val="32"/>
          <w:highlight w:val="none"/>
        </w:rPr>
        <w:t>21</w:t>
      </w:r>
      <w:r>
        <w:rPr>
          <w:rFonts w:eastAsia="仿宋_GB2312"/>
          <w:sz w:val="32"/>
          <w:szCs w:val="32"/>
          <w:highlight w:val="none"/>
        </w:rPr>
        <w:t xml:space="preserve">年12月31日，本部门共有办公及业务用房 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924.6</w:t>
      </w:r>
      <w:r>
        <w:rPr>
          <w:rFonts w:eastAsia="仿宋_GB2312"/>
          <w:sz w:val="32"/>
          <w:szCs w:val="32"/>
          <w:highlight w:val="none"/>
        </w:rPr>
        <w:t xml:space="preserve"> 平方米；车辆 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 xml:space="preserve"> 辆，其中一般公务用车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辆、一般执法执勤用车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辆、货币化用车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 xml:space="preserve">辆；单位价值200万以上大型设备 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 xml:space="preserve"> 套。20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22</w:t>
      </w:r>
      <w:r>
        <w:rPr>
          <w:rFonts w:eastAsia="仿宋_GB2312"/>
          <w:sz w:val="32"/>
          <w:szCs w:val="32"/>
          <w:highlight w:val="none"/>
        </w:rPr>
        <w:t xml:space="preserve">年部门预算安排购置车辆 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 xml:space="preserve"> 辆，预算安排购置价值200万以上大型设备 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 xml:space="preserve"> 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/>
          <w:bCs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>（四）预算绩效目标：</w:t>
      </w:r>
      <w:r>
        <w:rPr>
          <w:rFonts w:eastAsia="仿宋_GB2312"/>
          <w:sz w:val="32"/>
          <w:szCs w:val="32"/>
          <w:highlight w:val="none"/>
        </w:rPr>
        <w:t>本部门整体支出和项目支出实行绩效目标管理，纳入20</w:t>
      </w:r>
      <w:r>
        <w:rPr>
          <w:rFonts w:hint="eastAsia" w:eastAsia="仿宋_GB2312"/>
          <w:sz w:val="32"/>
          <w:szCs w:val="32"/>
          <w:highlight w:val="none"/>
        </w:rPr>
        <w:t>22</w:t>
      </w:r>
      <w:r>
        <w:rPr>
          <w:rFonts w:eastAsia="仿宋_GB2312"/>
          <w:sz w:val="32"/>
          <w:szCs w:val="32"/>
          <w:highlight w:val="none"/>
        </w:rPr>
        <w:t xml:space="preserve">年部门整体支出绩效目标的金额为 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476.69</w:t>
      </w:r>
      <w:r>
        <w:rPr>
          <w:rFonts w:eastAsia="仿宋_GB2312"/>
          <w:sz w:val="32"/>
          <w:szCs w:val="32"/>
          <w:highlight w:val="none"/>
        </w:rPr>
        <w:t>万元，其中，基本支出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232.69</w:t>
      </w:r>
      <w:r>
        <w:rPr>
          <w:rFonts w:eastAsia="仿宋_GB2312"/>
          <w:sz w:val="32"/>
          <w:szCs w:val="32"/>
          <w:highlight w:val="none"/>
        </w:rPr>
        <w:t>万元，项目支出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244</w:t>
      </w:r>
      <w:r>
        <w:rPr>
          <w:rFonts w:eastAsia="仿宋_GB2312"/>
          <w:sz w:val="32"/>
          <w:szCs w:val="32"/>
          <w:highlight w:val="none"/>
        </w:rPr>
        <w:t>万元。 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>（五）“三公”经费预算：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b/>
          <w:bCs/>
          <w:color w:val="FF0000"/>
          <w:sz w:val="32"/>
          <w:szCs w:val="32"/>
          <w:highlight w:val="none"/>
          <w:lang w:eastAsia="zh-CN"/>
        </w:rPr>
      </w:pPr>
      <w:r>
        <w:rPr>
          <w:rFonts w:eastAsia="仿宋_GB2312"/>
          <w:sz w:val="32"/>
          <w:szCs w:val="32"/>
          <w:highlight w:val="none"/>
        </w:rPr>
        <w:t>20</w:t>
      </w:r>
      <w:r>
        <w:rPr>
          <w:rFonts w:hint="eastAsia" w:eastAsia="仿宋_GB2312"/>
          <w:sz w:val="32"/>
          <w:szCs w:val="32"/>
          <w:highlight w:val="none"/>
        </w:rPr>
        <w:t>22</w:t>
      </w:r>
      <w:r>
        <w:rPr>
          <w:rFonts w:eastAsia="仿宋_GB2312"/>
          <w:sz w:val="32"/>
          <w:szCs w:val="32"/>
          <w:highlight w:val="none"/>
        </w:rPr>
        <w:t>年“三公”经费预算数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0.4</w:t>
      </w:r>
      <w:r>
        <w:rPr>
          <w:rFonts w:eastAsia="仿宋_GB2312"/>
          <w:sz w:val="32"/>
          <w:szCs w:val="32"/>
          <w:highlight w:val="none"/>
        </w:rPr>
        <w:t>万元，其中：公务接待费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0.4</w:t>
      </w:r>
      <w:r>
        <w:rPr>
          <w:rFonts w:eastAsia="仿宋_GB2312"/>
          <w:sz w:val="32"/>
          <w:szCs w:val="32"/>
          <w:highlight w:val="none"/>
        </w:rPr>
        <w:t>万元、</w:t>
      </w:r>
      <w:r>
        <w:rPr>
          <w:rFonts w:hint="eastAsia" w:eastAsia="仿宋_GB2312"/>
          <w:sz w:val="32"/>
          <w:szCs w:val="32"/>
          <w:highlight w:val="none"/>
        </w:rPr>
        <w:t>公务用车购置及运行费0万元（其中，公务用车购置费0万元，公务用车运行费0万元）</w:t>
      </w:r>
      <w:r>
        <w:rPr>
          <w:rFonts w:eastAsia="仿宋_GB2312"/>
          <w:sz w:val="32"/>
          <w:szCs w:val="32"/>
          <w:highlight w:val="none"/>
        </w:rPr>
        <w:t>、因公出国（境）费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万元。20</w:t>
      </w:r>
      <w:r>
        <w:rPr>
          <w:rFonts w:hint="eastAsia" w:eastAsia="仿宋_GB2312"/>
          <w:sz w:val="32"/>
          <w:szCs w:val="32"/>
          <w:highlight w:val="none"/>
        </w:rPr>
        <w:t>22</w:t>
      </w:r>
      <w:r>
        <w:rPr>
          <w:rFonts w:eastAsia="仿宋_GB2312"/>
          <w:sz w:val="32"/>
          <w:szCs w:val="32"/>
          <w:highlight w:val="none"/>
        </w:rPr>
        <w:t>年公务用车购置数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台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2</w:t>
      </w:r>
      <w:r>
        <w:rPr>
          <w:rFonts w:hint="eastAsia" w:eastAsia="仿宋_GB2312"/>
          <w:sz w:val="32"/>
          <w:szCs w:val="32"/>
          <w:highlight w:val="none"/>
        </w:rPr>
        <w:t>022</w:t>
      </w:r>
      <w:r>
        <w:rPr>
          <w:rFonts w:eastAsia="仿宋_GB2312"/>
          <w:sz w:val="32"/>
          <w:szCs w:val="32"/>
          <w:highlight w:val="none"/>
        </w:rPr>
        <w:t>年“三公”经费预算数比20</w:t>
      </w:r>
      <w:r>
        <w:rPr>
          <w:rFonts w:hint="eastAsia" w:eastAsia="仿宋_GB2312"/>
          <w:sz w:val="32"/>
          <w:szCs w:val="32"/>
          <w:highlight w:val="none"/>
        </w:rPr>
        <w:t>21</w:t>
      </w:r>
      <w:r>
        <w:rPr>
          <w:rFonts w:eastAsia="仿宋_GB2312"/>
          <w:sz w:val="32"/>
          <w:szCs w:val="32"/>
          <w:highlight w:val="none"/>
        </w:rPr>
        <w:t>年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无变化</w:t>
      </w:r>
      <w:r>
        <w:rPr>
          <w:rFonts w:eastAsia="仿宋_GB2312"/>
          <w:sz w:val="32"/>
          <w:szCs w:val="32"/>
          <w:highlight w:val="none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>（六）会议费、培训费预算：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FF0000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20</w:t>
      </w:r>
      <w:r>
        <w:rPr>
          <w:rFonts w:hint="eastAsia" w:eastAsia="仿宋_GB2312"/>
          <w:sz w:val="32"/>
          <w:szCs w:val="32"/>
          <w:highlight w:val="none"/>
        </w:rPr>
        <w:t>22</w:t>
      </w:r>
      <w:r>
        <w:rPr>
          <w:rFonts w:eastAsia="仿宋_GB2312"/>
          <w:sz w:val="32"/>
          <w:szCs w:val="32"/>
          <w:highlight w:val="none"/>
        </w:rPr>
        <w:t>年预算安排会议费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eastAsia="仿宋_GB2312"/>
          <w:sz w:val="32"/>
          <w:szCs w:val="32"/>
          <w:highlight w:val="none"/>
        </w:rPr>
        <w:t>万元，主要是</w:t>
      </w:r>
      <w:r>
        <w:rPr>
          <w:rFonts w:hint="eastAsia" w:eastAsia="仿宋_GB2312"/>
          <w:color w:val="000000"/>
          <w:sz w:val="32"/>
          <w:szCs w:val="32"/>
          <w:highlight w:val="none"/>
        </w:rPr>
        <w:t>信访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工作</w:t>
      </w:r>
      <w:r>
        <w:rPr>
          <w:rFonts w:hint="eastAsia" w:eastAsia="仿宋_GB2312"/>
          <w:color w:val="000000"/>
          <w:sz w:val="32"/>
          <w:szCs w:val="32"/>
          <w:highlight w:val="none"/>
        </w:rPr>
        <w:t>部署会议</w:t>
      </w:r>
      <w:r>
        <w:rPr>
          <w:rFonts w:eastAsia="仿宋_GB2312"/>
          <w:color w:val="000000"/>
          <w:sz w:val="32"/>
          <w:szCs w:val="32"/>
          <w:highlight w:val="none"/>
        </w:rPr>
        <w:t>。</w:t>
      </w:r>
      <w:r>
        <w:rPr>
          <w:rFonts w:hint="eastAsia" w:eastAsia="仿宋_GB2312"/>
          <w:color w:val="000000"/>
          <w:sz w:val="32"/>
          <w:szCs w:val="32"/>
          <w:highlight w:val="none"/>
        </w:rPr>
        <w:t>全市乡镇、单位分管领导及信访专干参加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，约</w:t>
      </w:r>
      <w:r>
        <w:rPr>
          <w:rFonts w:hint="eastAsia" w:eastAsia="仿宋_GB2312"/>
          <w:color w:val="000000"/>
          <w:sz w:val="32"/>
          <w:szCs w:val="32"/>
          <w:highlight w:val="none"/>
          <w:lang w:val="en-US" w:eastAsia="zh-CN"/>
        </w:rPr>
        <w:t>180人次</w:t>
      </w:r>
      <w:r>
        <w:rPr>
          <w:rFonts w:hint="eastAsia" w:eastAsia="仿宋_GB2312"/>
          <w:color w:val="000000"/>
          <w:sz w:val="32"/>
          <w:szCs w:val="32"/>
          <w:highlight w:val="none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20</w:t>
      </w:r>
      <w:r>
        <w:rPr>
          <w:rFonts w:hint="eastAsia" w:eastAsia="仿宋_GB2312"/>
          <w:sz w:val="32"/>
          <w:szCs w:val="32"/>
          <w:highlight w:val="none"/>
        </w:rPr>
        <w:t>22</w:t>
      </w:r>
      <w:r>
        <w:rPr>
          <w:rFonts w:eastAsia="仿宋_GB2312"/>
          <w:sz w:val="32"/>
          <w:szCs w:val="32"/>
          <w:highlight w:val="none"/>
        </w:rPr>
        <w:t>年预算安排培训费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eastAsia="仿宋_GB2312"/>
          <w:sz w:val="32"/>
          <w:szCs w:val="32"/>
          <w:highlight w:val="none"/>
        </w:rPr>
        <w:t>万元，主要包括</w:t>
      </w:r>
      <w:r>
        <w:rPr>
          <w:rFonts w:eastAsia="仿宋_GB2312"/>
          <w:color w:val="000000"/>
          <w:sz w:val="32"/>
          <w:szCs w:val="32"/>
          <w:highlight w:val="none"/>
        </w:rPr>
        <w:t>包括</w:t>
      </w:r>
      <w:r>
        <w:rPr>
          <w:rFonts w:hint="eastAsia" w:eastAsia="仿宋_GB2312"/>
          <w:color w:val="000000"/>
          <w:sz w:val="32"/>
          <w:szCs w:val="32"/>
          <w:highlight w:val="none"/>
        </w:rPr>
        <w:t>全市“两会”“国庆”等特护期信访</w:t>
      </w:r>
      <w:r>
        <w:rPr>
          <w:rFonts w:hint="eastAsia" w:eastAsia="仿宋_GB2312"/>
          <w:color w:val="000000"/>
          <w:sz w:val="32"/>
          <w:szCs w:val="32"/>
          <w:highlight w:val="none"/>
          <w:lang w:eastAsia="zh-CN"/>
        </w:rPr>
        <w:t>劝返</w:t>
      </w:r>
      <w:r>
        <w:rPr>
          <w:rFonts w:hint="eastAsia" w:eastAsia="仿宋_GB2312"/>
          <w:color w:val="000000"/>
          <w:sz w:val="32"/>
          <w:szCs w:val="32"/>
          <w:highlight w:val="none"/>
        </w:rPr>
        <w:t>工作培训</w:t>
      </w:r>
      <w:r>
        <w:rPr>
          <w:rFonts w:eastAsia="仿宋_GB2312"/>
          <w:color w:val="000000"/>
          <w:sz w:val="32"/>
          <w:szCs w:val="32"/>
          <w:highlight w:val="none"/>
        </w:rPr>
        <w:t>。</w:t>
      </w:r>
    </w:p>
    <w:p>
      <w:pPr>
        <w:widowControl/>
        <w:numPr>
          <w:ilvl w:val="0"/>
          <w:numId w:val="2"/>
        </w:numPr>
        <w:shd w:val="clear" w:color="auto" w:fill="FFFFFF"/>
        <w:spacing w:line="600" w:lineRule="exact"/>
        <w:ind w:firstLine="627"/>
        <w:rPr>
          <w:rFonts w:eastAsia="楷体_GB2312"/>
          <w:bCs/>
          <w:sz w:val="32"/>
          <w:szCs w:val="32"/>
          <w:highlight w:val="none"/>
        </w:rPr>
      </w:pPr>
      <w:r>
        <w:rPr>
          <w:rFonts w:eastAsia="楷体_GB2312"/>
          <w:bCs/>
          <w:sz w:val="32"/>
          <w:szCs w:val="32"/>
          <w:highlight w:val="none"/>
        </w:rPr>
        <w:t>其他事项。</w:t>
      </w:r>
    </w:p>
    <w:p>
      <w:pPr>
        <w:widowControl/>
        <w:numPr>
          <w:ilvl w:val="0"/>
          <w:numId w:val="0"/>
        </w:numPr>
        <w:shd w:val="clear" w:color="auto" w:fill="FFFFFF"/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highlight w:val="none"/>
        </w:rPr>
      </w:pPr>
      <w:r>
        <w:rPr>
          <w:rFonts w:hint="eastAsia" w:eastAsia="仿宋_GB2312"/>
          <w:kern w:val="0"/>
          <w:sz w:val="32"/>
          <w:szCs w:val="32"/>
          <w:highlight w:val="none"/>
        </w:rPr>
        <w:t>本单位202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/>
          <w:kern w:val="0"/>
          <w:sz w:val="32"/>
          <w:szCs w:val="32"/>
          <w:highlight w:val="none"/>
        </w:rPr>
        <w:t>年预算未安排对个人和家庭的补助、政府性基金预算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eastAsia="仿宋_GB2312"/>
          <w:kern w:val="0"/>
          <w:sz w:val="32"/>
          <w:szCs w:val="32"/>
          <w:highlight w:val="none"/>
        </w:rPr>
        <w:t>非税管理的专户收入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、以及国有资本经营预算</w:t>
      </w:r>
      <w:r>
        <w:rPr>
          <w:rFonts w:hint="eastAsia" w:eastAsia="仿宋_GB2312"/>
          <w:kern w:val="0"/>
          <w:sz w:val="32"/>
          <w:szCs w:val="32"/>
          <w:highlight w:val="none"/>
        </w:rPr>
        <w:t>。</w:t>
      </w:r>
    </w:p>
    <w:p>
      <w:pPr>
        <w:widowControl/>
        <w:numPr>
          <w:ilvl w:val="0"/>
          <w:numId w:val="0"/>
        </w:numPr>
        <w:shd w:val="clear" w:color="auto" w:fill="FFFFFF"/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highlight w:val="none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本单位</w:t>
      </w:r>
      <w:r>
        <w:rPr>
          <w:rFonts w:hint="eastAsia" w:eastAsia="仿宋_GB2312"/>
          <w:kern w:val="0"/>
          <w:sz w:val="32"/>
          <w:szCs w:val="32"/>
          <w:highlight w:val="none"/>
        </w:rPr>
        <w:t>无门户网站，在政府门户网站上统一公开。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sz w:val="32"/>
          <w:szCs w:val="32"/>
          <w:highlight w:val="none"/>
        </w:rPr>
      </w:pPr>
      <w:r>
        <w:rPr>
          <w:rFonts w:ascii="黑体" w:hAnsi="黑体" w:eastAsia="黑体"/>
          <w:bCs/>
          <w:sz w:val="32"/>
          <w:szCs w:val="32"/>
          <w:highlight w:val="none"/>
        </w:rPr>
        <w:t>八、名词解释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b/>
          <w:sz w:val="32"/>
          <w:szCs w:val="32"/>
          <w:highlight w:val="none"/>
        </w:rPr>
        <w:t>（一）</w:t>
      </w:r>
      <w:r>
        <w:rPr>
          <w:rFonts w:eastAsia="仿宋_GB2312"/>
          <w:b/>
          <w:sz w:val="32"/>
          <w:szCs w:val="32"/>
          <w:highlight w:val="none"/>
        </w:rPr>
        <w:t>一般公共预算:</w:t>
      </w:r>
      <w:r>
        <w:rPr>
          <w:rFonts w:eastAsia="仿宋_GB2312"/>
          <w:sz w:val="32"/>
          <w:szCs w:val="32"/>
          <w:highlight w:val="none"/>
        </w:rPr>
        <w:t xml:space="preserve"> 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市一般公共预算收入由地方收入、上划中央收入、上划省级收入三部分构成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b/>
          <w:sz w:val="32"/>
          <w:szCs w:val="32"/>
          <w:highlight w:val="none"/>
        </w:rPr>
        <w:t>（二）</w:t>
      </w:r>
      <w:r>
        <w:rPr>
          <w:rFonts w:eastAsia="仿宋_GB2312"/>
          <w:b/>
          <w:sz w:val="32"/>
          <w:szCs w:val="32"/>
          <w:highlight w:val="none"/>
        </w:rPr>
        <w:t>政府性基金预算:</w:t>
      </w:r>
      <w:r>
        <w:rPr>
          <w:rFonts w:eastAsia="仿宋_GB2312"/>
          <w:sz w:val="32"/>
          <w:szCs w:val="32"/>
          <w:highlight w:val="none"/>
        </w:rPr>
        <w:t xml:space="preserve"> 是对依照法律、行政法规的规定在一定期限内向特定对象征收、收取或者以其他方式筹集的资金，专项用于特定公共</w:t>
      </w:r>
      <w:bookmarkStart w:id="0" w:name="_GoBack"/>
      <w:bookmarkEnd w:id="0"/>
      <w:r>
        <w:rPr>
          <w:rFonts w:eastAsia="仿宋_GB2312"/>
          <w:sz w:val="32"/>
          <w:szCs w:val="32"/>
          <w:highlight w:val="none"/>
        </w:rPr>
        <w:t>事业发展的收支预算。应当根据基金项目收入情况和实际支出需要，按基金项目编制，做到以收定支。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b/>
          <w:sz w:val="32"/>
          <w:szCs w:val="32"/>
          <w:highlight w:val="none"/>
        </w:rPr>
        <w:t>（三）</w:t>
      </w:r>
      <w:r>
        <w:rPr>
          <w:rFonts w:eastAsia="仿宋_GB2312"/>
          <w:b/>
          <w:sz w:val="32"/>
          <w:szCs w:val="32"/>
          <w:highlight w:val="none"/>
        </w:rPr>
        <w:t xml:space="preserve">国有资本经营预算: </w:t>
      </w:r>
      <w:r>
        <w:rPr>
          <w:rFonts w:eastAsia="仿宋_GB2312"/>
          <w:sz w:val="32"/>
          <w:szCs w:val="32"/>
          <w:highlight w:val="none"/>
        </w:rPr>
        <w:t>是对国有资本收益作出支出安排的收支预算。应当按照收支平衡的原则编制，不列赤字，并安排资金调入一般公共预算。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b/>
          <w:sz w:val="32"/>
          <w:szCs w:val="32"/>
          <w:highlight w:val="none"/>
        </w:rPr>
        <w:t>（四）</w:t>
      </w:r>
      <w:r>
        <w:rPr>
          <w:rFonts w:eastAsia="仿宋_GB2312"/>
          <w:b/>
          <w:sz w:val="32"/>
          <w:szCs w:val="32"/>
          <w:highlight w:val="none"/>
        </w:rPr>
        <w:t>社会保险基金预算:</w:t>
      </w:r>
      <w:r>
        <w:rPr>
          <w:rFonts w:eastAsia="仿宋_GB2312"/>
          <w:sz w:val="32"/>
          <w:szCs w:val="32"/>
          <w:highlight w:val="none"/>
        </w:rPr>
        <w:t xml:space="preserve"> 是对社会保险缴款、一般公共预算安排和其他方式筹集的资金，专项用于社会保险的收支预算。应当按照统筹层次和社会保险项目分别编制，做到收支平衡。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b/>
          <w:sz w:val="32"/>
          <w:szCs w:val="32"/>
          <w:highlight w:val="none"/>
        </w:rPr>
        <w:t>（五）</w:t>
      </w:r>
      <w:r>
        <w:rPr>
          <w:rFonts w:eastAsia="仿宋_GB2312"/>
          <w:b/>
          <w:sz w:val="32"/>
          <w:szCs w:val="32"/>
          <w:highlight w:val="none"/>
        </w:rPr>
        <w:t>“三公”经费：</w:t>
      </w:r>
      <w:r>
        <w:rPr>
          <w:rFonts w:eastAsia="仿宋_GB2312"/>
          <w:sz w:val="32"/>
          <w:szCs w:val="32"/>
          <w:highlight w:val="none"/>
        </w:rPr>
        <w:t>是指商品和服务支出中的因公出国（境）费用、公务用车购置及运行维护费和公务接待费。</w:t>
      </w:r>
      <w:r>
        <w:rPr>
          <w:rFonts w:eastAsia="仿宋_GB2312"/>
          <w:sz w:val="32"/>
          <w:szCs w:val="32"/>
          <w:highlight w:val="none"/>
        </w:rPr>
        <w:br w:type="textWrapping"/>
      </w:r>
      <w:r>
        <w:rPr>
          <w:rFonts w:hint="eastAsia" w:eastAsia="仿宋_GB2312"/>
          <w:b/>
          <w:sz w:val="32"/>
          <w:szCs w:val="32"/>
          <w:highlight w:val="none"/>
        </w:rPr>
        <w:t xml:space="preserve">    （六）</w:t>
      </w:r>
      <w:r>
        <w:rPr>
          <w:rFonts w:eastAsia="仿宋_GB2312"/>
          <w:b/>
          <w:sz w:val="32"/>
          <w:szCs w:val="32"/>
          <w:highlight w:val="none"/>
        </w:rPr>
        <w:t>机关运行经费：</w:t>
      </w:r>
      <w:r>
        <w:rPr>
          <w:rFonts w:eastAsia="仿宋_GB2312"/>
          <w:sz w:val="32"/>
          <w:szCs w:val="32"/>
          <w:highlight w:val="none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>
      <w:pPr>
        <w:pStyle w:val="5"/>
        <w:spacing w:line="560" w:lineRule="exact"/>
        <w:rPr>
          <w:rFonts w:ascii="Times New Roman" w:hAnsi="Times New Roman" w:eastAsia="仿宋_GB2312"/>
          <w:sz w:val="32"/>
          <w:szCs w:val="32"/>
          <w:highlight w:val="none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531" w:right="1984" w:bottom="1531" w:left="1985" w:header="851" w:footer="1588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3"/>
        <w:rFonts w:hint="eastAsia" w:ascii="宋体"/>
        <w:sz w:val="28"/>
        <w:szCs w:val="28"/>
      </w:rPr>
    </w:pPr>
    <w:r>
      <w:rPr>
        <w:rStyle w:val="13"/>
        <w:rFonts w:hint="eastAsia" w:ascii="宋体"/>
        <w:color w:val="FFFFFF"/>
        <w:sz w:val="28"/>
        <w:szCs w:val="28"/>
      </w:rPr>
      <w:t>—</w:t>
    </w:r>
    <w:r>
      <w:rPr>
        <w:rStyle w:val="13"/>
        <w:rFonts w:hint="eastAsia" w:ascii="宋体"/>
        <w:sz w:val="28"/>
        <w:szCs w:val="28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Style w:val="13"/>
        <w:rFonts w:hint="eastAsia" w:ascii="宋体"/>
        <w:sz w:val="28"/>
        <w:szCs w:val="28"/>
      </w:rPr>
      <w:instrText xml:space="preserve">PAGE  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13"/>
        <w:rFonts w:ascii="宋体"/>
        <w:sz w:val="28"/>
        <w:szCs w:val="28"/>
      </w:rPr>
      <w:t>9</w:t>
    </w:r>
    <w:r>
      <w:rPr>
        <w:rFonts w:hint="eastAsia" w:ascii="宋体"/>
        <w:sz w:val="28"/>
        <w:szCs w:val="28"/>
      </w:rPr>
      <w:fldChar w:fldCharType="end"/>
    </w:r>
    <w:r>
      <w:rPr>
        <w:rStyle w:val="13"/>
        <w:rFonts w:hint="eastAsia" w:ascii="宋体"/>
        <w:sz w:val="28"/>
        <w:szCs w:val="28"/>
      </w:rPr>
      <w:t xml:space="preserve"> —</w:t>
    </w:r>
    <w:r>
      <w:rPr>
        <w:rStyle w:val="13"/>
        <w:rFonts w:hint="eastAsia" w:ascii="宋体"/>
        <w:color w:val="FFFFFF"/>
        <w:sz w:val="28"/>
        <w:szCs w:val="28"/>
      </w:rPr>
      <w:t>—</w:t>
    </w:r>
  </w:p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 xml:space="preserve"> </w:t>
    </w:r>
    <w:r>
      <w:fldChar w:fldCharType="end"/>
    </w:r>
  </w:p>
  <w:p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50AE61"/>
    <w:multiLevelType w:val="singleLevel"/>
    <w:tmpl w:val="0E50AE61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09387F8"/>
    <w:multiLevelType w:val="singleLevel"/>
    <w:tmpl w:val="609387F8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597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1YTAxOTU2NmJkMzUzYTlkNjJhODNhOWVhNDg3NjMifQ=="/>
  </w:docVars>
  <w:rsids>
    <w:rsidRoot w:val="002E2B1B"/>
    <w:rsid w:val="00030000"/>
    <w:rsid w:val="0004493F"/>
    <w:rsid w:val="00066A5A"/>
    <w:rsid w:val="000D06F4"/>
    <w:rsid w:val="000D45A1"/>
    <w:rsid w:val="00113607"/>
    <w:rsid w:val="001772EC"/>
    <w:rsid w:val="001D7326"/>
    <w:rsid w:val="001F5ACF"/>
    <w:rsid w:val="00206F1B"/>
    <w:rsid w:val="00231C79"/>
    <w:rsid w:val="002370E4"/>
    <w:rsid w:val="002466AF"/>
    <w:rsid w:val="00260D91"/>
    <w:rsid w:val="00265785"/>
    <w:rsid w:val="002714D1"/>
    <w:rsid w:val="002A26A6"/>
    <w:rsid w:val="002D3CE8"/>
    <w:rsid w:val="003501B5"/>
    <w:rsid w:val="00373BE7"/>
    <w:rsid w:val="003A1BB9"/>
    <w:rsid w:val="00430A9C"/>
    <w:rsid w:val="00445518"/>
    <w:rsid w:val="00455020"/>
    <w:rsid w:val="0045726B"/>
    <w:rsid w:val="004670F6"/>
    <w:rsid w:val="00474F5A"/>
    <w:rsid w:val="004A19BD"/>
    <w:rsid w:val="004D786C"/>
    <w:rsid w:val="00500044"/>
    <w:rsid w:val="005039CF"/>
    <w:rsid w:val="00503F68"/>
    <w:rsid w:val="005534D4"/>
    <w:rsid w:val="005642F6"/>
    <w:rsid w:val="005F5C6A"/>
    <w:rsid w:val="00607E1C"/>
    <w:rsid w:val="006169B1"/>
    <w:rsid w:val="006C039F"/>
    <w:rsid w:val="006E40CD"/>
    <w:rsid w:val="006E6B10"/>
    <w:rsid w:val="006F4B30"/>
    <w:rsid w:val="00705275"/>
    <w:rsid w:val="00720A77"/>
    <w:rsid w:val="00724ADC"/>
    <w:rsid w:val="00732E06"/>
    <w:rsid w:val="007C73B3"/>
    <w:rsid w:val="007D736D"/>
    <w:rsid w:val="007E32B0"/>
    <w:rsid w:val="007F1129"/>
    <w:rsid w:val="008B57F4"/>
    <w:rsid w:val="008C209B"/>
    <w:rsid w:val="008E5844"/>
    <w:rsid w:val="008F6F39"/>
    <w:rsid w:val="0090015B"/>
    <w:rsid w:val="00964BEA"/>
    <w:rsid w:val="009B79D0"/>
    <w:rsid w:val="009E3264"/>
    <w:rsid w:val="009F6947"/>
    <w:rsid w:val="00A01ED1"/>
    <w:rsid w:val="00A46E77"/>
    <w:rsid w:val="00A60651"/>
    <w:rsid w:val="00AE4D18"/>
    <w:rsid w:val="00AE7532"/>
    <w:rsid w:val="00AF5641"/>
    <w:rsid w:val="00B10628"/>
    <w:rsid w:val="00B23E06"/>
    <w:rsid w:val="00B52BE1"/>
    <w:rsid w:val="00BB5CCB"/>
    <w:rsid w:val="00BE3036"/>
    <w:rsid w:val="00C14B91"/>
    <w:rsid w:val="00C16E6F"/>
    <w:rsid w:val="00C351AF"/>
    <w:rsid w:val="00C759D0"/>
    <w:rsid w:val="00CA61A9"/>
    <w:rsid w:val="00CF238D"/>
    <w:rsid w:val="00D2296D"/>
    <w:rsid w:val="00D22A06"/>
    <w:rsid w:val="00D558AF"/>
    <w:rsid w:val="00DA3F1E"/>
    <w:rsid w:val="00DA73AF"/>
    <w:rsid w:val="00DC3353"/>
    <w:rsid w:val="00DC3EE3"/>
    <w:rsid w:val="00E15E55"/>
    <w:rsid w:val="00E70DF0"/>
    <w:rsid w:val="00E85D67"/>
    <w:rsid w:val="00EA7A8F"/>
    <w:rsid w:val="00EC7158"/>
    <w:rsid w:val="00ED1218"/>
    <w:rsid w:val="00F9083D"/>
    <w:rsid w:val="00FB5286"/>
    <w:rsid w:val="01046419"/>
    <w:rsid w:val="01145609"/>
    <w:rsid w:val="020D6941"/>
    <w:rsid w:val="039D78DF"/>
    <w:rsid w:val="03D347BF"/>
    <w:rsid w:val="04E2434D"/>
    <w:rsid w:val="07B62124"/>
    <w:rsid w:val="097521C6"/>
    <w:rsid w:val="0D577E04"/>
    <w:rsid w:val="13947AD3"/>
    <w:rsid w:val="158A2658"/>
    <w:rsid w:val="15BD6A74"/>
    <w:rsid w:val="16B14386"/>
    <w:rsid w:val="1871248E"/>
    <w:rsid w:val="19F741EA"/>
    <w:rsid w:val="1AFD5B77"/>
    <w:rsid w:val="1C0C19AB"/>
    <w:rsid w:val="1C1C77F0"/>
    <w:rsid w:val="1D141DE2"/>
    <w:rsid w:val="1D35335A"/>
    <w:rsid w:val="1D7F02EE"/>
    <w:rsid w:val="1D8F3C53"/>
    <w:rsid w:val="1E5932A8"/>
    <w:rsid w:val="20277BF5"/>
    <w:rsid w:val="2165505F"/>
    <w:rsid w:val="24227894"/>
    <w:rsid w:val="24B02D64"/>
    <w:rsid w:val="2BA030C2"/>
    <w:rsid w:val="2BD433D6"/>
    <w:rsid w:val="2EA33BDB"/>
    <w:rsid w:val="2EC1626D"/>
    <w:rsid w:val="30E15E73"/>
    <w:rsid w:val="31442E06"/>
    <w:rsid w:val="32A9256B"/>
    <w:rsid w:val="32AE6AA0"/>
    <w:rsid w:val="330F2FE5"/>
    <w:rsid w:val="3330097C"/>
    <w:rsid w:val="34205282"/>
    <w:rsid w:val="36952654"/>
    <w:rsid w:val="36BB1984"/>
    <w:rsid w:val="37DA1C37"/>
    <w:rsid w:val="39E529B5"/>
    <w:rsid w:val="3A5510BC"/>
    <w:rsid w:val="3A55415D"/>
    <w:rsid w:val="3CF864FD"/>
    <w:rsid w:val="3D823F0E"/>
    <w:rsid w:val="3E1C4D32"/>
    <w:rsid w:val="40426D63"/>
    <w:rsid w:val="4060496F"/>
    <w:rsid w:val="42C4798B"/>
    <w:rsid w:val="42F53B2F"/>
    <w:rsid w:val="4496707C"/>
    <w:rsid w:val="48520367"/>
    <w:rsid w:val="4BAD15EE"/>
    <w:rsid w:val="4C1F1C7B"/>
    <w:rsid w:val="4CF55F1E"/>
    <w:rsid w:val="4E3F2145"/>
    <w:rsid w:val="510120B8"/>
    <w:rsid w:val="512B32CD"/>
    <w:rsid w:val="51593E0B"/>
    <w:rsid w:val="519B63B5"/>
    <w:rsid w:val="541A704A"/>
    <w:rsid w:val="54846CD3"/>
    <w:rsid w:val="55243733"/>
    <w:rsid w:val="58F2629D"/>
    <w:rsid w:val="5C3F77E0"/>
    <w:rsid w:val="5C4200CE"/>
    <w:rsid w:val="5C79326A"/>
    <w:rsid w:val="5DFB707D"/>
    <w:rsid w:val="602D40F5"/>
    <w:rsid w:val="612A51A9"/>
    <w:rsid w:val="63815B9F"/>
    <w:rsid w:val="680E1037"/>
    <w:rsid w:val="691F2659"/>
    <w:rsid w:val="6AC0604F"/>
    <w:rsid w:val="6ADE7EAA"/>
    <w:rsid w:val="6AF66E49"/>
    <w:rsid w:val="6C28360B"/>
    <w:rsid w:val="6D87733D"/>
    <w:rsid w:val="6DE273CB"/>
    <w:rsid w:val="74824FCD"/>
    <w:rsid w:val="7627167B"/>
    <w:rsid w:val="76E316D1"/>
    <w:rsid w:val="7731753E"/>
    <w:rsid w:val="791752BB"/>
    <w:rsid w:val="7B6F2841"/>
    <w:rsid w:val="7BD80ACC"/>
    <w:rsid w:val="7BFB192E"/>
    <w:rsid w:val="7C4C19A1"/>
    <w:rsid w:val="7E69341C"/>
    <w:rsid w:val="7E975501"/>
    <w:rsid w:val="7F927D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  <w:style w:type="paragraph" w:styleId="3">
    <w:name w:val="Body Text"/>
    <w:basedOn w:val="1"/>
    <w:qFormat/>
    <w:uiPriority w:val="0"/>
    <w:pPr>
      <w:spacing w:line="400" w:lineRule="atLeast"/>
    </w:pPr>
    <w:rPr>
      <w:rFonts w:ascii="楷体_GB2312" w:eastAsia="楷体_GB2312"/>
      <w:sz w:val="32"/>
    </w:rPr>
  </w:style>
  <w:style w:type="paragraph" w:styleId="4">
    <w:name w:val="Body Text Indent"/>
    <w:basedOn w:val="1"/>
    <w:qFormat/>
    <w:uiPriority w:val="0"/>
    <w:pPr>
      <w:spacing w:line="360" w:lineRule="auto"/>
      <w:ind w:firstLine="200" w:firstLineChars="200"/>
    </w:pPr>
    <w:rPr>
      <w:rFonts w:ascii="方正仿宋_GBK" w:eastAsia="方正仿宋_GBK"/>
      <w:sz w:val="30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Date"/>
    <w:basedOn w:val="1"/>
    <w:next w:val="1"/>
    <w:link w:val="14"/>
    <w:qFormat/>
    <w:uiPriority w:val="0"/>
    <w:pPr>
      <w:ind w:left="100" w:leftChars="250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character" w:styleId="13">
    <w:name w:val="page number"/>
    <w:basedOn w:val="12"/>
    <w:qFormat/>
    <w:uiPriority w:val="0"/>
  </w:style>
  <w:style w:type="character" w:customStyle="1" w:styleId="14">
    <w:name w:val="日期 Char"/>
    <w:basedOn w:val="12"/>
    <w:link w:val="6"/>
    <w:qFormat/>
    <w:uiPriority w:val="0"/>
    <w:rPr>
      <w:rFonts w:eastAsia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</Company>
  <Pages>12</Pages>
  <Words>3406</Words>
  <Characters>3625</Characters>
  <Lines>22</Lines>
  <Paragraphs>6</Paragraphs>
  <TotalTime>0</TotalTime>
  <ScaleCrop>false</ScaleCrop>
  <LinksUpToDate>false</LinksUpToDate>
  <CharactersWithSpaces>3661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2021-05-06T09:40:00Z</dcterms:created>
  <dc:creator>lzlyc</dc:creator>
  <cp:lastModifiedBy>陈昕宇</cp:lastModifiedBy>
  <cp:lastPrinted>2022-03-11T02:52:00Z</cp:lastPrinted>
  <dcterms:modified xsi:type="dcterms:W3CDTF">2023-09-25T16:46:28Z</dcterms:modified>
  <dc:title>此件拟比照国务院办公厅发文由省政府办公厅转发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E1273FF6F4BF4EC6831E103F674D0E5B</vt:lpwstr>
  </property>
</Properties>
</file>