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2EB" w:rsidRDefault="003D42EB" w:rsidP="009C6E02">
      <w:pPr>
        <w:pStyle w:val="Default"/>
        <w:spacing w:beforeLines="50" w:line="600" w:lineRule="exact"/>
        <w:ind w:firstLineChars="300" w:firstLine="1320"/>
        <w:rPr>
          <w:rFonts w:hAnsi="黑体"/>
          <w:sz w:val="44"/>
          <w:szCs w:val="44"/>
        </w:rPr>
      </w:pPr>
    </w:p>
    <w:p w:rsidR="003D42EB" w:rsidRDefault="00232942" w:rsidP="009C6E02">
      <w:pPr>
        <w:pStyle w:val="Default"/>
        <w:spacing w:beforeLines="50" w:line="600" w:lineRule="exact"/>
        <w:ind w:firstLineChars="300" w:firstLine="1320"/>
        <w:rPr>
          <w:rFonts w:hAnsi="黑体"/>
          <w:sz w:val="44"/>
          <w:szCs w:val="44"/>
        </w:rPr>
      </w:pPr>
      <w:r>
        <w:rPr>
          <w:rFonts w:hAnsi="黑体" w:hint="eastAsia"/>
          <w:sz w:val="44"/>
          <w:szCs w:val="44"/>
        </w:rPr>
        <w:t>株洲市廉政反腐教育基地管理处</w:t>
      </w:r>
    </w:p>
    <w:p w:rsidR="003D42EB" w:rsidRDefault="00C55000" w:rsidP="009C6E02">
      <w:pPr>
        <w:pStyle w:val="Default"/>
        <w:spacing w:beforeLines="50" w:line="600" w:lineRule="exact"/>
        <w:ind w:firstLineChars="50" w:firstLine="220"/>
        <w:rPr>
          <w:rFonts w:hAnsi="黑体"/>
          <w:sz w:val="44"/>
          <w:szCs w:val="44"/>
        </w:rPr>
      </w:pPr>
      <w:r>
        <w:rPr>
          <w:rFonts w:hAnsi="黑体" w:hint="eastAsia"/>
          <w:sz w:val="44"/>
          <w:szCs w:val="44"/>
        </w:rPr>
        <w:t>2022</w:t>
      </w:r>
      <w:r w:rsidR="00232942">
        <w:rPr>
          <w:rFonts w:hAnsi="黑体" w:hint="eastAsia"/>
          <w:sz w:val="44"/>
          <w:szCs w:val="44"/>
        </w:rPr>
        <w:t>年度一般公共预算拨款“三公”经费</w:t>
      </w:r>
    </w:p>
    <w:p w:rsidR="003D42EB" w:rsidRDefault="00232942" w:rsidP="009C6E02">
      <w:pPr>
        <w:pStyle w:val="Default"/>
        <w:spacing w:beforeLines="50" w:line="600" w:lineRule="exact"/>
        <w:ind w:firstLineChars="750" w:firstLine="3300"/>
        <w:rPr>
          <w:rFonts w:hAnsi="黑体"/>
          <w:sz w:val="44"/>
          <w:szCs w:val="44"/>
        </w:rPr>
      </w:pPr>
      <w:r>
        <w:rPr>
          <w:rFonts w:hAnsi="黑体" w:hint="eastAsia"/>
          <w:sz w:val="44"/>
          <w:szCs w:val="44"/>
        </w:rPr>
        <w:t>决算说明</w:t>
      </w:r>
    </w:p>
    <w:p w:rsidR="003D42EB" w:rsidRDefault="003D42EB">
      <w:pPr>
        <w:pStyle w:val="Default"/>
        <w:spacing w:line="560" w:lineRule="exact"/>
        <w:jc w:val="center"/>
        <w:rPr>
          <w:rFonts w:hAnsi="黑体"/>
          <w:sz w:val="44"/>
          <w:szCs w:val="44"/>
        </w:rPr>
      </w:pPr>
    </w:p>
    <w:p w:rsidR="003D42EB" w:rsidRDefault="003D42EB">
      <w:pPr>
        <w:pStyle w:val="Default"/>
        <w:spacing w:line="560" w:lineRule="exact"/>
        <w:jc w:val="center"/>
        <w:rPr>
          <w:rFonts w:hAnsi="黑体"/>
          <w:sz w:val="32"/>
          <w:szCs w:val="32"/>
        </w:rPr>
      </w:pPr>
    </w:p>
    <w:p w:rsidR="003D42EB" w:rsidRDefault="00232942">
      <w:pPr>
        <w:pStyle w:val="Default"/>
        <w:spacing w:line="560" w:lineRule="exact"/>
        <w:ind w:firstLineChars="1150" w:firstLine="3680"/>
        <w:rPr>
          <w:rFonts w:hAnsi="黑体"/>
          <w:sz w:val="32"/>
          <w:szCs w:val="32"/>
        </w:rPr>
      </w:pPr>
      <w:r>
        <w:rPr>
          <w:rFonts w:hAnsi="黑体" w:hint="eastAsia"/>
          <w:sz w:val="32"/>
          <w:szCs w:val="32"/>
        </w:rPr>
        <w:t>目  录</w:t>
      </w:r>
    </w:p>
    <w:p w:rsidR="003D42EB" w:rsidRDefault="003D42EB">
      <w:pPr>
        <w:pStyle w:val="Default"/>
        <w:spacing w:line="560" w:lineRule="exact"/>
        <w:jc w:val="center"/>
        <w:rPr>
          <w:rFonts w:hAnsi="黑体"/>
          <w:sz w:val="32"/>
          <w:szCs w:val="32"/>
        </w:rPr>
      </w:pPr>
    </w:p>
    <w:p w:rsidR="003D42EB" w:rsidRDefault="00232942">
      <w:pPr>
        <w:pStyle w:val="Default"/>
        <w:spacing w:line="560" w:lineRule="exact"/>
        <w:ind w:firstLineChars="100" w:firstLine="320"/>
        <w:jc w:val="both"/>
        <w:rPr>
          <w:rFonts w:ascii="仿宋_GB2312" w:eastAsia="仿宋_GB2312" w:hAnsi="宋体" w:cs="Times New Roman"/>
          <w:color w:val="auto"/>
          <w:kern w:val="2"/>
          <w:sz w:val="32"/>
          <w:szCs w:val="32"/>
        </w:rPr>
      </w:pPr>
      <w:r>
        <w:rPr>
          <w:rFonts w:ascii="仿宋_GB2312" w:eastAsia="仿宋_GB2312" w:hAnsi="宋体" w:cs="Times New Roman" w:hint="eastAsia"/>
          <w:color w:val="auto"/>
          <w:kern w:val="2"/>
          <w:sz w:val="32"/>
          <w:szCs w:val="32"/>
        </w:rPr>
        <w:t>一、“三公”经费财政拨款支出决算总体情况说明</w:t>
      </w:r>
    </w:p>
    <w:p w:rsidR="003D42EB" w:rsidRDefault="00232942">
      <w:pPr>
        <w:pStyle w:val="Default"/>
        <w:spacing w:line="560" w:lineRule="exact"/>
        <w:ind w:firstLineChars="100" w:firstLine="320"/>
        <w:jc w:val="both"/>
        <w:rPr>
          <w:rFonts w:ascii="仿宋_GB2312" w:eastAsia="仿宋_GB2312" w:hAnsi="宋体" w:cs="Times New Roman"/>
          <w:color w:val="auto"/>
          <w:kern w:val="2"/>
          <w:sz w:val="32"/>
          <w:szCs w:val="32"/>
        </w:rPr>
      </w:pPr>
      <w:r>
        <w:rPr>
          <w:rFonts w:ascii="仿宋_GB2312" w:eastAsia="仿宋_GB2312" w:hAnsi="宋体" w:cs="Times New Roman" w:hint="eastAsia"/>
          <w:color w:val="auto"/>
          <w:kern w:val="2"/>
          <w:sz w:val="32"/>
          <w:szCs w:val="32"/>
        </w:rPr>
        <w:t>二、“三公”经费财政拨款支出决算具体情况说明</w:t>
      </w:r>
    </w:p>
    <w:p w:rsidR="003D42EB" w:rsidRDefault="00232942">
      <w:pPr>
        <w:pStyle w:val="Default"/>
        <w:spacing w:line="560" w:lineRule="exact"/>
        <w:ind w:firstLineChars="100" w:firstLine="320"/>
        <w:jc w:val="both"/>
        <w:rPr>
          <w:rFonts w:hAnsi="黑体"/>
          <w:sz w:val="32"/>
          <w:szCs w:val="32"/>
        </w:rPr>
      </w:pPr>
      <w:r>
        <w:rPr>
          <w:rFonts w:hAnsi="黑体" w:hint="eastAsia"/>
          <w:sz w:val="32"/>
          <w:szCs w:val="32"/>
        </w:rPr>
        <w:t>注：本单位为重点涉密单位，仅公开“三公”经费。</w:t>
      </w:r>
    </w:p>
    <w:p w:rsidR="003D42EB" w:rsidRDefault="003D42EB">
      <w:pPr>
        <w:pStyle w:val="Default"/>
        <w:spacing w:line="560" w:lineRule="exact"/>
        <w:jc w:val="both"/>
        <w:rPr>
          <w:rFonts w:hAnsi="黑体"/>
          <w:sz w:val="32"/>
          <w:szCs w:val="32"/>
        </w:rPr>
      </w:pPr>
    </w:p>
    <w:p w:rsidR="003D42EB" w:rsidRDefault="00232942">
      <w:pPr>
        <w:pStyle w:val="Default"/>
        <w:spacing w:line="560" w:lineRule="exact"/>
        <w:ind w:firstLineChars="100" w:firstLine="321"/>
        <w:jc w:val="both"/>
        <w:rPr>
          <w:rFonts w:ascii="仿宋_GB2312" w:eastAsia="仿宋_GB2312" w:hAnsi="宋体"/>
          <w:b/>
          <w:sz w:val="32"/>
          <w:szCs w:val="32"/>
        </w:rPr>
      </w:pPr>
      <w:r>
        <w:rPr>
          <w:rFonts w:ascii="仿宋_GB2312" w:eastAsia="仿宋_GB2312" w:hAnsi="宋体" w:hint="eastAsia"/>
          <w:b/>
          <w:sz w:val="32"/>
          <w:szCs w:val="32"/>
        </w:rPr>
        <w:t xml:space="preserve">  一、“三公”经费财政拨款支出决算总体情况说明</w:t>
      </w:r>
    </w:p>
    <w:p w:rsidR="003D42EB" w:rsidRDefault="00C55000" w:rsidP="001E2CAA">
      <w:pPr>
        <w:pStyle w:val="Default"/>
        <w:spacing w:line="560" w:lineRule="exact"/>
        <w:ind w:firstLineChars="250" w:firstLine="800"/>
        <w:jc w:val="both"/>
        <w:rPr>
          <w:rFonts w:ascii="仿宋_GB2312" w:eastAsia="仿宋_GB2312" w:hAnsi="宋体"/>
          <w:sz w:val="32"/>
          <w:szCs w:val="32"/>
        </w:rPr>
      </w:pPr>
      <w:r>
        <w:rPr>
          <w:rFonts w:ascii="仿宋_GB2312" w:eastAsia="仿宋_GB2312" w:hAnsi="宋体" w:hint="eastAsia"/>
          <w:sz w:val="32"/>
          <w:szCs w:val="32"/>
        </w:rPr>
        <w:t>2022</w:t>
      </w:r>
      <w:r w:rsidR="00232942">
        <w:rPr>
          <w:rFonts w:ascii="仿宋_GB2312" w:eastAsia="仿宋_GB2312" w:hAnsi="宋体" w:hint="eastAsia"/>
          <w:sz w:val="32"/>
          <w:szCs w:val="32"/>
        </w:rPr>
        <w:t>年度“三公”经费财政</w:t>
      </w:r>
      <w:r w:rsidR="00232942" w:rsidRPr="006C4E46">
        <w:rPr>
          <w:rFonts w:ascii="仿宋_GB2312" w:eastAsia="仿宋_GB2312" w:hAnsi="宋体" w:hint="eastAsia"/>
          <w:sz w:val="32"/>
          <w:szCs w:val="32"/>
        </w:rPr>
        <w:t>拨款支出预算为</w:t>
      </w:r>
      <w:r w:rsidRPr="006C4E46">
        <w:rPr>
          <w:rFonts w:ascii="仿宋_GB2312" w:eastAsia="仿宋_GB2312" w:hAnsi="宋体" w:hint="eastAsia"/>
          <w:sz w:val="32"/>
          <w:szCs w:val="32"/>
        </w:rPr>
        <w:t>6.50</w:t>
      </w:r>
      <w:r w:rsidR="00232942" w:rsidRPr="006C4E46">
        <w:rPr>
          <w:rFonts w:ascii="仿宋_GB2312" w:eastAsia="仿宋_GB2312" w:hAnsi="宋体" w:hint="eastAsia"/>
          <w:sz w:val="32"/>
          <w:szCs w:val="32"/>
        </w:rPr>
        <w:t>万元，支出决算为</w:t>
      </w:r>
      <w:r w:rsidRPr="006C4E46">
        <w:rPr>
          <w:rFonts w:ascii="仿宋_GB2312" w:eastAsia="仿宋_GB2312" w:hAnsi="宋体" w:hint="eastAsia"/>
          <w:sz w:val="32"/>
          <w:szCs w:val="32"/>
        </w:rPr>
        <w:t>0.99</w:t>
      </w:r>
      <w:r w:rsidR="00232942" w:rsidRPr="006C4E46">
        <w:rPr>
          <w:rFonts w:ascii="仿宋_GB2312" w:eastAsia="仿宋_GB2312" w:hAnsi="宋体" w:hint="eastAsia"/>
          <w:sz w:val="32"/>
          <w:szCs w:val="32"/>
        </w:rPr>
        <w:t>万元，完成预算的</w:t>
      </w:r>
      <w:r w:rsidR="006C4E46" w:rsidRPr="006C4E46">
        <w:rPr>
          <w:rFonts w:ascii="仿宋_GB2312" w:eastAsia="仿宋_GB2312" w:hAnsi="宋体" w:hint="eastAsia"/>
          <w:sz w:val="32"/>
          <w:szCs w:val="32"/>
        </w:rPr>
        <w:t>15.2</w:t>
      </w:r>
      <w:r w:rsidR="00232942" w:rsidRPr="006C4E46">
        <w:rPr>
          <w:rFonts w:ascii="仿宋_GB2312" w:eastAsia="仿宋_GB2312" w:hAnsi="宋体" w:hint="eastAsia"/>
          <w:sz w:val="32"/>
          <w:szCs w:val="32"/>
        </w:rPr>
        <w:t>%，决算</w:t>
      </w:r>
      <w:r w:rsidR="00232942">
        <w:rPr>
          <w:rFonts w:ascii="仿宋_GB2312" w:eastAsia="仿宋_GB2312" w:hAnsi="宋体" w:hint="eastAsia"/>
          <w:sz w:val="32"/>
          <w:szCs w:val="32"/>
        </w:rPr>
        <w:t>数小于预算数的主要原因是：严格贯彻落实中央“八项规定”精神，厉行节约，严格执行三公经费只减不增要求，大力压缩“三公”经费支出。其中：</w:t>
      </w:r>
    </w:p>
    <w:p w:rsidR="003D42EB" w:rsidRDefault="00232942" w:rsidP="001E2CAA">
      <w:pPr>
        <w:pStyle w:val="Default"/>
        <w:spacing w:line="560" w:lineRule="exact"/>
        <w:ind w:firstLineChars="200" w:firstLine="640"/>
        <w:jc w:val="both"/>
        <w:rPr>
          <w:rFonts w:ascii="仿宋_GB2312" w:eastAsia="仿宋_GB2312" w:hAnsi="宋体"/>
          <w:sz w:val="32"/>
          <w:szCs w:val="32"/>
          <w:highlight w:val="red"/>
        </w:rPr>
      </w:pPr>
      <w:r>
        <w:rPr>
          <w:rFonts w:ascii="仿宋_GB2312" w:eastAsia="仿宋_GB2312" w:hAnsi="宋体" w:hint="eastAsia"/>
          <w:sz w:val="32"/>
          <w:szCs w:val="32"/>
        </w:rPr>
        <w:t>因公出国（境）费支出预算为0万元，支出决算为0万元，</w:t>
      </w:r>
      <w:r w:rsidRPr="006E1876">
        <w:rPr>
          <w:rFonts w:ascii="仿宋_GB2312" w:eastAsia="仿宋_GB2312" w:hAnsi="宋体" w:hint="eastAsia"/>
          <w:sz w:val="32"/>
          <w:szCs w:val="32"/>
        </w:rPr>
        <w:t>与上年相比</w:t>
      </w:r>
      <w:r w:rsidR="006E1876" w:rsidRPr="006E1876">
        <w:rPr>
          <w:rFonts w:ascii="仿宋_GB2312" w:eastAsia="仿宋_GB2312" w:hAnsi="宋体" w:hint="eastAsia"/>
          <w:sz w:val="32"/>
          <w:szCs w:val="32"/>
        </w:rPr>
        <w:t>持平。</w:t>
      </w:r>
    </w:p>
    <w:p w:rsidR="006E1876" w:rsidRPr="006E1876" w:rsidRDefault="00232942" w:rsidP="001E2CAA">
      <w:pPr>
        <w:spacing w:line="560" w:lineRule="exact"/>
        <w:ind w:firstLineChars="200" w:firstLine="640"/>
        <w:jc w:val="both"/>
      </w:pPr>
      <w:r>
        <w:rPr>
          <w:rFonts w:ascii="仿宋_GB2312" w:eastAsia="仿宋_GB2312" w:hAnsi="宋体" w:hint="eastAsia"/>
          <w:sz w:val="32"/>
          <w:szCs w:val="32"/>
        </w:rPr>
        <w:t>公务接待费支出预算为</w:t>
      </w:r>
      <w:r w:rsidR="00C55000">
        <w:rPr>
          <w:rFonts w:ascii="仿宋_GB2312" w:eastAsia="仿宋_GB2312" w:hAnsi="宋体" w:hint="eastAsia"/>
          <w:sz w:val="32"/>
          <w:szCs w:val="32"/>
        </w:rPr>
        <w:t>0.50</w:t>
      </w:r>
      <w:r>
        <w:rPr>
          <w:rFonts w:ascii="仿宋_GB2312" w:eastAsia="仿宋_GB2312" w:hAnsi="宋体" w:hint="eastAsia"/>
          <w:sz w:val="32"/>
          <w:szCs w:val="32"/>
        </w:rPr>
        <w:t>万元，支出决算为0万元，</w:t>
      </w:r>
      <w:r w:rsidRPr="006E1876">
        <w:rPr>
          <w:rFonts w:ascii="仿宋_GB2312" w:eastAsia="仿宋_GB2312" w:hAnsi="宋体" w:hint="eastAsia"/>
          <w:sz w:val="32"/>
          <w:szCs w:val="32"/>
        </w:rPr>
        <w:t>决算数小于预算数的主要原因是</w:t>
      </w:r>
      <w:r w:rsidR="006E1876" w:rsidRPr="006E1876">
        <w:rPr>
          <w:rFonts w:ascii="仿宋_GB2312" w:eastAsia="仿宋_GB2312" w:hAnsi="宋体" w:hint="eastAsia"/>
          <w:sz w:val="32"/>
          <w:szCs w:val="32"/>
        </w:rPr>
        <w:t>本单</w:t>
      </w:r>
      <w:r w:rsidR="006E1876">
        <w:rPr>
          <w:rFonts w:ascii="仿宋_GB2312" w:eastAsia="仿宋_GB2312" w:hAnsi="宋体" w:hint="eastAsia"/>
          <w:sz w:val="32"/>
          <w:szCs w:val="32"/>
        </w:rPr>
        <w:t>位严控公务接待行为，严格落实无公函一律不接待，</w:t>
      </w:r>
      <w:r w:rsidRPr="006E1876">
        <w:rPr>
          <w:rFonts w:ascii="仿宋_GB2312" w:eastAsia="仿宋_GB2312" w:hAnsi="宋体" w:hint="eastAsia"/>
          <w:sz w:val="32"/>
          <w:szCs w:val="32"/>
        </w:rPr>
        <w:t>与上年相比</w:t>
      </w:r>
      <w:r w:rsidR="006E1876" w:rsidRPr="006E1876">
        <w:rPr>
          <w:rFonts w:ascii="仿宋_GB2312" w:eastAsia="仿宋_GB2312" w:hAnsi="宋体" w:hint="eastAsia"/>
          <w:sz w:val="32"/>
          <w:szCs w:val="32"/>
        </w:rPr>
        <w:t>持平。</w:t>
      </w:r>
    </w:p>
    <w:p w:rsidR="006E1876" w:rsidRDefault="00232942" w:rsidP="001E2CAA">
      <w:pPr>
        <w:pStyle w:val="Default"/>
        <w:spacing w:line="56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lastRenderedPageBreak/>
        <w:t>公务用车购置费预算为0万元，支出决算为0万元，</w:t>
      </w:r>
      <w:r w:rsidRPr="006E1876">
        <w:rPr>
          <w:rFonts w:ascii="仿宋_GB2312" w:eastAsia="仿宋_GB2312" w:hAnsi="宋体" w:hint="eastAsia"/>
          <w:sz w:val="32"/>
          <w:szCs w:val="32"/>
        </w:rPr>
        <w:t>与上年相比</w:t>
      </w:r>
      <w:r w:rsidR="006E1876">
        <w:rPr>
          <w:rFonts w:ascii="仿宋_GB2312" w:eastAsia="仿宋_GB2312" w:hAnsi="宋体" w:hint="eastAsia"/>
          <w:sz w:val="32"/>
          <w:szCs w:val="32"/>
        </w:rPr>
        <w:t>持平。</w:t>
      </w:r>
    </w:p>
    <w:p w:rsidR="006E1876" w:rsidRDefault="00232942" w:rsidP="001E2CAA">
      <w:pPr>
        <w:pStyle w:val="Default"/>
        <w:spacing w:line="560" w:lineRule="exact"/>
        <w:ind w:firstLineChars="200" w:firstLine="640"/>
        <w:jc w:val="both"/>
        <w:rPr>
          <w:rFonts w:ascii="仿宋_GB2312" w:eastAsia="仿宋_GB2312" w:hAnsi="宋体"/>
          <w:sz w:val="32"/>
          <w:szCs w:val="32"/>
        </w:rPr>
      </w:pPr>
      <w:r w:rsidRPr="006E1876">
        <w:rPr>
          <w:rFonts w:ascii="仿宋_GB2312" w:eastAsia="仿宋_GB2312" w:hAnsi="宋体" w:hint="eastAsia"/>
          <w:sz w:val="32"/>
          <w:szCs w:val="32"/>
        </w:rPr>
        <w:t>公务用车运行维护费支出预算</w:t>
      </w:r>
      <w:r w:rsidRPr="006C4E46">
        <w:rPr>
          <w:rFonts w:ascii="仿宋_GB2312" w:eastAsia="仿宋_GB2312" w:hAnsi="宋体" w:hint="eastAsia"/>
          <w:sz w:val="32"/>
          <w:szCs w:val="32"/>
        </w:rPr>
        <w:t>为6万</w:t>
      </w:r>
      <w:r w:rsidRPr="006E1876">
        <w:rPr>
          <w:rFonts w:ascii="仿宋_GB2312" w:eastAsia="仿宋_GB2312" w:hAnsi="宋体" w:hint="eastAsia"/>
          <w:sz w:val="32"/>
          <w:szCs w:val="32"/>
        </w:rPr>
        <w:t>元，支出决算为</w:t>
      </w:r>
      <w:r w:rsidR="00C55000">
        <w:rPr>
          <w:rFonts w:ascii="仿宋_GB2312" w:eastAsia="仿宋_GB2312" w:hAnsi="宋体" w:hint="eastAsia"/>
          <w:sz w:val="32"/>
          <w:szCs w:val="32"/>
        </w:rPr>
        <w:t>0.99</w:t>
      </w:r>
      <w:r w:rsidRPr="006E1876">
        <w:rPr>
          <w:rFonts w:ascii="仿宋_GB2312" w:eastAsia="仿宋_GB2312" w:hAnsi="宋体" w:hint="eastAsia"/>
          <w:sz w:val="32"/>
          <w:szCs w:val="32"/>
        </w:rPr>
        <w:t>万元，完成预算的</w:t>
      </w:r>
      <w:r w:rsidR="006C4E46">
        <w:rPr>
          <w:rFonts w:ascii="仿宋_GB2312" w:eastAsia="仿宋_GB2312" w:hAnsi="宋体" w:hint="eastAsia"/>
          <w:sz w:val="32"/>
          <w:szCs w:val="32"/>
        </w:rPr>
        <w:t>16.5</w:t>
      </w:r>
      <w:r w:rsidRPr="006E1876">
        <w:rPr>
          <w:rFonts w:ascii="仿宋_GB2312" w:eastAsia="仿宋_GB2312" w:hAnsi="宋体" w:hint="eastAsia"/>
          <w:sz w:val="32"/>
          <w:szCs w:val="32"/>
        </w:rPr>
        <w:t>%，决算数小于预算数的主要原因是</w:t>
      </w:r>
      <w:r w:rsidR="006E1876">
        <w:rPr>
          <w:rFonts w:ascii="仿宋_GB2312" w:eastAsia="仿宋_GB2312" w:hAnsi="宋体" w:hint="eastAsia"/>
          <w:sz w:val="32"/>
          <w:szCs w:val="32"/>
        </w:rPr>
        <w:t>一方面</w:t>
      </w:r>
      <w:r w:rsidR="00BC3EB5">
        <w:rPr>
          <w:rFonts w:ascii="仿宋_GB2312" w:eastAsia="仿宋_GB2312" w:hAnsi="宋体" w:hint="eastAsia"/>
          <w:sz w:val="32"/>
          <w:szCs w:val="32"/>
        </w:rPr>
        <w:t>严格</w:t>
      </w:r>
      <w:r w:rsidR="006E1876" w:rsidRPr="006E1876">
        <w:rPr>
          <w:rFonts w:ascii="仿宋_GB2312" w:eastAsia="仿宋_GB2312" w:hAnsi="宋体" w:hint="eastAsia"/>
          <w:sz w:val="32"/>
          <w:szCs w:val="32"/>
        </w:rPr>
        <w:t>公车管理，节约经费支出</w:t>
      </w:r>
      <w:r w:rsidR="006E1876">
        <w:rPr>
          <w:rFonts w:ascii="仿宋_GB2312" w:eastAsia="仿宋_GB2312" w:hAnsi="宋体" w:hint="eastAsia"/>
          <w:sz w:val="32"/>
          <w:szCs w:val="32"/>
        </w:rPr>
        <w:t>；另一方面车辆年久老化、</w:t>
      </w:r>
      <w:r w:rsidR="00C55000">
        <w:rPr>
          <w:rFonts w:ascii="仿宋_GB2312" w:eastAsia="仿宋_GB2312" w:hAnsi="宋体" w:hint="eastAsia"/>
          <w:sz w:val="32"/>
          <w:szCs w:val="32"/>
        </w:rPr>
        <w:t>2022</w:t>
      </w:r>
      <w:r w:rsidR="002F53F9">
        <w:rPr>
          <w:rFonts w:ascii="仿宋_GB2312" w:eastAsia="仿宋_GB2312" w:hAnsi="宋体" w:hint="eastAsia"/>
          <w:sz w:val="32"/>
          <w:szCs w:val="32"/>
        </w:rPr>
        <w:t>年度故障概率大、使用频率</w:t>
      </w:r>
      <w:r w:rsidR="006E1876">
        <w:rPr>
          <w:rFonts w:ascii="仿宋_GB2312" w:eastAsia="仿宋_GB2312" w:hAnsi="宋体" w:hint="eastAsia"/>
          <w:sz w:val="32"/>
          <w:szCs w:val="32"/>
        </w:rPr>
        <w:t>低，支出减少。</w:t>
      </w:r>
      <w:r w:rsidRPr="006E1876">
        <w:rPr>
          <w:rFonts w:ascii="仿宋_GB2312" w:eastAsia="仿宋_GB2312" w:hAnsi="宋体" w:hint="eastAsia"/>
          <w:sz w:val="32"/>
          <w:szCs w:val="32"/>
        </w:rPr>
        <w:t>与上年相比减少</w:t>
      </w:r>
      <w:r w:rsidR="00C55000">
        <w:rPr>
          <w:rFonts w:ascii="仿宋_GB2312" w:eastAsia="仿宋_GB2312" w:hAnsi="宋体" w:hint="eastAsia"/>
          <w:sz w:val="32"/>
          <w:szCs w:val="32"/>
        </w:rPr>
        <w:t>1.01</w:t>
      </w:r>
      <w:r w:rsidRPr="006E1876">
        <w:rPr>
          <w:rFonts w:ascii="仿宋_GB2312" w:eastAsia="仿宋_GB2312" w:hAnsi="宋体" w:hint="eastAsia"/>
          <w:sz w:val="32"/>
          <w:szCs w:val="32"/>
        </w:rPr>
        <w:t>万元，减少</w:t>
      </w:r>
      <w:r w:rsidR="00C55000">
        <w:rPr>
          <w:rFonts w:ascii="仿宋_GB2312" w:eastAsia="仿宋_GB2312" w:hAnsi="宋体" w:hint="eastAsia"/>
          <w:sz w:val="32"/>
          <w:szCs w:val="32"/>
        </w:rPr>
        <w:t>50.5</w:t>
      </w:r>
      <w:r w:rsidRPr="006E1876">
        <w:rPr>
          <w:rFonts w:ascii="仿宋_GB2312" w:eastAsia="仿宋_GB2312" w:hAnsi="宋体" w:hint="eastAsia"/>
          <w:sz w:val="32"/>
          <w:szCs w:val="32"/>
        </w:rPr>
        <w:t>%,</w:t>
      </w:r>
      <w:r w:rsidR="006E1876" w:rsidRPr="006E1876">
        <w:rPr>
          <w:rFonts w:ascii="仿宋_GB2312" w:eastAsia="仿宋_GB2312" w:hAnsi="宋体" w:hint="eastAsia"/>
          <w:sz w:val="32"/>
          <w:szCs w:val="32"/>
        </w:rPr>
        <w:t>减少</w:t>
      </w:r>
      <w:r w:rsidRPr="006E1876">
        <w:rPr>
          <w:rFonts w:ascii="仿宋_GB2312" w:eastAsia="仿宋_GB2312" w:hAnsi="宋体" w:hint="eastAsia"/>
          <w:sz w:val="32"/>
          <w:szCs w:val="32"/>
        </w:rPr>
        <w:t>的主要原因是</w:t>
      </w:r>
      <w:r w:rsidR="006E1876">
        <w:rPr>
          <w:rFonts w:ascii="仿宋_GB2312" w:eastAsia="仿宋_GB2312" w:hAnsi="宋体" w:hint="eastAsia"/>
          <w:sz w:val="32"/>
          <w:szCs w:val="32"/>
        </w:rPr>
        <w:t>一方面</w:t>
      </w:r>
      <w:r w:rsidR="00BC3EB5">
        <w:rPr>
          <w:rFonts w:ascii="仿宋_GB2312" w:eastAsia="仿宋_GB2312" w:hAnsi="宋体" w:hint="eastAsia"/>
          <w:sz w:val="32"/>
          <w:szCs w:val="32"/>
        </w:rPr>
        <w:t>严格</w:t>
      </w:r>
      <w:r w:rsidR="006E1876" w:rsidRPr="006E1876">
        <w:rPr>
          <w:rFonts w:ascii="仿宋_GB2312" w:eastAsia="仿宋_GB2312" w:hAnsi="宋体" w:hint="eastAsia"/>
          <w:sz w:val="32"/>
          <w:szCs w:val="32"/>
        </w:rPr>
        <w:t>公车管理，节约经费支出</w:t>
      </w:r>
      <w:r w:rsidR="006E1876">
        <w:rPr>
          <w:rFonts w:ascii="仿宋_GB2312" w:eastAsia="仿宋_GB2312" w:hAnsi="宋体" w:hint="eastAsia"/>
          <w:sz w:val="32"/>
          <w:szCs w:val="32"/>
        </w:rPr>
        <w:t>；另一方面车辆年久老化、</w:t>
      </w:r>
      <w:r w:rsidR="00C55000">
        <w:rPr>
          <w:rFonts w:ascii="仿宋_GB2312" w:eastAsia="仿宋_GB2312" w:hAnsi="宋体" w:hint="eastAsia"/>
          <w:sz w:val="32"/>
          <w:szCs w:val="32"/>
        </w:rPr>
        <w:t>2022</w:t>
      </w:r>
      <w:r w:rsidR="002F53F9">
        <w:rPr>
          <w:rFonts w:ascii="仿宋_GB2312" w:eastAsia="仿宋_GB2312" w:hAnsi="宋体" w:hint="eastAsia"/>
          <w:sz w:val="32"/>
          <w:szCs w:val="32"/>
        </w:rPr>
        <w:t>年度故障概率大、使用频率</w:t>
      </w:r>
      <w:r w:rsidR="006E1876">
        <w:rPr>
          <w:rFonts w:ascii="仿宋_GB2312" w:eastAsia="仿宋_GB2312" w:hAnsi="宋体" w:hint="eastAsia"/>
          <w:sz w:val="32"/>
          <w:szCs w:val="32"/>
        </w:rPr>
        <w:t>低，支出减少。</w:t>
      </w:r>
    </w:p>
    <w:p w:rsidR="003D42EB" w:rsidRDefault="00232942" w:rsidP="006E1876">
      <w:pPr>
        <w:pStyle w:val="Default"/>
        <w:spacing w:line="560" w:lineRule="exact"/>
        <w:ind w:firstLineChars="200" w:firstLine="643"/>
        <w:rPr>
          <w:rFonts w:ascii="宋体" w:eastAsia="宋体" w:hAnsi="宋体"/>
          <w:b/>
          <w:sz w:val="32"/>
          <w:szCs w:val="32"/>
        </w:rPr>
      </w:pPr>
      <w:r>
        <w:rPr>
          <w:rFonts w:ascii="仿宋_GB2312" w:eastAsia="仿宋_GB2312" w:hAnsi="宋体" w:hint="eastAsia"/>
          <w:b/>
          <w:sz w:val="32"/>
          <w:szCs w:val="32"/>
        </w:rPr>
        <w:t xml:space="preserve"> 二、“三公”经费财政拨款支出决算具体情况说明</w:t>
      </w:r>
    </w:p>
    <w:p w:rsidR="003D42EB" w:rsidRDefault="00C55000" w:rsidP="001E2CAA">
      <w:pPr>
        <w:pStyle w:val="Default"/>
        <w:spacing w:line="56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2022</w:t>
      </w:r>
      <w:r w:rsidR="00232942">
        <w:rPr>
          <w:rFonts w:ascii="仿宋_GB2312" w:eastAsia="仿宋_GB2312" w:hAnsi="宋体" w:hint="eastAsia"/>
          <w:sz w:val="32"/>
          <w:szCs w:val="32"/>
        </w:rPr>
        <w:t>年度“三公”经费财政拨款支出决算中，公务接待费支出决算0万元，占0.0%,因公出国（境）费支出决算0万元，占0.0%,公务用车购置费及运行维护费支出决算</w:t>
      </w:r>
      <w:r>
        <w:rPr>
          <w:rFonts w:ascii="仿宋_GB2312" w:eastAsia="仿宋_GB2312" w:hAnsi="宋体" w:hint="eastAsia"/>
          <w:sz w:val="32"/>
          <w:szCs w:val="32"/>
        </w:rPr>
        <w:t>0.99</w:t>
      </w:r>
      <w:r w:rsidR="00232942">
        <w:rPr>
          <w:rFonts w:ascii="仿宋_GB2312" w:eastAsia="仿宋_GB2312" w:hAnsi="宋体" w:hint="eastAsia"/>
          <w:sz w:val="32"/>
          <w:szCs w:val="32"/>
        </w:rPr>
        <w:t>万元，占100.0%。其中：</w:t>
      </w:r>
    </w:p>
    <w:p w:rsidR="003D42EB" w:rsidRDefault="00232942" w:rsidP="001E2CAA">
      <w:pPr>
        <w:pStyle w:val="Default"/>
        <w:numPr>
          <w:ilvl w:val="0"/>
          <w:numId w:val="1"/>
        </w:numPr>
        <w:spacing w:line="56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因公出国（境）费支出决算为0万元，全年安排因公出国（境）团组0个，累计0人次。</w:t>
      </w:r>
    </w:p>
    <w:p w:rsidR="003D42EB" w:rsidRDefault="00232942" w:rsidP="001E2CAA">
      <w:pPr>
        <w:pStyle w:val="Default"/>
        <w:numPr>
          <w:ilvl w:val="0"/>
          <w:numId w:val="1"/>
        </w:numPr>
        <w:spacing w:line="56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公务接待费支出决算为0万元，全年共接待来访团组0个、来宾0人次。</w:t>
      </w:r>
    </w:p>
    <w:p w:rsidR="003D42EB" w:rsidRDefault="00232942" w:rsidP="001E2CAA">
      <w:pPr>
        <w:spacing w:line="560" w:lineRule="exact"/>
        <w:ind w:firstLineChars="200" w:firstLine="640"/>
        <w:jc w:val="both"/>
      </w:pPr>
      <w:r>
        <w:rPr>
          <w:rFonts w:ascii="仿宋_GB2312" w:eastAsia="仿宋_GB2312" w:hAnsi="宋体" w:hint="eastAsia"/>
          <w:sz w:val="32"/>
          <w:szCs w:val="32"/>
        </w:rPr>
        <w:t>3、公务用车购置费及运行维护费支出决算为</w:t>
      </w:r>
      <w:r w:rsidR="00C55000">
        <w:rPr>
          <w:rFonts w:ascii="仿宋_GB2312" w:eastAsia="仿宋_GB2312" w:hAnsi="宋体" w:hint="eastAsia"/>
          <w:sz w:val="32"/>
          <w:szCs w:val="32"/>
        </w:rPr>
        <w:t>0.99</w:t>
      </w:r>
      <w:r>
        <w:rPr>
          <w:rFonts w:ascii="仿宋_GB2312" w:eastAsia="仿宋_GB2312" w:hAnsi="宋体" w:hint="eastAsia"/>
          <w:sz w:val="32"/>
          <w:szCs w:val="32"/>
        </w:rPr>
        <w:t>万元，其中：公务用车购置费0万元，未购置公务用车。公务用车运行维护费</w:t>
      </w:r>
      <w:r w:rsidR="00C55000">
        <w:rPr>
          <w:rFonts w:ascii="仿宋_GB2312" w:eastAsia="仿宋_GB2312" w:hAnsi="宋体" w:hint="eastAsia"/>
          <w:sz w:val="32"/>
          <w:szCs w:val="32"/>
        </w:rPr>
        <w:t>0.99</w:t>
      </w:r>
      <w:r>
        <w:rPr>
          <w:rFonts w:ascii="仿宋_GB2312" w:eastAsia="仿宋_GB2312" w:hAnsi="宋体" w:hint="eastAsia"/>
          <w:sz w:val="32"/>
          <w:szCs w:val="32"/>
        </w:rPr>
        <w:t>万元，主要是燃油费、维修费、过路过桥费、保险费支出，截止</w:t>
      </w:r>
      <w:r w:rsidR="002F53F9">
        <w:rPr>
          <w:rFonts w:ascii="仿宋_GB2312" w:eastAsia="仿宋_GB2312" w:hAnsi="宋体" w:hint="eastAsia"/>
          <w:sz w:val="32"/>
          <w:szCs w:val="32"/>
        </w:rPr>
        <w:t>2022</w:t>
      </w:r>
      <w:r>
        <w:rPr>
          <w:rFonts w:ascii="仿宋_GB2312" w:eastAsia="仿宋_GB2312" w:hAnsi="宋体" w:hint="eastAsia"/>
          <w:sz w:val="32"/>
          <w:szCs w:val="32"/>
        </w:rPr>
        <w:t>年12月31日，我单位开支财政拨款的公务用车保有量为1辆。</w:t>
      </w:r>
      <w:bookmarkStart w:id="0" w:name="_GoBack"/>
      <w:bookmarkEnd w:id="0"/>
    </w:p>
    <w:p w:rsidR="003D42EB" w:rsidRDefault="00232942">
      <w:pPr>
        <w:tabs>
          <w:tab w:val="left" w:pos="1005"/>
        </w:tabs>
        <w:sectPr w:rsidR="003D42EB">
          <w:pgSz w:w="11906" w:h="16838"/>
          <w:pgMar w:top="1440" w:right="1800" w:bottom="1440" w:left="1800" w:header="708" w:footer="708" w:gutter="0"/>
          <w:cols w:space="708"/>
          <w:docGrid w:linePitch="360"/>
        </w:sectPr>
      </w:pPr>
      <w:r>
        <w:tab/>
      </w:r>
    </w:p>
    <w:tbl>
      <w:tblPr>
        <w:tblW w:w="15340" w:type="dxa"/>
        <w:tblInd w:w="-679" w:type="dxa"/>
        <w:tblLook w:val="04A0"/>
      </w:tblPr>
      <w:tblGrid>
        <w:gridCol w:w="940"/>
        <w:gridCol w:w="1180"/>
        <w:gridCol w:w="1240"/>
        <w:gridCol w:w="1280"/>
        <w:gridCol w:w="1420"/>
        <w:gridCol w:w="1220"/>
        <w:gridCol w:w="1360"/>
        <w:gridCol w:w="1240"/>
        <w:gridCol w:w="1300"/>
        <w:gridCol w:w="1420"/>
        <w:gridCol w:w="1420"/>
        <w:gridCol w:w="1320"/>
      </w:tblGrid>
      <w:tr w:rsidR="003D42EB">
        <w:trPr>
          <w:trHeight w:val="915"/>
        </w:trPr>
        <w:tc>
          <w:tcPr>
            <w:tcW w:w="15340" w:type="dxa"/>
            <w:gridSpan w:val="12"/>
            <w:tcBorders>
              <w:top w:val="nil"/>
              <w:left w:val="nil"/>
              <w:bottom w:val="nil"/>
              <w:right w:val="nil"/>
            </w:tcBorders>
            <w:shd w:val="clear" w:color="000000" w:fill="FFFFFF"/>
            <w:noWrap/>
            <w:vAlign w:val="center"/>
          </w:tcPr>
          <w:p w:rsidR="003D42EB" w:rsidRDefault="00232942">
            <w:pPr>
              <w:adjustRightInd/>
              <w:snapToGrid/>
              <w:spacing w:after="0"/>
              <w:jc w:val="center"/>
              <w:rPr>
                <w:rFonts w:ascii="黑体" w:eastAsia="黑体" w:hAnsi="黑体" w:cs="Arial"/>
                <w:sz w:val="30"/>
                <w:szCs w:val="30"/>
              </w:rPr>
            </w:pPr>
            <w:r>
              <w:rPr>
                <w:rFonts w:ascii="黑体" w:eastAsia="黑体" w:hAnsi="黑体" w:cs="Arial" w:hint="eastAsia"/>
                <w:sz w:val="30"/>
                <w:szCs w:val="30"/>
              </w:rPr>
              <w:lastRenderedPageBreak/>
              <w:t>一般公共预算财政拨款“三公”经费支出决算表</w:t>
            </w:r>
          </w:p>
        </w:tc>
      </w:tr>
      <w:tr w:rsidR="003D42EB">
        <w:trPr>
          <w:trHeight w:val="300"/>
        </w:trPr>
        <w:tc>
          <w:tcPr>
            <w:tcW w:w="940" w:type="dxa"/>
            <w:tcBorders>
              <w:top w:val="nil"/>
              <w:left w:val="nil"/>
              <w:bottom w:val="nil"/>
              <w:right w:val="nil"/>
            </w:tcBorders>
            <w:shd w:val="clear" w:color="000000" w:fill="FFFFFF"/>
            <w:noWrap/>
            <w:vAlign w:val="center"/>
          </w:tcPr>
          <w:p w:rsidR="003D42EB" w:rsidRDefault="00232942">
            <w:pPr>
              <w:adjustRightInd/>
              <w:snapToGrid/>
              <w:spacing w:after="0"/>
              <w:rPr>
                <w:rFonts w:ascii="宋体" w:eastAsia="宋体" w:hAnsi="宋体" w:cs="Arial"/>
              </w:rPr>
            </w:pPr>
            <w:r>
              <w:rPr>
                <w:rFonts w:ascii="宋体" w:eastAsia="宋体" w:hAnsi="宋体" w:cs="Arial" w:hint="eastAsia"/>
              </w:rPr>
              <w:t xml:space="preserve">　</w:t>
            </w:r>
          </w:p>
        </w:tc>
        <w:tc>
          <w:tcPr>
            <w:tcW w:w="1180" w:type="dxa"/>
            <w:tcBorders>
              <w:top w:val="nil"/>
              <w:left w:val="nil"/>
              <w:bottom w:val="nil"/>
              <w:right w:val="nil"/>
            </w:tcBorders>
            <w:shd w:val="clear" w:color="000000" w:fill="FFFFFF"/>
            <w:noWrap/>
            <w:vAlign w:val="center"/>
          </w:tcPr>
          <w:p w:rsidR="003D42EB" w:rsidRDefault="00232942">
            <w:pPr>
              <w:adjustRightInd/>
              <w:snapToGrid/>
              <w:spacing w:after="0"/>
              <w:rPr>
                <w:rFonts w:ascii="宋体" w:eastAsia="宋体" w:hAnsi="宋体" w:cs="Arial"/>
                <w:sz w:val="18"/>
                <w:szCs w:val="18"/>
              </w:rPr>
            </w:pPr>
            <w:r>
              <w:rPr>
                <w:rFonts w:ascii="宋体" w:eastAsia="宋体" w:hAnsi="宋体" w:cs="Arial" w:hint="eastAsia"/>
                <w:sz w:val="18"/>
                <w:szCs w:val="18"/>
              </w:rPr>
              <w:t xml:space="preserve">　</w:t>
            </w:r>
          </w:p>
        </w:tc>
        <w:tc>
          <w:tcPr>
            <w:tcW w:w="1240" w:type="dxa"/>
            <w:tcBorders>
              <w:top w:val="nil"/>
              <w:left w:val="nil"/>
              <w:bottom w:val="nil"/>
              <w:right w:val="nil"/>
            </w:tcBorders>
            <w:shd w:val="clear" w:color="000000" w:fill="FFFFFF"/>
            <w:noWrap/>
            <w:vAlign w:val="center"/>
          </w:tcPr>
          <w:p w:rsidR="003D42EB" w:rsidRDefault="00232942">
            <w:pPr>
              <w:adjustRightInd/>
              <w:snapToGrid/>
              <w:spacing w:after="0"/>
              <w:rPr>
                <w:rFonts w:ascii="宋体" w:eastAsia="宋体" w:hAnsi="宋体" w:cs="Arial"/>
                <w:sz w:val="18"/>
                <w:szCs w:val="18"/>
              </w:rPr>
            </w:pPr>
            <w:r>
              <w:rPr>
                <w:rFonts w:ascii="宋体" w:eastAsia="宋体" w:hAnsi="宋体" w:cs="Arial" w:hint="eastAsia"/>
                <w:sz w:val="18"/>
                <w:szCs w:val="18"/>
              </w:rPr>
              <w:t xml:space="preserve">　</w:t>
            </w:r>
          </w:p>
        </w:tc>
        <w:tc>
          <w:tcPr>
            <w:tcW w:w="1280" w:type="dxa"/>
            <w:tcBorders>
              <w:top w:val="nil"/>
              <w:left w:val="nil"/>
              <w:bottom w:val="nil"/>
              <w:right w:val="nil"/>
            </w:tcBorders>
            <w:shd w:val="clear" w:color="000000" w:fill="FFFFFF"/>
            <w:noWrap/>
            <w:vAlign w:val="center"/>
          </w:tcPr>
          <w:p w:rsidR="003D42EB" w:rsidRDefault="00232942">
            <w:pPr>
              <w:adjustRightInd/>
              <w:snapToGrid/>
              <w:spacing w:after="0"/>
              <w:rPr>
                <w:rFonts w:ascii="宋体" w:eastAsia="宋体" w:hAnsi="宋体" w:cs="Arial"/>
                <w:sz w:val="18"/>
                <w:szCs w:val="18"/>
              </w:rPr>
            </w:pPr>
            <w:r>
              <w:rPr>
                <w:rFonts w:ascii="宋体" w:eastAsia="宋体" w:hAnsi="宋体" w:cs="Arial" w:hint="eastAsia"/>
                <w:sz w:val="18"/>
                <w:szCs w:val="18"/>
              </w:rPr>
              <w:t xml:space="preserve">　</w:t>
            </w:r>
          </w:p>
        </w:tc>
        <w:tc>
          <w:tcPr>
            <w:tcW w:w="1420" w:type="dxa"/>
            <w:tcBorders>
              <w:top w:val="nil"/>
              <w:left w:val="nil"/>
              <w:bottom w:val="nil"/>
              <w:right w:val="nil"/>
            </w:tcBorders>
            <w:shd w:val="clear" w:color="000000" w:fill="FFFFFF"/>
            <w:noWrap/>
            <w:vAlign w:val="center"/>
          </w:tcPr>
          <w:p w:rsidR="003D42EB" w:rsidRDefault="00232942">
            <w:pPr>
              <w:adjustRightInd/>
              <w:snapToGrid/>
              <w:spacing w:after="0"/>
              <w:rPr>
                <w:rFonts w:ascii="宋体" w:eastAsia="宋体" w:hAnsi="宋体" w:cs="Arial"/>
                <w:sz w:val="18"/>
                <w:szCs w:val="18"/>
              </w:rPr>
            </w:pPr>
            <w:r>
              <w:rPr>
                <w:rFonts w:ascii="宋体" w:eastAsia="宋体" w:hAnsi="宋体" w:cs="Arial" w:hint="eastAsia"/>
                <w:sz w:val="18"/>
                <w:szCs w:val="18"/>
              </w:rPr>
              <w:t xml:space="preserve">　</w:t>
            </w:r>
          </w:p>
        </w:tc>
        <w:tc>
          <w:tcPr>
            <w:tcW w:w="1220" w:type="dxa"/>
            <w:tcBorders>
              <w:top w:val="nil"/>
              <w:left w:val="nil"/>
              <w:bottom w:val="nil"/>
              <w:right w:val="nil"/>
            </w:tcBorders>
            <w:shd w:val="clear" w:color="000000" w:fill="FFFFFF"/>
            <w:noWrap/>
            <w:vAlign w:val="center"/>
          </w:tcPr>
          <w:p w:rsidR="003D42EB" w:rsidRDefault="00232942">
            <w:pPr>
              <w:adjustRightInd/>
              <w:snapToGrid/>
              <w:spacing w:after="0"/>
              <w:rPr>
                <w:rFonts w:ascii="宋体" w:eastAsia="宋体" w:hAnsi="宋体" w:cs="Arial"/>
                <w:sz w:val="18"/>
                <w:szCs w:val="18"/>
              </w:rPr>
            </w:pPr>
            <w:r>
              <w:rPr>
                <w:rFonts w:ascii="宋体" w:eastAsia="宋体" w:hAnsi="宋体" w:cs="Arial" w:hint="eastAsia"/>
                <w:sz w:val="18"/>
                <w:szCs w:val="18"/>
              </w:rPr>
              <w:t xml:space="preserve">　</w:t>
            </w:r>
          </w:p>
        </w:tc>
        <w:tc>
          <w:tcPr>
            <w:tcW w:w="1360" w:type="dxa"/>
            <w:tcBorders>
              <w:top w:val="nil"/>
              <w:left w:val="nil"/>
              <w:bottom w:val="nil"/>
              <w:right w:val="nil"/>
            </w:tcBorders>
            <w:shd w:val="clear" w:color="000000" w:fill="FFFFFF"/>
            <w:noWrap/>
            <w:vAlign w:val="center"/>
          </w:tcPr>
          <w:p w:rsidR="003D42EB" w:rsidRDefault="00232942">
            <w:pPr>
              <w:adjustRightInd/>
              <w:snapToGrid/>
              <w:spacing w:after="0"/>
              <w:rPr>
                <w:rFonts w:ascii="宋体" w:eastAsia="宋体" w:hAnsi="宋体" w:cs="Arial"/>
                <w:sz w:val="18"/>
                <w:szCs w:val="18"/>
              </w:rPr>
            </w:pPr>
            <w:r>
              <w:rPr>
                <w:rFonts w:ascii="宋体" w:eastAsia="宋体" w:hAnsi="宋体" w:cs="Arial" w:hint="eastAsia"/>
                <w:sz w:val="18"/>
                <w:szCs w:val="18"/>
              </w:rPr>
              <w:t xml:space="preserve">　</w:t>
            </w:r>
          </w:p>
        </w:tc>
        <w:tc>
          <w:tcPr>
            <w:tcW w:w="1240" w:type="dxa"/>
            <w:tcBorders>
              <w:top w:val="nil"/>
              <w:left w:val="nil"/>
              <w:bottom w:val="nil"/>
              <w:right w:val="nil"/>
            </w:tcBorders>
            <w:shd w:val="clear" w:color="000000" w:fill="FFFFFF"/>
            <w:noWrap/>
            <w:vAlign w:val="center"/>
          </w:tcPr>
          <w:p w:rsidR="003D42EB" w:rsidRDefault="00232942">
            <w:pPr>
              <w:adjustRightInd/>
              <w:snapToGrid/>
              <w:spacing w:after="0"/>
              <w:rPr>
                <w:rFonts w:ascii="宋体" w:eastAsia="宋体" w:hAnsi="宋体" w:cs="Arial"/>
                <w:sz w:val="18"/>
                <w:szCs w:val="18"/>
              </w:rPr>
            </w:pPr>
            <w:r>
              <w:rPr>
                <w:rFonts w:ascii="宋体" w:eastAsia="宋体" w:hAnsi="宋体" w:cs="Arial" w:hint="eastAsia"/>
                <w:sz w:val="18"/>
                <w:szCs w:val="18"/>
              </w:rPr>
              <w:t xml:space="preserve">　</w:t>
            </w:r>
          </w:p>
        </w:tc>
        <w:tc>
          <w:tcPr>
            <w:tcW w:w="1300" w:type="dxa"/>
            <w:tcBorders>
              <w:top w:val="nil"/>
              <w:left w:val="nil"/>
              <w:bottom w:val="nil"/>
              <w:right w:val="nil"/>
            </w:tcBorders>
            <w:shd w:val="clear" w:color="000000" w:fill="FFFFFF"/>
            <w:noWrap/>
            <w:vAlign w:val="center"/>
          </w:tcPr>
          <w:p w:rsidR="003D42EB" w:rsidRDefault="00232942">
            <w:pPr>
              <w:adjustRightInd/>
              <w:snapToGrid/>
              <w:spacing w:after="0"/>
              <w:rPr>
                <w:rFonts w:ascii="宋体" w:eastAsia="宋体" w:hAnsi="宋体" w:cs="Arial"/>
                <w:sz w:val="18"/>
                <w:szCs w:val="18"/>
              </w:rPr>
            </w:pPr>
            <w:r>
              <w:rPr>
                <w:rFonts w:ascii="宋体" w:eastAsia="宋体" w:hAnsi="宋体" w:cs="Arial" w:hint="eastAsia"/>
                <w:sz w:val="18"/>
                <w:szCs w:val="18"/>
              </w:rPr>
              <w:t xml:space="preserve">　</w:t>
            </w:r>
          </w:p>
        </w:tc>
        <w:tc>
          <w:tcPr>
            <w:tcW w:w="1420" w:type="dxa"/>
            <w:tcBorders>
              <w:top w:val="nil"/>
              <w:left w:val="nil"/>
              <w:bottom w:val="nil"/>
              <w:right w:val="nil"/>
            </w:tcBorders>
            <w:shd w:val="clear" w:color="000000" w:fill="FFFFFF"/>
            <w:noWrap/>
            <w:vAlign w:val="center"/>
          </w:tcPr>
          <w:p w:rsidR="003D42EB" w:rsidRDefault="00232942">
            <w:pPr>
              <w:adjustRightInd/>
              <w:snapToGrid/>
              <w:spacing w:after="0"/>
              <w:rPr>
                <w:rFonts w:ascii="宋体" w:eastAsia="宋体" w:hAnsi="宋体" w:cs="Arial"/>
                <w:sz w:val="18"/>
                <w:szCs w:val="18"/>
              </w:rPr>
            </w:pPr>
            <w:r>
              <w:rPr>
                <w:rFonts w:ascii="宋体" w:eastAsia="宋体" w:hAnsi="宋体" w:cs="Arial" w:hint="eastAsia"/>
                <w:sz w:val="18"/>
                <w:szCs w:val="18"/>
              </w:rPr>
              <w:t xml:space="preserve">　</w:t>
            </w:r>
          </w:p>
        </w:tc>
        <w:tc>
          <w:tcPr>
            <w:tcW w:w="1420" w:type="dxa"/>
            <w:tcBorders>
              <w:top w:val="nil"/>
              <w:left w:val="nil"/>
              <w:bottom w:val="nil"/>
              <w:right w:val="nil"/>
            </w:tcBorders>
            <w:shd w:val="clear" w:color="000000" w:fill="FFFFFF"/>
            <w:noWrap/>
            <w:vAlign w:val="center"/>
          </w:tcPr>
          <w:p w:rsidR="003D42EB" w:rsidRDefault="00232942">
            <w:pPr>
              <w:adjustRightInd/>
              <w:snapToGrid/>
              <w:spacing w:after="0"/>
              <w:rPr>
                <w:rFonts w:ascii="宋体" w:eastAsia="宋体" w:hAnsi="宋体" w:cs="Arial"/>
                <w:sz w:val="18"/>
                <w:szCs w:val="18"/>
              </w:rPr>
            </w:pPr>
            <w:r>
              <w:rPr>
                <w:rFonts w:ascii="宋体" w:eastAsia="宋体" w:hAnsi="宋体" w:cs="Arial" w:hint="eastAsia"/>
                <w:sz w:val="18"/>
                <w:szCs w:val="18"/>
              </w:rPr>
              <w:t xml:space="preserve">　</w:t>
            </w:r>
          </w:p>
        </w:tc>
        <w:tc>
          <w:tcPr>
            <w:tcW w:w="1320" w:type="dxa"/>
            <w:tcBorders>
              <w:top w:val="nil"/>
              <w:left w:val="nil"/>
              <w:bottom w:val="nil"/>
              <w:right w:val="nil"/>
            </w:tcBorders>
            <w:shd w:val="clear" w:color="000000" w:fill="FFFFFF"/>
            <w:noWrap/>
            <w:vAlign w:val="center"/>
          </w:tcPr>
          <w:p w:rsidR="003D42EB" w:rsidRDefault="00232942">
            <w:pPr>
              <w:adjustRightInd/>
              <w:snapToGrid/>
              <w:spacing w:after="0"/>
              <w:jc w:val="right"/>
              <w:rPr>
                <w:rFonts w:ascii="宋体" w:eastAsia="宋体" w:hAnsi="宋体" w:cs="Arial"/>
              </w:rPr>
            </w:pPr>
            <w:r>
              <w:rPr>
                <w:rFonts w:ascii="宋体" w:eastAsia="宋体" w:hAnsi="宋体" w:cs="Arial" w:hint="eastAsia"/>
              </w:rPr>
              <w:t>公开01表</w:t>
            </w:r>
          </w:p>
        </w:tc>
      </w:tr>
      <w:tr w:rsidR="003D42EB">
        <w:trPr>
          <w:trHeight w:val="300"/>
        </w:trPr>
        <w:tc>
          <w:tcPr>
            <w:tcW w:w="4640" w:type="dxa"/>
            <w:gridSpan w:val="4"/>
            <w:tcBorders>
              <w:top w:val="nil"/>
              <w:left w:val="nil"/>
              <w:bottom w:val="single" w:sz="4" w:space="0" w:color="808080"/>
              <w:right w:val="nil"/>
            </w:tcBorders>
            <w:shd w:val="clear" w:color="000000" w:fill="FFFFFF"/>
            <w:noWrap/>
            <w:vAlign w:val="center"/>
          </w:tcPr>
          <w:p w:rsidR="003D42EB" w:rsidRDefault="00232942">
            <w:pPr>
              <w:adjustRightInd/>
              <w:snapToGrid/>
              <w:spacing w:after="0"/>
              <w:rPr>
                <w:rFonts w:ascii="宋体" w:eastAsia="宋体" w:hAnsi="宋体" w:cs="Arial"/>
              </w:rPr>
            </w:pPr>
            <w:r>
              <w:rPr>
                <w:rFonts w:ascii="宋体" w:eastAsia="宋体" w:hAnsi="宋体" w:cs="Arial" w:hint="eastAsia"/>
              </w:rPr>
              <w:t>单位：株洲市廉政反腐教育基地管理处</w:t>
            </w:r>
          </w:p>
        </w:tc>
        <w:tc>
          <w:tcPr>
            <w:tcW w:w="1420" w:type="dxa"/>
            <w:tcBorders>
              <w:top w:val="nil"/>
              <w:left w:val="nil"/>
              <w:bottom w:val="single" w:sz="4" w:space="0" w:color="808080"/>
              <w:right w:val="nil"/>
            </w:tcBorders>
            <w:shd w:val="clear" w:color="000000" w:fill="FFFFFF"/>
            <w:noWrap/>
            <w:vAlign w:val="center"/>
          </w:tcPr>
          <w:p w:rsidR="003D42EB" w:rsidRDefault="00232942">
            <w:pPr>
              <w:adjustRightInd/>
              <w:snapToGrid/>
              <w:spacing w:after="0"/>
              <w:rPr>
                <w:rFonts w:ascii="宋体" w:eastAsia="宋体" w:hAnsi="宋体" w:cs="Arial"/>
              </w:rPr>
            </w:pPr>
            <w:r>
              <w:rPr>
                <w:rFonts w:ascii="宋体" w:eastAsia="宋体" w:hAnsi="宋体" w:cs="Arial" w:hint="eastAsia"/>
              </w:rPr>
              <w:t xml:space="preserve">　</w:t>
            </w:r>
          </w:p>
        </w:tc>
        <w:tc>
          <w:tcPr>
            <w:tcW w:w="1220" w:type="dxa"/>
            <w:tcBorders>
              <w:top w:val="nil"/>
              <w:left w:val="nil"/>
              <w:bottom w:val="single" w:sz="4" w:space="0" w:color="808080"/>
              <w:right w:val="nil"/>
            </w:tcBorders>
            <w:shd w:val="clear" w:color="000000" w:fill="FFFFFF"/>
            <w:noWrap/>
            <w:vAlign w:val="center"/>
          </w:tcPr>
          <w:p w:rsidR="003D42EB" w:rsidRDefault="008E0647">
            <w:pPr>
              <w:adjustRightInd/>
              <w:snapToGrid/>
              <w:spacing w:after="0"/>
              <w:jc w:val="center"/>
              <w:rPr>
                <w:rFonts w:ascii="宋体" w:eastAsia="宋体" w:hAnsi="宋体" w:cs="Arial"/>
              </w:rPr>
            </w:pPr>
            <w:r>
              <w:rPr>
                <w:rFonts w:ascii="宋体" w:eastAsia="宋体" w:hAnsi="宋体" w:cs="Arial" w:hint="eastAsia"/>
              </w:rPr>
              <w:t>2022</w:t>
            </w:r>
            <w:r w:rsidR="00232942">
              <w:rPr>
                <w:rFonts w:ascii="宋体" w:eastAsia="宋体" w:hAnsi="宋体" w:cs="Arial" w:hint="eastAsia"/>
              </w:rPr>
              <w:t>年度</w:t>
            </w:r>
          </w:p>
        </w:tc>
        <w:tc>
          <w:tcPr>
            <w:tcW w:w="1360" w:type="dxa"/>
            <w:tcBorders>
              <w:top w:val="nil"/>
              <w:left w:val="nil"/>
              <w:bottom w:val="single" w:sz="4" w:space="0" w:color="808080"/>
              <w:right w:val="nil"/>
            </w:tcBorders>
            <w:shd w:val="clear" w:color="000000" w:fill="FFFFFF"/>
            <w:noWrap/>
            <w:vAlign w:val="center"/>
          </w:tcPr>
          <w:p w:rsidR="003D42EB" w:rsidRDefault="00232942">
            <w:pPr>
              <w:adjustRightInd/>
              <w:snapToGrid/>
              <w:spacing w:after="0"/>
              <w:rPr>
                <w:rFonts w:ascii="宋体" w:eastAsia="宋体" w:hAnsi="宋体" w:cs="Arial"/>
              </w:rPr>
            </w:pPr>
            <w:r>
              <w:rPr>
                <w:rFonts w:ascii="宋体" w:eastAsia="宋体" w:hAnsi="宋体" w:cs="Arial" w:hint="eastAsia"/>
              </w:rPr>
              <w:t xml:space="preserve">　</w:t>
            </w:r>
          </w:p>
        </w:tc>
        <w:tc>
          <w:tcPr>
            <w:tcW w:w="1240" w:type="dxa"/>
            <w:tcBorders>
              <w:top w:val="nil"/>
              <w:left w:val="nil"/>
              <w:bottom w:val="single" w:sz="4" w:space="0" w:color="808080"/>
              <w:right w:val="nil"/>
            </w:tcBorders>
            <w:shd w:val="clear" w:color="000000" w:fill="FFFFFF"/>
            <w:noWrap/>
            <w:vAlign w:val="center"/>
          </w:tcPr>
          <w:p w:rsidR="003D42EB" w:rsidRDefault="00232942">
            <w:pPr>
              <w:adjustRightInd/>
              <w:snapToGrid/>
              <w:spacing w:after="0"/>
              <w:rPr>
                <w:rFonts w:ascii="宋体" w:eastAsia="宋体" w:hAnsi="宋体" w:cs="Arial"/>
              </w:rPr>
            </w:pPr>
            <w:r>
              <w:rPr>
                <w:rFonts w:ascii="宋体" w:eastAsia="宋体" w:hAnsi="宋体" w:cs="Arial" w:hint="eastAsia"/>
              </w:rPr>
              <w:t xml:space="preserve">　</w:t>
            </w:r>
          </w:p>
        </w:tc>
        <w:tc>
          <w:tcPr>
            <w:tcW w:w="1300" w:type="dxa"/>
            <w:tcBorders>
              <w:top w:val="nil"/>
              <w:left w:val="nil"/>
              <w:bottom w:val="single" w:sz="4" w:space="0" w:color="808080"/>
              <w:right w:val="nil"/>
            </w:tcBorders>
            <w:shd w:val="clear" w:color="000000" w:fill="FFFFFF"/>
            <w:noWrap/>
            <w:vAlign w:val="center"/>
          </w:tcPr>
          <w:p w:rsidR="003D42EB" w:rsidRDefault="00232942">
            <w:pPr>
              <w:adjustRightInd/>
              <w:snapToGrid/>
              <w:spacing w:after="0"/>
              <w:rPr>
                <w:rFonts w:ascii="宋体" w:eastAsia="宋体" w:hAnsi="宋体" w:cs="Arial"/>
              </w:rPr>
            </w:pPr>
            <w:r>
              <w:rPr>
                <w:rFonts w:ascii="宋体" w:eastAsia="宋体" w:hAnsi="宋体" w:cs="Arial" w:hint="eastAsia"/>
              </w:rPr>
              <w:t xml:space="preserve">　</w:t>
            </w:r>
          </w:p>
        </w:tc>
        <w:tc>
          <w:tcPr>
            <w:tcW w:w="1420" w:type="dxa"/>
            <w:tcBorders>
              <w:top w:val="nil"/>
              <w:left w:val="nil"/>
              <w:bottom w:val="single" w:sz="4" w:space="0" w:color="808080"/>
              <w:right w:val="nil"/>
            </w:tcBorders>
            <w:shd w:val="clear" w:color="000000" w:fill="FFFFFF"/>
            <w:noWrap/>
            <w:vAlign w:val="center"/>
          </w:tcPr>
          <w:p w:rsidR="003D42EB" w:rsidRDefault="00232942">
            <w:pPr>
              <w:adjustRightInd/>
              <w:snapToGrid/>
              <w:spacing w:after="0"/>
              <w:rPr>
                <w:rFonts w:ascii="宋体" w:eastAsia="宋体" w:hAnsi="宋体" w:cs="Arial"/>
              </w:rPr>
            </w:pPr>
            <w:r>
              <w:rPr>
                <w:rFonts w:ascii="宋体" w:eastAsia="宋体" w:hAnsi="宋体" w:cs="Arial" w:hint="eastAsia"/>
              </w:rPr>
              <w:t xml:space="preserve">　</w:t>
            </w:r>
          </w:p>
        </w:tc>
        <w:tc>
          <w:tcPr>
            <w:tcW w:w="1420" w:type="dxa"/>
            <w:tcBorders>
              <w:top w:val="nil"/>
              <w:left w:val="nil"/>
              <w:bottom w:val="single" w:sz="4" w:space="0" w:color="808080"/>
              <w:right w:val="nil"/>
            </w:tcBorders>
            <w:shd w:val="clear" w:color="000000" w:fill="FFFFFF"/>
            <w:noWrap/>
            <w:vAlign w:val="center"/>
          </w:tcPr>
          <w:p w:rsidR="003D42EB" w:rsidRDefault="00232942">
            <w:pPr>
              <w:adjustRightInd/>
              <w:snapToGrid/>
              <w:spacing w:after="0"/>
              <w:rPr>
                <w:rFonts w:ascii="宋体" w:eastAsia="宋体" w:hAnsi="宋体" w:cs="Arial"/>
              </w:rPr>
            </w:pPr>
            <w:r>
              <w:rPr>
                <w:rFonts w:ascii="宋体" w:eastAsia="宋体" w:hAnsi="宋体" w:cs="Arial" w:hint="eastAsia"/>
              </w:rPr>
              <w:t xml:space="preserve">　</w:t>
            </w:r>
          </w:p>
        </w:tc>
        <w:tc>
          <w:tcPr>
            <w:tcW w:w="1320" w:type="dxa"/>
            <w:tcBorders>
              <w:top w:val="nil"/>
              <w:left w:val="nil"/>
              <w:bottom w:val="single" w:sz="4" w:space="0" w:color="808080"/>
              <w:right w:val="nil"/>
            </w:tcBorders>
            <w:shd w:val="clear" w:color="000000" w:fill="FFFFFF"/>
            <w:noWrap/>
            <w:vAlign w:val="center"/>
          </w:tcPr>
          <w:p w:rsidR="003D42EB" w:rsidRDefault="00232942">
            <w:pPr>
              <w:adjustRightInd/>
              <w:snapToGrid/>
              <w:spacing w:after="0"/>
              <w:jc w:val="right"/>
              <w:rPr>
                <w:rFonts w:ascii="宋体" w:eastAsia="宋体" w:hAnsi="宋体" w:cs="Arial"/>
              </w:rPr>
            </w:pPr>
            <w:r>
              <w:rPr>
                <w:rFonts w:ascii="宋体" w:eastAsia="宋体" w:hAnsi="宋体" w:cs="Arial" w:hint="eastAsia"/>
              </w:rPr>
              <w:t>单位：万元</w:t>
            </w:r>
          </w:p>
        </w:tc>
      </w:tr>
      <w:tr w:rsidR="003D42EB">
        <w:trPr>
          <w:trHeight w:val="525"/>
        </w:trPr>
        <w:tc>
          <w:tcPr>
            <w:tcW w:w="7280" w:type="dxa"/>
            <w:gridSpan w:val="6"/>
            <w:tcBorders>
              <w:top w:val="nil"/>
              <w:left w:val="single" w:sz="4" w:space="0" w:color="000000"/>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预算数</w:t>
            </w:r>
          </w:p>
        </w:tc>
        <w:tc>
          <w:tcPr>
            <w:tcW w:w="8060" w:type="dxa"/>
            <w:gridSpan w:val="6"/>
            <w:tcBorders>
              <w:top w:val="nil"/>
              <w:left w:val="nil"/>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决算数</w:t>
            </w:r>
          </w:p>
        </w:tc>
      </w:tr>
      <w:tr w:rsidR="003D42EB">
        <w:trPr>
          <w:trHeight w:val="510"/>
        </w:trPr>
        <w:tc>
          <w:tcPr>
            <w:tcW w:w="940" w:type="dxa"/>
            <w:vMerge w:val="restart"/>
            <w:tcBorders>
              <w:top w:val="nil"/>
              <w:left w:val="single" w:sz="4" w:space="0" w:color="000000"/>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合计</w:t>
            </w:r>
          </w:p>
        </w:tc>
        <w:tc>
          <w:tcPr>
            <w:tcW w:w="1180" w:type="dxa"/>
            <w:vMerge w:val="restart"/>
            <w:tcBorders>
              <w:top w:val="nil"/>
              <w:left w:val="nil"/>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因公出国（境）费</w:t>
            </w:r>
          </w:p>
        </w:tc>
        <w:tc>
          <w:tcPr>
            <w:tcW w:w="3940" w:type="dxa"/>
            <w:gridSpan w:val="3"/>
            <w:tcBorders>
              <w:top w:val="nil"/>
              <w:left w:val="nil"/>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公务用车购置及运行费</w:t>
            </w:r>
          </w:p>
        </w:tc>
        <w:tc>
          <w:tcPr>
            <w:tcW w:w="1220" w:type="dxa"/>
            <w:vMerge w:val="restart"/>
            <w:tcBorders>
              <w:top w:val="nil"/>
              <w:left w:val="nil"/>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公务接待费</w:t>
            </w:r>
          </w:p>
        </w:tc>
        <w:tc>
          <w:tcPr>
            <w:tcW w:w="1360" w:type="dxa"/>
            <w:vMerge w:val="restart"/>
            <w:tcBorders>
              <w:top w:val="nil"/>
              <w:left w:val="nil"/>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合计</w:t>
            </w:r>
          </w:p>
        </w:tc>
        <w:tc>
          <w:tcPr>
            <w:tcW w:w="1240" w:type="dxa"/>
            <w:vMerge w:val="restart"/>
            <w:tcBorders>
              <w:top w:val="nil"/>
              <w:left w:val="nil"/>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因公出国（境）费</w:t>
            </w:r>
          </w:p>
        </w:tc>
        <w:tc>
          <w:tcPr>
            <w:tcW w:w="4140" w:type="dxa"/>
            <w:gridSpan w:val="3"/>
            <w:tcBorders>
              <w:top w:val="nil"/>
              <w:left w:val="nil"/>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公务用车购置及运行费</w:t>
            </w:r>
          </w:p>
        </w:tc>
        <w:tc>
          <w:tcPr>
            <w:tcW w:w="1320" w:type="dxa"/>
            <w:vMerge w:val="restart"/>
            <w:tcBorders>
              <w:top w:val="nil"/>
              <w:left w:val="nil"/>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公务接待费</w:t>
            </w:r>
          </w:p>
        </w:tc>
      </w:tr>
      <w:tr w:rsidR="003D42EB">
        <w:trPr>
          <w:trHeight w:val="600"/>
        </w:trPr>
        <w:tc>
          <w:tcPr>
            <w:tcW w:w="940" w:type="dxa"/>
            <w:vMerge/>
            <w:tcBorders>
              <w:top w:val="nil"/>
              <w:left w:val="single" w:sz="4" w:space="0" w:color="000000"/>
              <w:bottom w:val="single" w:sz="4" w:space="0" w:color="000000"/>
              <w:right w:val="single" w:sz="4" w:space="0" w:color="000000"/>
            </w:tcBorders>
            <w:vAlign w:val="center"/>
          </w:tcPr>
          <w:p w:rsidR="003D42EB" w:rsidRDefault="003D42EB">
            <w:pPr>
              <w:adjustRightInd/>
              <w:snapToGrid/>
              <w:spacing w:after="0"/>
              <w:rPr>
                <w:rFonts w:ascii="宋体" w:eastAsia="宋体" w:hAnsi="宋体" w:cs="Arial"/>
              </w:rPr>
            </w:pPr>
          </w:p>
        </w:tc>
        <w:tc>
          <w:tcPr>
            <w:tcW w:w="1180" w:type="dxa"/>
            <w:vMerge/>
            <w:tcBorders>
              <w:top w:val="nil"/>
              <w:left w:val="nil"/>
              <w:bottom w:val="single" w:sz="4" w:space="0" w:color="000000"/>
              <w:right w:val="single" w:sz="4" w:space="0" w:color="000000"/>
            </w:tcBorders>
            <w:vAlign w:val="center"/>
          </w:tcPr>
          <w:p w:rsidR="003D42EB" w:rsidRDefault="003D42EB">
            <w:pPr>
              <w:adjustRightInd/>
              <w:snapToGrid/>
              <w:spacing w:after="0"/>
              <w:rPr>
                <w:rFonts w:ascii="宋体" w:eastAsia="宋体" w:hAnsi="宋体" w:cs="Arial"/>
              </w:rPr>
            </w:pPr>
          </w:p>
        </w:tc>
        <w:tc>
          <w:tcPr>
            <w:tcW w:w="1240" w:type="dxa"/>
            <w:tcBorders>
              <w:top w:val="nil"/>
              <w:left w:val="nil"/>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小计</w:t>
            </w:r>
          </w:p>
        </w:tc>
        <w:tc>
          <w:tcPr>
            <w:tcW w:w="1280" w:type="dxa"/>
            <w:tcBorders>
              <w:top w:val="nil"/>
              <w:left w:val="nil"/>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公务用车购置费</w:t>
            </w:r>
          </w:p>
        </w:tc>
        <w:tc>
          <w:tcPr>
            <w:tcW w:w="1420" w:type="dxa"/>
            <w:tcBorders>
              <w:top w:val="nil"/>
              <w:left w:val="nil"/>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公务用车运行费</w:t>
            </w:r>
          </w:p>
        </w:tc>
        <w:tc>
          <w:tcPr>
            <w:tcW w:w="1220" w:type="dxa"/>
            <w:vMerge/>
            <w:tcBorders>
              <w:top w:val="nil"/>
              <w:left w:val="nil"/>
              <w:bottom w:val="single" w:sz="4" w:space="0" w:color="000000"/>
              <w:right w:val="single" w:sz="4" w:space="0" w:color="000000"/>
            </w:tcBorders>
            <w:vAlign w:val="center"/>
          </w:tcPr>
          <w:p w:rsidR="003D42EB" w:rsidRDefault="003D42EB">
            <w:pPr>
              <w:adjustRightInd/>
              <w:snapToGrid/>
              <w:spacing w:after="0"/>
              <w:rPr>
                <w:rFonts w:ascii="宋体" w:eastAsia="宋体" w:hAnsi="宋体" w:cs="Arial"/>
              </w:rPr>
            </w:pPr>
          </w:p>
        </w:tc>
        <w:tc>
          <w:tcPr>
            <w:tcW w:w="1360" w:type="dxa"/>
            <w:vMerge/>
            <w:tcBorders>
              <w:top w:val="nil"/>
              <w:left w:val="nil"/>
              <w:bottom w:val="single" w:sz="4" w:space="0" w:color="000000"/>
              <w:right w:val="single" w:sz="4" w:space="0" w:color="000000"/>
            </w:tcBorders>
            <w:vAlign w:val="center"/>
          </w:tcPr>
          <w:p w:rsidR="003D42EB" w:rsidRDefault="003D42EB">
            <w:pPr>
              <w:adjustRightInd/>
              <w:snapToGrid/>
              <w:spacing w:after="0"/>
              <w:rPr>
                <w:rFonts w:ascii="宋体" w:eastAsia="宋体" w:hAnsi="宋体" w:cs="Arial"/>
              </w:rPr>
            </w:pPr>
          </w:p>
        </w:tc>
        <w:tc>
          <w:tcPr>
            <w:tcW w:w="1240" w:type="dxa"/>
            <w:vMerge/>
            <w:tcBorders>
              <w:top w:val="nil"/>
              <w:left w:val="nil"/>
              <w:bottom w:val="single" w:sz="4" w:space="0" w:color="000000"/>
              <w:right w:val="single" w:sz="4" w:space="0" w:color="000000"/>
            </w:tcBorders>
            <w:vAlign w:val="center"/>
          </w:tcPr>
          <w:p w:rsidR="003D42EB" w:rsidRDefault="003D42EB">
            <w:pPr>
              <w:adjustRightInd/>
              <w:snapToGrid/>
              <w:spacing w:after="0"/>
              <w:rPr>
                <w:rFonts w:ascii="宋体" w:eastAsia="宋体" w:hAnsi="宋体" w:cs="Arial"/>
              </w:rPr>
            </w:pPr>
          </w:p>
        </w:tc>
        <w:tc>
          <w:tcPr>
            <w:tcW w:w="1300" w:type="dxa"/>
            <w:tcBorders>
              <w:top w:val="nil"/>
              <w:left w:val="nil"/>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小计</w:t>
            </w:r>
          </w:p>
        </w:tc>
        <w:tc>
          <w:tcPr>
            <w:tcW w:w="1420" w:type="dxa"/>
            <w:tcBorders>
              <w:top w:val="nil"/>
              <w:left w:val="nil"/>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公务用车购置费</w:t>
            </w:r>
          </w:p>
        </w:tc>
        <w:tc>
          <w:tcPr>
            <w:tcW w:w="1420" w:type="dxa"/>
            <w:tcBorders>
              <w:top w:val="nil"/>
              <w:left w:val="nil"/>
              <w:bottom w:val="single" w:sz="4" w:space="0" w:color="000000"/>
              <w:right w:val="single" w:sz="4" w:space="0" w:color="000000"/>
            </w:tcBorders>
            <w:shd w:val="clear" w:color="auto" w:fill="auto"/>
            <w:vAlign w:val="center"/>
          </w:tcPr>
          <w:p w:rsidR="003D42EB" w:rsidRDefault="00232942">
            <w:pPr>
              <w:adjustRightInd/>
              <w:snapToGrid/>
              <w:spacing w:after="0"/>
              <w:jc w:val="center"/>
              <w:rPr>
                <w:rFonts w:ascii="宋体" w:eastAsia="宋体" w:hAnsi="宋体" w:cs="Arial"/>
              </w:rPr>
            </w:pPr>
            <w:r>
              <w:rPr>
                <w:rFonts w:ascii="宋体" w:eastAsia="宋体" w:hAnsi="宋体" w:cs="Arial" w:hint="eastAsia"/>
              </w:rPr>
              <w:t>公务用车运行费</w:t>
            </w:r>
          </w:p>
        </w:tc>
        <w:tc>
          <w:tcPr>
            <w:tcW w:w="1320" w:type="dxa"/>
            <w:vMerge/>
            <w:tcBorders>
              <w:top w:val="nil"/>
              <w:left w:val="nil"/>
              <w:bottom w:val="single" w:sz="4" w:space="0" w:color="000000"/>
              <w:right w:val="single" w:sz="4" w:space="0" w:color="000000"/>
            </w:tcBorders>
            <w:vAlign w:val="center"/>
          </w:tcPr>
          <w:p w:rsidR="003D42EB" w:rsidRDefault="003D42EB">
            <w:pPr>
              <w:adjustRightInd/>
              <w:snapToGrid/>
              <w:spacing w:after="0"/>
              <w:rPr>
                <w:rFonts w:ascii="宋体" w:eastAsia="宋体" w:hAnsi="宋体" w:cs="Arial"/>
              </w:rPr>
            </w:pPr>
          </w:p>
        </w:tc>
      </w:tr>
      <w:tr w:rsidR="003D42EB">
        <w:trPr>
          <w:trHeight w:val="1020"/>
        </w:trPr>
        <w:tc>
          <w:tcPr>
            <w:tcW w:w="940" w:type="dxa"/>
            <w:tcBorders>
              <w:top w:val="nil"/>
              <w:left w:val="single" w:sz="4" w:space="0" w:color="000000"/>
              <w:bottom w:val="single" w:sz="4" w:space="0" w:color="000000"/>
              <w:right w:val="single" w:sz="4" w:space="0" w:color="000000"/>
            </w:tcBorders>
            <w:shd w:val="clear" w:color="auto" w:fill="auto"/>
            <w:noWrap/>
            <w:vAlign w:val="center"/>
          </w:tcPr>
          <w:p w:rsidR="003D42EB" w:rsidRDefault="008E0647">
            <w:pPr>
              <w:adjustRightInd/>
              <w:snapToGrid/>
              <w:spacing w:after="0"/>
              <w:jc w:val="right"/>
              <w:rPr>
                <w:rFonts w:ascii="宋体" w:eastAsia="宋体" w:hAnsi="宋体" w:cs="Arial"/>
              </w:rPr>
            </w:pPr>
            <w:r>
              <w:rPr>
                <w:rFonts w:ascii="宋体" w:eastAsia="宋体" w:hAnsi="宋体" w:cs="Arial" w:hint="eastAsia"/>
              </w:rPr>
              <w:t>6.50</w:t>
            </w:r>
          </w:p>
        </w:tc>
        <w:tc>
          <w:tcPr>
            <w:tcW w:w="1180" w:type="dxa"/>
            <w:tcBorders>
              <w:top w:val="nil"/>
              <w:left w:val="nil"/>
              <w:bottom w:val="single" w:sz="4" w:space="0" w:color="000000"/>
              <w:right w:val="single" w:sz="4" w:space="0" w:color="000000"/>
            </w:tcBorders>
            <w:shd w:val="clear" w:color="auto" w:fill="auto"/>
            <w:noWrap/>
            <w:vAlign w:val="center"/>
          </w:tcPr>
          <w:p w:rsidR="003D42EB" w:rsidRDefault="00232942">
            <w:pPr>
              <w:adjustRightInd/>
              <w:snapToGrid/>
              <w:spacing w:after="0"/>
              <w:jc w:val="right"/>
              <w:rPr>
                <w:rFonts w:ascii="宋体" w:eastAsia="宋体" w:hAnsi="宋体" w:cs="Arial"/>
              </w:rPr>
            </w:pPr>
            <w:r>
              <w:rPr>
                <w:rFonts w:ascii="宋体" w:eastAsia="宋体" w:hAnsi="宋体" w:cs="Arial" w:hint="eastAsia"/>
              </w:rPr>
              <w:t>0.00</w:t>
            </w:r>
          </w:p>
        </w:tc>
        <w:tc>
          <w:tcPr>
            <w:tcW w:w="1240" w:type="dxa"/>
            <w:tcBorders>
              <w:top w:val="nil"/>
              <w:left w:val="nil"/>
              <w:bottom w:val="single" w:sz="4" w:space="0" w:color="000000"/>
              <w:right w:val="single" w:sz="4" w:space="0" w:color="000000"/>
            </w:tcBorders>
            <w:shd w:val="clear" w:color="auto" w:fill="auto"/>
            <w:noWrap/>
            <w:vAlign w:val="center"/>
          </w:tcPr>
          <w:p w:rsidR="003D42EB" w:rsidRDefault="008E0647">
            <w:pPr>
              <w:adjustRightInd/>
              <w:snapToGrid/>
              <w:spacing w:after="0"/>
              <w:jc w:val="right"/>
              <w:rPr>
                <w:rFonts w:ascii="宋体" w:eastAsia="宋体" w:hAnsi="宋体" w:cs="Arial"/>
              </w:rPr>
            </w:pPr>
            <w:r>
              <w:rPr>
                <w:rFonts w:ascii="宋体" w:eastAsia="宋体" w:hAnsi="宋体" w:cs="Arial" w:hint="eastAsia"/>
              </w:rPr>
              <w:t>6.50</w:t>
            </w:r>
          </w:p>
        </w:tc>
        <w:tc>
          <w:tcPr>
            <w:tcW w:w="1280" w:type="dxa"/>
            <w:tcBorders>
              <w:top w:val="nil"/>
              <w:left w:val="nil"/>
              <w:bottom w:val="single" w:sz="4" w:space="0" w:color="000000"/>
              <w:right w:val="single" w:sz="4" w:space="0" w:color="000000"/>
            </w:tcBorders>
            <w:shd w:val="clear" w:color="auto" w:fill="auto"/>
            <w:noWrap/>
            <w:vAlign w:val="center"/>
          </w:tcPr>
          <w:p w:rsidR="003D42EB" w:rsidRDefault="00232942">
            <w:pPr>
              <w:adjustRightInd/>
              <w:snapToGrid/>
              <w:spacing w:after="0"/>
              <w:jc w:val="right"/>
              <w:rPr>
                <w:rFonts w:ascii="宋体" w:eastAsia="宋体" w:hAnsi="宋体" w:cs="Arial"/>
              </w:rPr>
            </w:pPr>
            <w:r>
              <w:rPr>
                <w:rFonts w:ascii="宋体" w:eastAsia="宋体" w:hAnsi="宋体" w:cs="Arial" w:hint="eastAsia"/>
              </w:rPr>
              <w:t>0.00</w:t>
            </w:r>
          </w:p>
        </w:tc>
        <w:tc>
          <w:tcPr>
            <w:tcW w:w="1420" w:type="dxa"/>
            <w:tcBorders>
              <w:top w:val="nil"/>
              <w:left w:val="nil"/>
              <w:bottom w:val="single" w:sz="4" w:space="0" w:color="000000"/>
              <w:right w:val="single" w:sz="4" w:space="0" w:color="000000"/>
            </w:tcBorders>
            <w:shd w:val="clear" w:color="auto" w:fill="auto"/>
            <w:noWrap/>
            <w:vAlign w:val="center"/>
          </w:tcPr>
          <w:p w:rsidR="003D42EB" w:rsidRDefault="00232942">
            <w:pPr>
              <w:adjustRightInd/>
              <w:snapToGrid/>
              <w:spacing w:after="0"/>
              <w:jc w:val="right"/>
              <w:rPr>
                <w:rFonts w:ascii="宋体" w:eastAsia="宋体" w:hAnsi="宋体" w:cs="Arial"/>
              </w:rPr>
            </w:pPr>
            <w:r>
              <w:rPr>
                <w:rFonts w:ascii="宋体" w:eastAsia="宋体" w:hAnsi="宋体" w:cs="Arial" w:hint="eastAsia"/>
              </w:rPr>
              <w:t>6.00</w:t>
            </w:r>
          </w:p>
        </w:tc>
        <w:tc>
          <w:tcPr>
            <w:tcW w:w="1220" w:type="dxa"/>
            <w:tcBorders>
              <w:top w:val="nil"/>
              <w:left w:val="nil"/>
              <w:bottom w:val="single" w:sz="4" w:space="0" w:color="000000"/>
              <w:right w:val="single" w:sz="4" w:space="0" w:color="000000"/>
            </w:tcBorders>
            <w:shd w:val="clear" w:color="auto" w:fill="auto"/>
            <w:noWrap/>
            <w:vAlign w:val="center"/>
          </w:tcPr>
          <w:p w:rsidR="003D42EB" w:rsidRDefault="008E0647">
            <w:pPr>
              <w:adjustRightInd/>
              <w:snapToGrid/>
              <w:spacing w:after="0"/>
              <w:jc w:val="right"/>
              <w:rPr>
                <w:rFonts w:ascii="宋体" w:eastAsia="宋体" w:hAnsi="宋体" w:cs="Arial"/>
              </w:rPr>
            </w:pPr>
            <w:r>
              <w:rPr>
                <w:rFonts w:ascii="宋体" w:eastAsia="宋体" w:hAnsi="宋体" w:cs="Arial" w:hint="eastAsia"/>
              </w:rPr>
              <w:t>0.50</w:t>
            </w:r>
          </w:p>
        </w:tc>
        <w:tc>
          <w:tcPr>
            <w:tcW w:w="1360" w:type="dxa"/>
            <w:tcBorders>
              <w:top w:val="nil"/>
              <w:left w:val="nil"/>
              <w:bottom w:val="single" w:sz="4" w:space="0" w:color="000000"/>
              <w:right w:val="single" w:sz="4" w:space="0" w:color="000000"/>
            </w:tcBorders>
            <w:shd w:val="clear" w:color="auto" w:fill="auto"/>
            <w:noWrap/>
            <w:vAlign w:val="center"/>
          </w:tcPr>
          <w:p w:rsidR="003D42EB" w:rsidRDefault="008E0647">
            <w:pPr>
              <w:adjustRightInd/>
              <w:snapToGrid/>
              <w:spacing w:after="0"/>
              <w:jc w:val="right"/>
              <w:rPr>
                <w:rFonts w:ascii="宋体" w:eastAsia="宋体" w:hAnsi="宋体" w:cs="Arial"/>
              </w:rPr>
            </w:pPr>
            <w:r>
              <w:rPr>
                <w:rFonts w:ascii="宋体" w:eastAsia="宋体" w:hAnsi="宋体" w:cs="Arial" w:hint="eastAsia"/>
              </w:rPr>
              <w:t>0.99</w:t>
            </w:r>
          </w:p>
        </w:tc>
        <w:tc>
          <w:tcPr>
            <w:tcW w:w="1240" w:type="dxa"/>
            <w:tcBorders>
              <w:top w:val="nil"/>
              <w:left w:val="nil"/>
              <w:bottom w:val="single" w:sz="4" w:space="0" w:color="000000"/>
              <w:right w:val="single" w:sz="4" w:space="0" w:color="000000"/>
            </w:tcBorders>
            <w:shd w:val="clear" w:color="auto" w:fill="auto"/>
            <w:noWrap/>
            <w:vAlign w:val="center"/>
          </w:tcPr>
          <w:p w:rsidR="003D42EB" w:rsidRDefault="00232942">
            <w:pPr>
              <w:adjustRightInd/>
              <w:snapToGrid/>
              <w:spacing w:after="0"/>
              <w:jc w:val="right"/>
              <w:rPr>
                <w:rFonts w:ascii="宋体" w:eastAsia="宋体" w:hAnsi="宋体" w:cs="Arial"/>
              </w:rPr>
            </w:pPr>
            <w:r>
              <w:rPr>
                <w:rFonts w:ascii="宋体" w:eastAsia="宋体" w:hAnsi="宋体" w:cs="Arial" w:hint="eastAsia"/>
              </w:rPr>
              <w:t>0.00</w:t>
            </w:r>
          </w:p>
        </w:tc>
        <w:tc>
          <w:tcPr>
            <w:tcW w:w="1300" w:type="dxa"/>
            <w:tcBorders>
              <w:top w:val="nil"/>
              <w:left w:val="nil"/>
              <w:bottom w:val="single" w:sz="4" w:space="0" w:color="000000"/>
              <w:right w:val="single" w:sz="4" w:space="0" w:color="000000"/>
            </w:tcBorders>
            <w:shd w:val="clear" w:color="auto" w:fill="auto"/>
            <w:noWrap/>
            <w:vAlign w:val="center"/>
          </w:tcPr>
          <w:p w:rsidR="003D42EB" w:rsidRDefault="008E0647">
            <w:pPr>
              <w:adjustRightInd/>
              <w:snapToGrid/>
              <w:spacing w:after="0"/>
              <w:jc w:val="right"/>
              <w:rPr>
                <w:rFonts w:ascii="宋体" w:eastAsia="宋体" w:hAnsi="宋体" w:cs="Arial"/>
              </w:rPr>
            </w:pPr>
            <w:r>
              <w:rPr>
                <w:rFonts w:ascii="宋体" w:eastAsia="宋体" w:hAnsi="宋体" w:cs="Arial" w:hint="eastAsia"/>
              </w:rPr>
              <w:t>0.99</w:t>
            </w:r>
          </w:p>
        </w:tc>
        <w:tc>
          <w:tcPr>
            <w:tcW w:w="1420" w:type="dxa"/>
            <w:tcBorders>
              <w:top w:val="nil"/>
              <w:left w:val="nil"/>
              <w:bottom w:val="single" w:sz="4" w:space="0" w:color="000000"/>
              <w:right w:val="single" w:sz="4" w:space="0" w:color="000000"/>
            </w:tcBorders>
            <w:shd w:val="clear" w:color="auto" w:fill="auto"/>
            <w:noWrap/>
            <w:vAlign w:val="center"/>
          </w:tcPr>
          <w:p w:rsidR="003D42EB" w:rsidRDefault="00232942">
            <w:pPr>
              <w:adjustRightInd/>
              <w:snapToGrid/>
              <w:spacing w:after="0"/>
              <w:jc w:val="right"/>
              <w:rPr>
                <w:rFonts w:ascii="宋体" w:eastAsia="宋体" w:hAnsi="宋体" w:cs="Arial"/>
              </w:rPr>
            </w:pPr>
            <w:r>
              <w:rPr>
                <w:rFonts w:ascii="宋体" w:eastAsia="宋体" w:hAnsi="宋体" w:cs="Arial" w:hint="eastAsia"/>
              </w:rPr>
              <w:t>0.00</w:t>
            </w:r>
          </w:p>
        </w:tc>
        <w:tc>
          <w:tcPr>
            <w:tcW w:w="1420" w:type="dxa"/>
            <w:tcBorders>
              <w:top w:val="nil"/>
              <w:left w:val="nil"/>
              <w:bottom w:val="single" w:sz="4" w:space="0" w:color="000000"/>
              <w:right w:val="single" w:sz="4" w:space="0" w:color="000000"/>
            </w:tcBorders>
            <w:shd w:val="clear" w:color="auto" w:fill="auto"/>
            <w:noWrap/>
            <w:vAlign w:val="center"/>
          </w:tcPr>
          <w:p w:rsidR="003D42EB" w:rsidRDefault="008E0647">
            <w:pPr>
              <w:adjustRightInd/>
              <w:snapToGrid/>
              <w:spacing w:after="0"/>
              <w:jc w:val="right"/>
              <w:rPr>
                <w:rFonts w:ascii="宋体" w:eastAsia="宋体" w:hAnsi="宋体" w:cs="Arial"/>
              </w:rPr>
            </w:pPr>
            <w:r>
              <w:rPr>
                <w:rFonts w:ascii="宋体" w:eastAsia="宋体" w:hAnsi="宋体" w:cs="Arial" w:hint="eastAsia"/>
              </w:rPr>
              <w:t>0.99</w:t>
            </w:r>
          </w:p>
        </w:tc>
        <w:tc>
          <w:tcPr>
            <w:tcW w:w="1320" w:type="dxa"/>
            <w:tcBorders>
              <w:top w:val="nil"/>
              <w:left w:val="nil"/>
              <w:bottom w:val="single" w:sz="4" w:space="0" w:color="000000"/>
              <w:right w:val="single" w:sz="4" w:space="0" w:color="000000"/>
            </w:tcBorders>
            <w:shd w:val="clear" w:color="auto" w:fill="auto"/>
            <w:noWrap/>
            <w:vAlign w:val="center"/>
          </w:tcPr>
          <w:p w:rsidR="003D42EB" w:rsidRDefault="00232942">
            <w:pPr>
              <w:adjustRightInd/>
              <w:snapToGrid/>
              <w:spacing w:after="0"/>
              <w:jc w:val="right"/>
              <w:rPr>
                <w:rFonts w:ascii="宋体" w:eastAsia="宋体" w:hAnsi="宋体" w:cs="Arial"/>
              </w:rPr>
            </w:pPr>
            <w:r>
              <w:rPr>
                <w:rFonts w:ascii="宋体" w:eastAsia="宋体" w:hAnsi="宋体" w:cs="Arial" w:hint="eastAsia"/>
              </w:rPr>
              <w:t>0.00</w:t>
            </w:r>
          </w:p>
        </w:tc>
      </w:tr>
      <w:tr w:rsidR="003D42EB">
        <w:trPr>
          <w:trHeight w:val="600"/>
        </w:trPr>
        <w:tc>
          <w:tcPr>
            <w:tcW w:w="15340" w:type="dxa"/>
            <w:gridSpan w:val="12"/>
            <w:tcBorders>
              <w:top w:val="nil"/>
              <w:left w:val="nil"/>
              <w:bottom w:val="nil"/>
              <w:right w:val="nil"/>
            </w:tcBorders>
            <w:shd w:val="clear" w:color="auto" w:fill="auto"/>
            <w:vAlign w:val="center"/>
          </w:tcPr>
          <w:p w:rsidR="003D42EB" w:rsidRDefault="00232942">
            <w:pPr>
              <w:adjustRightInd/>
              <w:snapToGrid/>
              <w:spacing w:after="0"/>
              <w:rPr>
                <w:rFonts w:ascii="宋体" w:eastAsia="宋体" w:hAnsi="宋体" w:cs="Arial"/>
              </w:rPr>
            </w:pPr>
            <w:r>
              <w:rPr>
                <w:rFonts w:ascii="宋体" w:eastAsia="宋体" w:hAnsi="宋体" w:cs="Arial"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3D42EB" w:rsidRDefault="003D42EB">
      <w:pPr>
        <w:tabs>
          <w:tab w:val="left" w:pos="1005"/>
        </w:tabs>
      </w:pPr>
    </w:p>
    <w:sectPr w:rsidR="003D42EB" w:rsidSect="003D42EB">
      <w:pgSz w:w="16838" w:h="11906" w:orient="landscape"/>
      <w:pgMar w:top="1797" w:right="1440" w:bottom="179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2EB" w:rsidRDefault="00232942">
      <w:r>
        <w:separator/>
      </w:r>
    </w:p>
  </w:endnote>
  <w:endnote w:type="continuationSeparator" w:id="0">
    <w:p w:rsidR="003D42EB" w:rsidRDefault="002329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2EB" w:rsidRDefault="00232942">
      <w:pPr>
        <w:spacing w:after="0"/>
      </w:pPr>
      <w:r>
        <w:separator/>
      </w:r>
    </w:p>
  </w:footnote>
  <w:footnote w:type="continuationSeparator" w:id="0">
    <w:p w:rsidR="003D42EB" w:rsidRDefault="0023294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30E31"/>
    <w:multiLevelType w:val="singleLevel"/>
    <w:tmpl w:val="51A30E3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docVars>
    <w:docVar w:name="commondata" w:val="eyJoZGlkIjoiNTU5NzM4ZTEzZWQyNTU1NmZmZDFiMTk0NDQ0ODdlY2UifQ=="/>
  </w:docVars>
  <w:rsids>
    <w:rsidRoot w:val="00D31D50"/>
    <w:rsid w:val="000E0BA6"/>
    <w:rsid w:val="000F2289"/>
    <w:rsid w:val="001D68D2"/>
    <w:rsid w:val="001E2CAA"/>
    <w:rsid w:val="00232942"/>
    <w:rsid w:val="002A7CF9"/>
    <w:rsid w:val="002D2885"/>
    <w:rsid w:val="002F53F9"/>
    <w:rsid w:val="00323B43"/>
    <w:rsid w:val="003D37D8"/>
    <w:rsid w:val="003D42EB"/>
    <w:rsid w:val="003D6494"/>
    <w:rsid w:val="00426133"/>
    <w:rsid w:val="004358AB"/>
    <w:rsid w:val="005348C9"/>
    <w:rsid w:val="005A1EC2"/>
    <w:rsid w:val="006C4E46"/>
    <w:rsid w:val="006E1876"/>
    <w:rsid w:val="00724150"/>
    <w:rsid w:val="008A72B1"/>
    <w:rsid w:val="008B7726"/>
    <w:rsid w:val="008E0647"/>
    <w:rsid w:val="009C6E02"/>
    <w:rsid w:val="00A04BB6"/>
    <w:rsid w:val="00AD14EA"/>
    <w:rsid w:val="00B11916"/>
    <w:rsid w:val="00BC3EB5"/>
    <w:rsid w:val="00C55000"/>
    <w:rsid w:val="00CD2D41"/>
    <w:rsid w:val="00D31D50"/>
    <w:rsid w:val="00D95BB7"/>
    <w:rsid w:val="00E56565"/>
    <w:rsid w:val="00F92788"/>
    <w:rsid w:val="00FC7208"/>
    <w:rsid w:val="2B9726D1"/>
    <w:rsid w:val="39205BF2"/>
    <w:rsid w:val="471E40CC"/>
    <w:rsid w:val="657C3F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2EB"/>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D42EB"/>
    <w:pPr>
      <w:tabs>
        <w:tab w:val="center" w:pos="4153"/>
        <w:tab w:val="right" w:pos="8306"/>
      </w:tabs>
    </w:pPr>
    <w:rPr>
      <w:sz w:val="18"/>
      <w:szCs w:val="18"/>
    </w:rPr>
  </w:style>
  <w:style w:type="paragraph" w:styleId="a4">
    <w:name w:val="header"/>
    <w:basedOn w:val="a"/>
    <w:link w:val="Char0"/>
    <w:uiPriority w:val="99"/>
    <w:semiHidden/>
    <w:unhideWhenUsed/>
    <w:rsid w:val="003D42E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3D42EB"/>
    <w:rPr>
      <w:rFonts w:ascii="Tahoma" w:hAnsi="Tahoma"/>
      <w:sz w:val="18"/>
      <w:szCs w:val="18"/>
    </w:rPr>
  </w:style>
  <w:style w:type="character" w:customStyle="1" w:styleId="Char">
    <w:name w:val="页脚 Char"/>
    <w:basedOn w:val="a0"/>
    <w:link w:val="a3"/>
    <w:uiPriority w:val="99"/>
    <w:semiHidden/>
    <w:qFormat/>
    <w:rsid w:val="003D42EB"/>
    <w:rPr>
      <w:rFonts w:ascii="Tahoma" w:hAnsi="Tahoma"/>
      <w:sz w:val="18"/>
      <w:szCs w:val="18"/>
    </w:rPr>
  </w:style>
  <w:style w:type="paragraph" w:customStyle="1" w:styleId="Default">
    <w:name w:val="Default"/>
    <w:qFormat/>
    <w:rsid w:val="003D42EB"/>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r="http://schemas.openxmlformats.org/officeDocument/2006/relationships" xmlns:w="http://schemas.openxmlformats.org/wordprocessingml/2006/main">
  <w:divs>
    <w:div w:id="708381862">
      <w:bodyDiv w:val="1"/>
      <w:marLeft w:val="0"/>
      <w:marRight w:val="0"/>
      <w:marTop w:val="0"/>
      <w:marBottom w:val="0"/>
      <w:divBdr>
        <w:top w:val="none" w:sz="0" w:space="0" w:color="auto"/>
        <w:left w:val="none" w:sz="0" w:space="0" w:color="auto"/>
        <w:bottom w:val="none" w:sz="0" w:space="0" w:color="auto"/>
        <w:right w:val="none" w:sz="0" w:space="0" w:color="auto"/>
      </w:divBdr>
    </w:div>
    <w:div w:id="1038699336">
      <w:bodyDiv w:val="1"/>
      <w:marLeft w:val="0"/>
      <w:marRight w:val="0"/>
      <w:marTop w:val="0"/>
      <w:marBottom w:val="0"/>
      <w:divBdr>
        <w:top w:val="none" w:sz="0" w:space="0" w:color="auto"/>
        <w:left w:val="none" w:sz="0" w:space="0" w:color="auto"/>
        <w:bottom w:val="none" w:sz="0" w:space="0" w:color="auto"/>
        <w:right w:val="none" w:sz="0" w:space="0" w:color="auto"/>
      </w:divBdr>
    </w:div>
    <w:div w:id="154929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22</cp:revision>
  <dcterms:created xsi:type="dcterms:W3CDTF">2008-09-11T17:20:00Z</dcterms:created>
  <dcterms:modified xsi:type="dcterms:W3CDTF">2023-09-22T09:40:00Z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27B65E9B059F45FE8305D25A66451304_12</vt:lpwstr>
  </property>
</Properties>
</file>