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pPr>
      <w:r>
        <w:rPr>
          <w:rFonts w:hint="eastAsia"/>
          <w:lang w:val="en-US" w:eastAsia="zh-CN"/>
        </w:rPr>
        <w:t>2021年度</w:t>
      </w:r>
      <w:r>
        <w:rPr>
          <w:rFonts w:hint="eastAsia"/>
        </w:rPr>
        <w:t>教育发展专项</w:t>
      </w:r>
      <w:bookmarkStart w:id="0" w:name="_GoBack"/>
      <w:bookmarkEnd w:id="0"/>
      <w:r>
        <w:rPr>
          <w:rFonts w:hint="eastAsia"/>
        </w:rPr>
        <w:t>经费项目绩效评价指标评分表</w:t>
      </w:r>
    </w:p>
    <w:tbl>
      <w:tblPr>
        <w:tblStyle w:val="18"/>
        <w:tblW w:w="14370" w:type="dxa"/>
        <w:tblInd w:w="-24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911"/>
        <w:gridCol w:w="1175"/>
        <w:gridCol w:w="725"/>
        <w:gridCol w:w="3338"/>
        <w:gridCol w:w="3801"/>
        <w:gridCol w:w="2944"/>
        <w:gridCol w:w="8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0" w:hRule="atLeast"/>
          <w:tblHeader/>
        </w:trPr>
        <w:tc>
          <w:tcPr>
            <w:tcW w:w="660" w:type="dxa"/>
            <w:vAlign w:val="center"/>
          </w:tcPr>
          <w:p>
            <w:pPr>
              <w:widowControl/>
              <w:spacing w:line="240" w:lineRule="exact"/>
              <w:ind w:firstLine="0" w:firstLineChars="0"/>
              <w:contextualSpacing/>
              <w:jc w:val="center"/>
              <w:textAlignment w:val="center"/>
              <w:rPr>
                <w:rFonts w:ascii="仿宋" w:hAnsi="仿宋" w:eastAsia="仿宋" w:cs="仿宋"/>
                <w:b/>
                <w:bCs/>
                <w:sz w:val="20"/>
                <w:szCs w:val="20"/>
              </w:rPr>
            </w:pPr>
            <w:r>
              <w:rPr>
                <w:rFonts w:hint="eastAsia" w:ascii="仿宋" w:hAnsi="仿宋" w:eastAsia="仿宋" w:cs="仿宋"/>
                <w:b/>
                <w:bCs/>
                <w:kern w:val="0"/>
                <w:sz w:val="20"/>
                <w:szCs w:val="20"/>
                <w:lang w:bidi="ar"/>
              </w:rPr>
              <w:t>一</w:t>
            </w:r>
            <w:r>
              <w:rPr>
                <w:rStyle w:val="45"/>
                <w:rFonts w:hint="default" w:ascii="仿宋" w:hAnsi="仿宋" w:eastAsia="仿宋" w:cs="仿宋"/>
                <w:color w:val="auto"/>
                <w:lang w:bidi="ar"/>
              </w:rPr>
              <w:t>级指标</w:t>
            </w:r>
          </w:p>
        </w:tc>
        <w:tc>
          <w:tcPr>
            <w:tcW w:w="911" w:type="dxa"/>
            <w:vAlign w:val="center"/>
          </w:tcPr>
          <w:p>
            <w:pPr>
              <w:widowControl/>
              <w:spacing w:line="240" w:lineRule="exact"/>
              <w:ind w:firstLine="0" w:firstLineChars="0"/>
              <w:contextualSpacing/>
              <w:jc w:val="center"/>
              <w:textAlignment w:val="center"/>
              <w:rPr>
                <w:rStyle w:val="45"/>
                <w:rFonts w:hint="default" w:ascii="仿宋" w:hAnsi="仿宋" w:eastAsia="仿宋" w:cs="仿宋"/>
                <w:color w:val="auto"/>
                <w:lang w:bidi="ar"/>
              </w:rPr>
            </w:pPr>
            <w:r>
              <w:rPr>
                <w:rFonts w:hint="eastAsia" w:ascii="仿宋" w:hAnsi="仿宋" w:eastAsia="仿宋" w:cs="仿宋"/>
                <w:b/>
                <w:bCs/>
                <w:kern w:val="0"/>
                <w:sz w:val="20"/>
                <w:szCs w:val="20"/>
                <w:lang w:bidi="ar"/>
              </w:rPr>
              <w:t>二</w:t>
            </w:r>
            <w:r>
              <w:rPr>
                <w:rStyle w:val="45"/>
                <w:rFonts w:hint="default" w:ascii="仿宋" w:hAnsi="仿宋" w:eastAsia="仿宋" w:cs="仿宋"/>
                <w:color w:val="auto"/>
                <w:lang w:bidi="ar"/>
              </w:rPr>
              <w:t>级</w:t>
            </w:r>
          </w:p>
          <w:p>
            <w:pPr>
              <w:widowControl/>
              <w:spacing w:line="240" w:lineRule="exact"/>
              <w:ind w:firstLine="0" w:firstLineChars="0"/>
              <w:contextualSpacing/>
              <w:jc w:val="center"/>
              <w:textAlignment w:val="center"/>
              <w:rPr>
                <w:rFonts w:ascii="仿宋" w:hAnsi="仿宋" w:eastAsia="仿宋" w:cs="仿宋"/>
                <w:b/>
                <w:bCs/>
                <w:sz w:val="20"/>
                <w:szCs w:val="20"/>
              </w:rPr>
            </w:pPr>
            <w:r>
              <w:rPr>
                <w:rStyle w:val="45"/>
                <w:rFonts w:hint="default" w:ascii="仿宋" w:hAnsi="仿宋" w:eastAsia="仿宋" w:cs="仿宋"/>
                <w:color w:val="auto"/>
                <w:lang w:bidi="ar"/>
              </w:rPr>
              <w:t>指标</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b/>
                <w:bCs/>
                <w:sz w:val="20"/>
                <w:szCs w:val="20"/>
              </w:rPr>
            </w:pPr>
            <w:r>
              <w:rPr>
                <w:rFonts w:hint="eastAsia" w:ascii="仿宋" w:hAnsi="仿宋" w:eastAsia="仿宋" w:cs="仿宋"/>
                <w:b/>
                <w:bCs/>
                <w:kern w:val="0"/>
                <w:sz w:val="20"/>
                <w:szCs w:val="20"/>
                <w:lang w:bidi="ar"/>
              </w:rPr>
              <w:t>三</w:t>
            </w:r>
            <w:r>
              <w:rPr>
                <w:rStyle w:val="45"/>
                <w:rFonts w:hint="default" w:ascii="仿宋" w:hAnsi="仿宋" w:eastAsia="仿宋" w:cs="仿宋"/>
                <w:color w:val="auto"/>
                <w:lang w:bidi="ar"/>
              </w:rPr>
              <w:t>级指标</w:t>
            </w:r>
          </w:p>
        </w:tc>
        <w:tc>
          <w:tcPr>
            <w:tcW w:w="725" w:type="dxa"/>
            <w:vAlign w:val="center"/>
          </w:tcPr>
          <w:p>
            <w:pPr>
              <w:widowControl/>
              <w:spacing w:line="240" w:lineRule="exact"/>
              <w:ind w:firstLine="0" w:firstLineChars="0"/>
              <w:contextualSpacing/>
              <w:jc w:val="center"/>
              <w:textAlignment w:val="center"/>
              <w:rPr>
                <w:rFonts w:ascii="仿宋" w:hAnsi="仿宋" w:eastAsia="仿宋" w:cs="仿宋"/>
                <w:b/>
                <w:bCs/>
                <w:sz w:val="20"/>
                <w:szCs w:val="20"/>
              </w:rPr>
            </w:pPr>
            <w:r>
              <w:rPr>
                <w:rFonts w:hint="eastAsia" w:ascii="仿宋" w:hAnsi="仿宋" w:eastAsia="仿宋" w:cs="仿宋"/>
                <w:b/>
                <w:bCs/>
                <w:kern w:val="0"/>
                <w:sz w:val="20"/>
                <w:szCs w:val="20"/>
                <w:lang w:bidi="ar"/>
              </w:rPr>
              <w:t>分值</w:t>
            </w:r>
          </w:p>
        </w:tc>
        <w:tc>
          <w:tcPr>
            <w:tcW w:w="3338"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评分要点</w:t>
            </w:r>
          </w:p>
        </w:tc>
        <w:tc>
          <w:tcPr>
            <w:tcW w:w="3801"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评价标准</w:t>
            </w:r>
          </w:p>
        </w:tc>
        <w:tc>
          <w:tcPr>
            <w:tcW w:w="2944"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评分说明</w:t>
            </w:r>
          </w:p>
        </w:tc>
        <w:tc>
          <w:tcPr>
            <w:tcW w:w="816"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11"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决</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策</w:t>
            </w:r>
          </w:p>
        </w:tc>
        <w:tc>
          <w:tcPr>
            <w:tcW w:w="911"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项目立项（4分）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项目立项依据充分性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预算支出决策是否符合法律法规、相关政策、发展规划，用以反映和考核决策的依据情况。</w:t>
            </w:r>
          </w:p>
        </w:tc>
        <w:tc>
          <w:tcPr>
            <w:tcW w:w="3801" w:type="dxa"/>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①项目立项符合国家法律法规、国民经济发展规划和相关政策，计1分；②项目立项符合行业发展规划和政策要求，计1分；否则，酌情扣分。</w:t>
            </w:r>
          </w:p>
        </w:tc>
        <w:tc>
          <w:tcPr>
            <w:tcW w:w="2944" w:type="dxa"/>
            <w:noWrap/>
            <w:vAlign w:val="center"/>
          </w:tcPr>
          <w:p>
            <w:pPr>
              <w:spacing w:line="240" w:lineRule="exact"/>
              <w:ind w:firstLine="0" w:firstLineChars="0"/>
              <w:contextualSpacing/>
              <w:jc w:val="left"/>
              <w:rPr>
                <w:rFonts w:ascii="仿宋" w:hAnsi="仿宋" w:eastAsia="仿宋" w:cs="仿宋"/>
                <w:spacing w:val="28"/>
                <w:sz w:val="20"/>
                <w:szCs w:val="20"/>
              </w:rPr>
            </w:pPr>
            <w:r>
              <w:rPr>
                <w:rFonts w:hint="eastAsia" w:ascii="仿宋" w:hAnsi="仿宋" w:eastAsia="仿宋" w:cs="仿宋"/>
                <w:spacing w:val="28"/>
                <w:sz w:val="20"/>
                <w:szCs w:val="20"/>
              </w:rPr>
              <w:t>项目立项符合国家法律法规、国民经济发展规划和相关政策；项目立项符合行业发展规划和政策要求。计2分。</w:t>
            </w:r>
          </w:p>
        </w:tc>
        <w:tc>
          <w:tcPr>
            <w:tcW w:w="816" w:type="dxa"/>
            <w:noWrap/>
            <w:vAlign w:val="center"/>
          </w:tcPr>
          <w:p>
            <w:pPr>
              <w:spacing w:line="240" w:lineRule="exact"/>
              <w:ind w:firstLine="0" w:firstLineChars="0"/>
              <w:contextualSpacing/>
              <w:jc w:val="center"/>
              <w:rPr>
                <w:rFonts w:ascii="仿宋" w:hAnsi="仿宋" w:eastAsia="仿宋" w:cs="仿宋"/>
                <w:spacing w:val="28"/>
                <w:sz w:val="20"/>
                <w:szCs w:val="20"/>
              </w:rPr>
            </w:pPr>
            <w:r>
              <w:rPr>
                <w:rFonts w:hint="eastAsia" w:ascii="仿宋" w:hAnsi="仿宋" w:eastAsia="仿宋" w:cs="仿宋"/>
                <w:spacing w:val="28"/>
                <w:sz w:val="20"/>
                <w:szCs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5"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sz w:val="20"/>
                <w:szCs w:val="20"/>
              </w:rPr>
            </w:pPr>
          </w:p>
        </w:tc>
        <w:tc>
          <w:tcPr>
            <w:tcW w:w="911"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立项程序规范性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预算支出申请、设立过程是否符合相关要求，用以反映和考核决策的规范情况。</w:t>
            </w:r>
          </w:p>
        </w:tc>
        <w:tc>
          <w:tcPr>
            <w:tcW w:w="3801" w:type="dxa"/>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ascii="仿宋" w:hAnsi="仿宋" w:eastAsia="仿宋" w:cs="仿宋"/>
                <w:color w:val="auto"/>
                <w:spacing w:val="23"/>
                <w:lang w:bidi="ar"/>
              </w:rPr>
              <w:t>①项目按照规定的程序申请设立，计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分；②审批文件、材料符合相关要求，计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分。否则，酌情扣分。</w:t>
            </w:r>
          </w:p>
        </w:tc>
        <w:tc>
          <w:tcPr>
            <w:tcW w:w="2944" w:type="dxa"/>
            <w:noWrap/>
            <w:vAlign w:val="center"/>
          </w:tcPr>
          <w:p>
            <w:pPr>
              <w:spacing w:line="240" w:lineRule="exact"/>
              <w:ind w:firstLine="0" w:firstLineChars="0"/>
              <w:contextualSpacing/>
              <w:jc w:val="left"/>
              <w:rPr>
                <w:rFonts w:ascii="仿宋" w:hAnsi="仿宋" w:eastAsia="仿宋" w:cs="仿宋"/>
                <w:spacing w:val="28"/>
                <w:sz w:val="20"/>
                <w:szCs w:val="20"/>
              </w:rPr>
            </w:pPr>
            <w:r>
              <w:rPr>
                <w:rFonts w:hint="eastAsia" w:ascii="仿宋" w:hAnsi="仿宋" w:eastAsia="仿宋" w:cs="仿宋"/>
                <w:spacing w:val="23"/>
                <w:kern w:val="0"/>
                <w:sz w:val="20"/>
                <w:szCs w:val="20"/>
                <w:lang w:bidi="ar"/>
              </w:rPr>
              <w:t>立项程序规范</w:t>
            </w:r>
            <w:r>
              <w:rPr>
                <w:rStyle w:val="42"/>
                <w:rFonts w:hint="eastAsia" w:ascii="仿宋" w:hAnsi="仿宋" w:eastAsia="仿宋" w:cs="仿宋"/>
                <w:color w:val="auto"/>
                <w:spacing w:val="23"/>
                <w:lang w:bidi="ar"/>
              </w:rPr>
              <w:t>，</w:t>
            </w:r>
            <w:r>
              <w:rPr>
                <w:rStyle w:val="42"/>
                <w:rFonts w:hint="eastAsia" w:ascii="仿宋" w:hAnsi="仿宋" w:eastAsia="仿宋" w:cs="仿宋"/>
                <w:color w:val="auto"/>
                <w:spacing w:val="23"/>
                <w:lang w:val="en-US" w:eastAsia="zh-CN" w:bidi="ar"/>
              </w:rPr>
              <w:t>计</w:t>
            </w:r>
            <w:r>
              <w:rPr>
                <w:rFonts w:hint="eastAsia" w:ascii="仿宋" w:hAnsi="仿宋" w:eastAsia="仿宋" w:cs="仿宋"/>
                <w:spacing w:val="23"/>
                <w:kern w:val="0"/>
                <w:sz w:val="20"/>
                <w:szCs w:val="20"/>
                <w:lang w:val="en-US" w:eastAsia="zh-CN" w:bidi="ar"/>
              </w:rPr>
              <w:t>2</w:t>
            </w:r>
            <w:r>
              <w:rPr>
                <w:rFonts w:hint="eastAsia" w:ascii="仿宋" w:hAnsi="仿宋" w:eastAsia="仿宋" w:cs="仿宋"/>
                <w:spacing w:val="23"/>
                <w:kern w:val="0"/>
                <w:sz w:val="20"/>
                <w:szCs w:val="20"/>
                <w:lang w:bidi="ar"/>
              </w:rPr>
              <w:t>分。</w:t>
            </w:r>
          </w:p>
        </w:tc>
        <w:tc>
          <w:tcPr>
            <w:tcW w:w="816" w:type="dxa"/>
            <w:noWrap/>
            <w:vAlign w:val="center"/>
          </w:tcPr>
          <w:p>
            <w:pPr>
              <w:spacing w:line="240" w:lineRule="exact"/>
              <w:ind w:firstLine="0" w:firstLineChars="0"/>
              <w:contextualSpacing/>
              <w:jc w:val="center"/>
              <w:rPr>
                <w:rFonts w:hint="eastAsia" w:ascii="仿宋" w:hAnsi="仿宋" w:eastAsia="仿宋" w:cs="仿宋"/>
                <w:spacing w:val="28"/>
                <w:sz w:val="20"/>
                <w:szCs w:val="20"/>
                <w:lang w:eastAsia="zh-CN"/>
              </w:rPr>
            </w:pPr>
            <w:r>
              <w:rPr>
                <w:rFonts w:hint="eastAsia" w:ascii="仿宋" w:hAnsi="仿宋" w:eastAsia="仿宋" w:cs="仿宋"/>
                <w:spacing w:val="28"/>
                <w:sz w:val="20"/>
                <w:szCs w:val="20"/>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9" w:hRule="atLeast"/>
        </w:trPr>
        <w:tc>
          <w:tcPr>
            <w:tcW w:w="660" w:type="dxa"/>
            <w:vMerge w:val="continue"/>
            <w:vAlign w:val="center"/>
          </w:tcPr>
          <w:p>
            <w:pPr>
              <w:spacing w:line="240" w:lineRule="exact"/>
              <w:ind w:firstLine="492"/>
              <w:contextualSpacing/>
              <w:jc w:val="center"/>
              <w:rPr>
                <w:rFonts w:ascii="仿宋" w:hAnsi="仿宋" w:eastAsia="仿宋" w:cs="仿宋"/>
                <w:spacing w:val="23"/>
                <w:sz w:val="20"/>
                <w:szCs w:val="20"/>
              </w:rPr>
            </w:pPr>
          </w:p>
        </w:tc>
        <w:tc>
          <w:tcPr>
            <w:tcW w:w="911"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目标（9分）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绩效目标合理性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项目是否有制定绩效目标；目标是否通过清晰、可衡量的指标值全面反映项目应达到的数量、质量、时效、成本及预期效益。</w:t>
            </w:r>
          </w:p>
        </w:tc>
        <w:tc>
          <w:tcPr>
            <w:tcW w:w="3801" w:type="dxa"/>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ascii="仿宋" w:hAnsi="仿宋" w:eastAsia="仿宋" w:cs="仿宋"/>
                <w:color w:val="auto"/>
                <w:spacing w:val="23"/>
                <w:lang w:bidi="ar"/>
              </w:rPr>
              <w:t>①项目有绩效目标，计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w:t>
            </w:r>
          </w:p>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ascii="仿宋" w:hAnsi="仿宋" w:eastAsia="仿宋" w:cs="仿宋"/>
                <w:color w:val="auto"/>
                <w:spacing w:val="23"/>
                <w:lang w:bidi="ar"/>
              </w:rPr>
              <w:t>②项目绩效目标与实际工作内容具有相关性，计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分；③</w:t>
            </w:r>
            <w:r>
              <w:rPr>
                <w:rStyle w:val="42"/>
                <w:rFonts w:hint="eastAsia" w:ascii="仿宋" w:hAnsi="仿宋" w:eastAsia="仿宋" w:cs="仿宋"/>
                <w:color w:val="auto"/>
                <w:spacing w:val="23"/>
                <w:lang w:bidi="ar"/>
              </w:rPr>
              <w:t>项目是否为促进事业发展所必需</w:t>
            </w:r>
            <w:r>
              <w:rPr>
                <w:rStyle w:val="42"/>
                <w:rFonts w:ascii="仿宋" w:hAnsi="仿宋" w:eastAsia="仿宋" w:cs="仿宋"/>
                <w:color w:val="auto"/>
                <w:spacing w:val="23"/>
                <w:lang w:bidi="ar"/>
              </w:rPr>
              <w:t>，计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分；④项目预期产出效益和效果符合正常的业绩水平，计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分。否则，酌情扣分。</w:t>
            </w:r>
          </w:p>
        </w:tc>
        <w:tc>
          <w:tcPr>
            <w:tcW w:w="2944" w:type="dxa"/>
            <w:noWrap/>
            <w:vAlign w:val="center"/>
          </w:tcPr>
          <w:p>
            <w:pPr>
              <w:spacing w:line="240" w:lineRule="exact"/>
              <w:ind w:firstLine="0" w:firstLineChars="0"/>
              <w:contextualSpacing/>
              <w:jc w:val="left"/>
              <w:rPr>
                <w:rFonts w:ascii="仿宋" w:hAnsi="仿宋" w:eastAsia="仿宋" w:cs="仿宋"/>
                <w:spacing w:val="28"/>
                <w:sz w:val="20"/>
                <w:szCs w:val="20"/>
              </w:rPr>
            </w:pPr>
            <w:r>
              <w:rPr>
                <w:rStyle w:val="42"/>
                <w:rFonts w:hint="eastAsia" w:ascii="仿宋" w:hAnsi="仿宋" w:eastAsia="仿宋" w:cs="仿宋"/>
                <w:color w:val="auto"/>
                <w:spacing w:val="23"/>
                <w:lang w:bidi="ar"/>
              </w:rPr>
              <w:t>绩效考核中的</w:t>
            </w:r>
            <w:r>
              <w:rPr>
                <w:rStyle w:val="42"/>
                <w:rFonts w:ascii="仿宋" w:hAnsi="仿宋" w:eastAsia="仿宋" w:cs="仿宋"/>
                <w:color w:val="auto"/>
                <w:spacing w:val="23"/>
                <w:lang w:bidi="ar"/>
              </w:rPr>
              <w:t>项目绩效目标与实际工作内容具有相关性</w:t>
            </w:r>
            <w:r>
              <w:rPr>
                <w:rStyle w:val="42"/>
                <w:rFonts w:hint="eastAsia" w:ascii="仿宋" w:hAnsi="仿宋" w:eastAsia="仿宋" w:cs="仿宋"/>
                <w:color w:val="auto"/>
                <w:spacing w:val="23"/>
                <w:lang w:bidi="ar"/>
              </w:rPr>
              <w:t>，</w:t>
            </w:r>
            <w:r>
              <w:rPr>
                <w:rStyle w:val="42"/>
                <w:rFonts w:ascii="仿宋" w:hAnsi="仿宋" w:eastAsia="仿宋" w:cs="仿宋"/>
                <w:color w:val="auto"/>
                <w:spacing w:val="23"/>
                <w:lang w:bidi="ar"/>
              </w:rPr>
              <w:t>项目预期产出效益和效果符合正常的业绩水平</w:t>
            </w:r>
            <w:r>
              <w:rPr>
                <w:rStyle w:val="42"/>
                <w:rFonts w:hint="eastAsia" w:ascii="仿宋" w:hAnsi="仿宋" w:eastAsia="仿宋" w:cs="仿宋"/>
                <w:color w:val="auto"/>
                <w:spacing w:val="23"/>
                <w:lang w:bidi="ar"/>
              </w:rPr>
              <w:t>。计4分。</w:t>
            </w:r>
          </w:p>
        </w:tc>
        <w:tc>
          <w:tcPr>
            <w:tcW w:w="816" w:type="dxa"/>
            <w:noWrap/>
            <w:vAlign w:val="center"/>
          </w:tcPr>
          <w:p>
            <w:pPr>
              <w:spacing w:line="240" w:lineRule="exact"/>
              <w:ind w:firstLine="0" w:firstLineChars="0"/>
              <w:contextualSpacing/>
              <w:jc w:val="center"/>
              <w:rPr>
                <w:rFonts w:ascii="仿宋" w:hAnsi="仿宋" w:eastAsia="仿宋" w:cs="仿宋"/>
                <w:spacing w:val="28"/>
                <w:sz w:val="20"/>
                <w:szCs w:val="20"/>
              </w:rPr>
            </w:pPr>
            <w:r>
              <w:rPr>
                <w:rFonts w:hint="eastAsia" w:ascii="仿宋" w:hAnsi="仿宋" w:eastAsia="仿宋" w:cs="仿宋"/>
                <w:spacing w:val="28"/>
                <w:sz w:val="20"/>
                <w:szCs w:val="20"/>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24"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决</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策</w:t>
            </w:r>
          </w:p>
        </w:tc>
        <w:tc>
          <w:tcPr>
            <w:tcW w:w="911"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目标</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绩效指标明确性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①是否将预算支出绩效目标细化分解为具体的绩效指标；②是否通过清晰、可衡量的指标值予以体现；③是否与预算支出目标任务数或计划数相对应。</w:t>
            </w:r>
          </w:p>
        </w:tc>
        <w:tc>
          <w:tcPr>
            <w:tcW w:w="3801" w:type="dxa"/>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ascii="仿宋" w:hAnsi="仿宋" w:eastAsia="仿宋" w:cs="仿宋"/>
                <w:color w:val="auto"/>
                <w:spacing w:val="23"/>
                <w:lang w:bidi="ar"/>
              </w:rPr>
              <w:t>①将项目绩效目标细化分解为具体的绩效指标，计</w:t>
            </w:r>
            <w:r>
              <w:rPr>
                <w:rStyle w:val="42"/>
                <w:rFonts w:hint="eastAsia" w:ascii="仿宋" w:hAnsi="仿宋" w:eastAsia="仿宋" w:cs="仿宋"/>
                <w:color w:val="auto"/>
                <w:spacing w:val="23"/>
                <w:lang w:bidi="ar"/>
              </w:rPr>
              <w:t>1.5</w:t>
            </w:r>
            <w:r>
              <w:rPr>
                <w:rStyle w:val="42"/>
                <w:rFonts w:ascii="仿宋" w:hAnsi="仿宋" w:eastAsia="仿宋" w:cs="仿宋"/>
                <w:color w:val="auto"/>
                <w:spacing w:val="23"/>
                <w:lang w:bidi="ar"/>
              </w:rPr>
              <w:t>分；②</w:t>
            </w:r>
            <w:r>
              <w:rPr>
                <w:rStyle w:val="42"/>
                <w:rFonts w:hint="eastAsia" w:ascii="仿宋" w:hAnsi="仿宋" w:eastAsia="仿宋" w:cs="仿宋"/>
                <w:color w:val="auto"/>
                <w:spacing w:val="23"/>
                <w:lang w:bidi="ar"/>
              </w:rPr>
              <w:t>通过清晰、可衡量的指标值予以体现</w:t>
            </w:r>
            <w:r>
              <w:rPr>
                <w:rStyle w:val="42"/>
                <w:rFonts w:ascii="仿宋" w:hAnsi="仿宋" w:eastAsia="仿宋" w:cs="仿宋"/>
                <w:color w:val="auto"/>
                <w:spacing w:val="23"/>
                <w:lang w:bidi="ar"/>
              </w:rPr>
              <w:t>，计</w:t>
            </w:r>
            <w:r>
              <w:rPr>
                <w:rStyle w:val="42"/>
                <w:rFonts w:hint="eastAsia" w:ascii="仿宋" w:hAnsi="仿宋" w:eastAsia="仿宋" w:cs="仿宋"/>
                <w:color w:val="auto"/>
                <w:spacing w:val="23"/>
                <w:lang w:bidi="ar"/>
              </w:rPr>
              <w:t>1.5</w:t>
            </w:r>
            <w:r>
              <w:rPr>
                <w:rStyle w:val="42"/>
                <w:rFonts w:ascii="仿宋" w:hAnsi="仿宋" w:eastAsia="仿宋" w:cs="仿宋"/>
                <w:color w:val="auto"/>
                <w:spacing w:val="23"/>
                <w:lang w:bidi="ar"/>
              </w:rPr>
              <w:t>分；</w:t>
            </w:r>
          </w:p>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ascii="仿宋" w:hAnsi="仿宋" w:eastAsia="仿宋" w:cs="仿宋"/>
                <w:color w:val="auto"/>
                <w:spacing w:val="23"/>
                <w:lang w:bidi="ar"/>
              </w:rPr>
              <w:t>③</w:t>
            </w:r>
            <w:r>
              <w:rPr>
                <w:rStyle w:val="42"/>
                <w:rFonts w:hint="eastAsia" w:ascii="仿宋" w:hAnsi="仿宋" w:eastAsia="仿宋" w:cs="仿宋"/>
                <w:color w:val="auto"/>
                <w:spacing w:val="23"/>
                <w:lang w:bidi="ar"/>
              </w:rPr>
              <w:t>与项目年度任务数或计划数相对应，计1分；</w:t>
            </w:r>
            <w:r>
              <w:rPr>
                <w:rStyle w:val="42"/>
                <w:rFonts w:ascii="仿宋" w:hAnsi="仿宋" w:eastAsia="仿宋" w:cs="仿宋"/>
                <w:color w:val="auto"/>
                <w:spacing w:val="23"/>
                <w:lang w:bidi="ar"/>
              </w:rPr>
              <w:t>④目标与资金匹配良好，逻辑关系明确，计1分。否则，酌情扣分。</w:t>
            </w:r>
          </w:p>
        </w:tc>
        <w:tc>
          <w:tcPr>
            <w:tcW w:w="2944" w:type="dxa"/>
            <w:noWrap/>
            <w:vAlign w:val="center"/>
          </w:tcPr>
          <w:p>
            <w:pPr>
              <w:spacing w:line="240" w:lineRule="exact"/>
              <w:ind w:firstLine="0" w:firstLineChars="0"/>
              <w:contextualSpacing/>
              <w:jc w:val="left"/>
              <w:rPr>
                <w:rFonts w:ascii="仿宋" w:hAnsi="仿宋" w:eastAsia="仿宋" w:cs="仿宋"/>
                <w:spacing w:val="28"/>
                <w:sz w:val="20"/>
                <w:szCs w:val="20"/>
                <w:highlight w:val="yellow"/>
              </w:rPr>
            </w:pPr>
            <w:r>
              <w:rPr>
                <w:rStyle w:val="42"/>
                <w:rFonts w:hint="eastAsia" w:ascii="仿宋" w:hAnsi="仿宋" w:eastAsia="仿宋" w:cs="仿宋"/>
                <w:color w:val="auto"/>
                <w:spacing w:val="23"/>
                <w:lang w:bidi="ar"/>
              </w:rPr>
              <w:t>预算支出绩效目标细化分解为具体的绩效指标，清晰、可衡量。计5分。</w:t>
            </w:r>
          </w:p>
        </w:tc>
        <w:tc>
          <w:tcPr>
            <w:tcW w:w="816" w:type="dxa"/>
            <w:noWrap/>
            <w:vAlign w:val="center"/>
          </w:tcPr>
          <w:p>
            <w:pPr>
              <w:spacing w:line="240" w:lineRule="exact"/>
              <w:ind w:firstLine="0" w:firstLineChars="0"/>
              <w:contextualSpacing/>
              <w:jc w:val="center"/>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20" w:hRule="atLeast"/>
        </w:trPr>
        <w:tc>
          <w:tcPr>
            <w:tcW w:w="660" w:type="dxa"/>
            <w:vMerge w:val="continue"/>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资金</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投入（3分）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预算编制科学性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①预算编制是否经过科学论证；</w:t>
            </w:r>
          </w:p>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②预算内容与支出内容是否匹配；③预算额度测算依据是否充分，是否按照标准编制；④预算确定的预算支出投资额或资金量是否与工作任务相匹配。</w:t>
            </w:r>
          </w:p>
        </w:tc>
        <w:tc>
          <w:tcPr>
            <w:tcW w:w="3801"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①预算编制经过科学论证，计0.5分；②预算内容与项目内容匹配，计0.5分；③预算额度测算依据充分，按照标准编制，计1分；</w:t>
            </w:r>
          </w:p>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④预算确定的项目投资额或资金量与工作任务相匹配，计1分。</w:t>
            </w:r>
          </w:p>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否则，酌情扣分。</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部分项目预算资金和实际支出相差较大，如“井龙小学标准化建设”项目年初预算24.4万元，实际支出0万元，存在年初预算未编制项目调剂使用资金</w:t>
            </w:r>
            <w:r>
              <w:rPr>
                <w:rFonts w:hint="eastAsia" w:ascii="仿宋" w:hAnsi="仿宋" w:eastAsia="仿宋" w:cs="仿宋"/>
                <w:spacing w:val="23"/>
                <w:kern w:val="0"/>
                <w:sz w:val="20"/>
                <w:szCs w:val="20"/>
                <w:lang w:val="en-US" w:eastAsia="zh-CN" w:bidi="ar"/>
              </w:rPr>
              <w:t>15.31</w:t>
            </w:r>
            <w:r>
              <w:rPr>
                <w:rFonts w:hint="eastAsia" w:ascii="仿宋" w:hAnsi="仿宋" w:eastAsia="仿宋" w:cs="仿宋"/>
                <w:spacing w:val="23"/>
                <w:kern w:val="0"/>
                <w:sz w:val="20"/>
                <w:szCs w:val="20"/>
                <w:lang w:bidi="ar"/>
              </w:rPr>
              <w:t>万元，预算编制准确性有待提高，</w:t>
            </w:r>
            <w:r>
              <w:rPr>
                <w:rStyle w:val="42"/>
                <w:rFonts w:hint="eastAsia" w:ascii="仿宋" w:hAnsi="仿宋" w:eastAsia="仿宋" w:cs="仿宋"/>
                <w:color w:val="auto"/>
                <w:spacing w:val="23"/>
                <w:lang w:bidi="ar"/>
              </w:rPr>
              <w:t>酌情扣1分。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81" w:hRule="atLeast"/>
        </w:trPr>
        <w:tc>
          <w:tcPr>
            <w:tcW w:w="660"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过</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程</w:t>
            </w:r>
          </w:p>
        </w:tc>
        <w:tc>
          <w:tcPr>
            <w:tcW w:w="911"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资金</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管理（15分）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w:t>
            </w:r>
            <w:r>
              <w:rPr>
                <w:rFonts w:hint="eastAsia" w:ascii="仿宋" w:hAnsi="仿宋" w:eastAsia="仿宋" w:cs="仿宋"/>
                <w:spacing w:val="23"/>
                <w:kern w:val="0"/>
                <w:sz w:val="20"/>
                <w:szCs w:val="20"/>
                <w:lang w:eastAsia="en-US" w:bidi="ar"/>
              </w:rPr>
              <w:t>金到位率</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资金到位率=（实际到位资金/预算资金）×100%。实际到位资金：一定时期（本年度或预算支出期）内落实到具体预算支出的资金。</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预算资金：一定时期（本年度或预算支出期）内预算安排到具体预算支出的资金。</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根据项目实际到位资金占计划分配资金的比重计算得分（5分*资金到位率）</w:t>
            </w:r>
          </w:p>
        </w:tc>
        <w:tc>
          <w:tcPr>
            <w:tcW w:w="2944" w:type="dxa"/>
            <w:noWrap/>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2021年度实际拨付1416.53万元，年初预算1416.53万元，项目资金已全部到位。计5分。</w:t>
            </w:r>
          </w:p>
        </w:tc>
        <w:tc>
          <w:tcPr>
            <w:tcW w:w="816"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660"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过</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程</w:t>
            </w:r>
          </w:p>
        </w:tc>
        <w:tc>
          <w:tcPr>
            <w:tcW w:w="911"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w:t>
            </w:r>
            <w:r>
              <w:rPr>
                <w:rFonts w:hint="eastAsia" w:ascii="仿宋" w:hAnsi="仿宋" w:eastAsia="仿宋" w:cs="仿宋"/>
                <w:spacing w:val="23"/>
                <w:kern w:val="0"/>
                <w:sz w:val="20"/>
                <w:szCs w:val="20"/>
                <w:lang w:eastAsia="en-US" w:bidi="ar"/>
              </w:rPr>
              <w:t>金</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管理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w:t>
            </w:r>
            <w:r>
              <w:rPr>
                <w:rFonts w:hint="eastAsia" w:ascii="仿宋" w:hAnsi="仿宋" w:eastAsia="仿宋" w:cs="仿宋"/>
                <w:spacing w:val="23"/>
                <w:kern w:val="0"/>
                <w:sz w:val="20"/>
                <w:szCs w:val="20"/>
                <w:lang w:eastAsia="en-US" w:bidi="ar"/>
              </w:rPr>
              <w:t>算执行率</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预算执行率=（实际支出资金/实际到位资金）×100%。</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实际支出资金：一定时期（本年度或预算支出期）内预算支出实际拨付的资金。</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根据项目实际支出资金占实际到位资金的比重计算得分（4分*预算执行率）</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2021年度实际预算执行率=（1416.53/1416.53）×100%=100%。计4分。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 w:hRule="atLeast"/>
        </w:trPr>
        <w:tc>
          <w:tcPr>
            <w:tcW w:w="660"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p>
        </w:tc>
        <w:tc>
          <w:tcPr>
            <w:tcW w:w="911"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w:t>
            </w:r>
            <w:r>
              <w:rPr>
                <w:rFonts w:hint="eastAsia" w:ascii="仿宋" w:hAnsi="仿宋" w:eastAsia="仿宋" w:cs="仿宋"/>
                <w:spacing w:val="23"/>
                <w:kern w:val="0"/>
                <w:sz w:val="20"/>
                <w:szCs w:val="20"/>
                <w:lang w:eastAsia="en-US" w:bidi="ar"/>
              </w:rPr>
              <w:t>金使用合规性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6</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①是否符合国家财经法规和财务管理制度以及有关专项资金管理办法的规定；</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②资金的拨付是否有完整的审批程序和手续；</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③是否符合预算支出预算批复或合同规定的用途；</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④是否存在截留、挤占、挪用、虐列支出等情况。</w:t>
            </w:r>
          </w:p>
        </w:tc>
        <w:tc>
          <w:tcPr>
            <w:tcW w:w="3801" w:type="dxa"/>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符合国家财经法规和财务管理制度以及有关专项资金管理办法的规定，计1.5分，1例不符合扣0.2分；②资金的支付有完整的审批程序和手续，计1.5分，1例不符合扣0.2分；③符合项目预算批复或合同规定的用途，计1.5分，1例不符合扣0.2分；④不存在截留、挤占、挪用、虚列支出等情况，不存在重复申报项目、虚报冒领资金，计1.5分，1例不符合全扣；</w:t>
            </w:r>
          </w:p>
        </w:tc>
        <w:tc>
          <w:tcPr>
            <w:tcW w:w="2944" w:type="dxa"/>
            <w:noWrap/>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符合国家财经法规和财务管理制度以及有关专项资金管理办法的规定；资金的支付有完整的审批程序和手续；符合项目预算批复或合同规定的用途。检查未发现资金使用违规。计6分。</w:t>
            </w:r>
          </w:p>
        </w:tc>
        <w:tc>
          <w:tcPr>
            <w:tcW w:w="816"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6"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过</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程</w:t>
            </w:r>
          </w:p>
        </w:tc>
        <w:tc>
          <w:tcPr>
            <w:tcW w:w="911"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组</w:t>
            </w:r>
            <w:r>
              <w:rPr>
                <w:rFonts w:hint="eastAsia" w:ascii="仿宋" w:hAnsi="仿宋" w:eastAsia="仿宋" w:cs="仿宋"/>
                <w:spacing w:val="23"/>
                <w:kern w:val="0"/>
                <w:sz w:val="20"/>
                <w:szCs w:val="20"/>
                <w:lang w:eastAsia="en-US" w:bidi="ar"/>
              </w:rPr>
              <w:t>织</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实施</w:t>
            </w:r>
            <w:r>
              <w:rPr>
                <w:rFonts w:hint="eastAsia" w:ascii="仿宋" w:hAnsi="仿宋" w:eastAsia="仿宋" w:cs="仿宋"/>
                <w:spacing w:val="23"/>
                <w:kern w:val="0"/>
                <w:sz w:val="20"/>
                <w:szCs w:val="20"/>
                <w:lang w:bidi="ar"/>
              </w:rPr>
              <w:t>（9分）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管理</w:t>
            </w:r>
            <w:r>
              <w:rPr>
                <w:rFonts w:hint="eastAsia" w:ascii="仿宋" w:hAnsi="仿宋" w:eastAsia="仿宋" w:cs="仿宋"/>
                <w:spacing w:val="23"/>
                <w:kern w:val="0"/>
                <w:sz w:val="20"/>
                <w:szCs w:val="20"/>
                <w:lang w:eastAsia="en-US" w:bidi="ar"/>
              </w:rPr>
              <w:t>制度健全性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①是否已制定或具有相应的业务管理制度；②财务和业务管理制度是否合法、合规、完整。</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①已制定或具有相应的财务和业务管理制度，计2分；②财务和业务管理制度合法、合规、完整，计1分。否则，酌情扣分。</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已制定或具有相应的财务和业务管理制度；财务和业务管理制度合法、合规、完整。计3分。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6" w:hRule="atLeast"/>
        </w:trPr>
        <w:tc>
          <w:tcPr>
            <w:tcW w:w="660" w:type="dxa"/>
            <w:vMerge w:val="continue"/>
            <w:noWrap/>
            <w:vAlign w:val="bottom"/>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noWrap/>
            <w:vAlign w:val="bottom"/>
          </w:tcPr>
          <w:p>
            <w:pPr>
              <w:spacing w:line="240" w:lineRule="exact"/>
              <w:ind w:firstLine="492"/>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制度执行有效性</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6</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①是否遵守相关法律法规和相关管理规定；②预算支出调整及支出调整手续是否完备；③预算支出合同书、验收报告、技术鉴定等资料是否齐全并及时归档；</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④预算支出实施的人员条件、场地设备、信息支撑等是否落实到位。</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遵守相关法律法规和相关管理规定，计2分，1例偏差扣0.5分；②项目调整及支出调整手续完备，计1.5分，1例不完备扣0.5分；③项目合同书、验收报告、技术鉴定等资料齐全，计1分，每缺少1个扣0.5分;及时归档计0.5分，1个不及时扣0.2分；</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④项目实施的人员条件、场地设备、信息支撑等落实到位，计1分。否则，酌情扣分。</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遵守相关法律法规和相关管理规定，未严格执行《石峰区提升教育软实力的六条政策》《举办公办园协议书》等文件制度相关条款，扣1.5分。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8"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出</w:t>
            </w:r>
          </w:p>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数量</w:t>
            </w:r>
            <w:r>
              <w:rPr>
                <w:rFonts w:hint="eastAsia" w:ascii="仿宋" w:hAnsi="仿宋" w:eastAsia="仿宋" w:cs="仿宋"/>
                <w:spacing w:val="23"/>
                <w:kern w:val="0"/>
                <w:sz w:val="20"/>
                <w:szCs w:val="20"/>
                <w:lang w:bidi="ar"/>
              </w:rPr>
              <w:t>（23分）</w:t>
            </w:r>
          </w:p>
        </w:tc>
        <w:tc>
          <w:tcPr>
            <w:tcW w:w="1175"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伤残及遗属补助</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对符合条件的教职工发放工伤抚恤金16人；对符合供养条件的遗属12人定期发放生活困难补助</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对符合条件的教职工发放工伤抚恤金16人；对符合供养条件的遗属12人定期发放生活困难补助</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2021年度对符合条件的教职工发放工伤抚恤金16人；对符合供养条件的遗属12人定期发放生活困难补助，计1分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3"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乡村教师、民办教师、湘西支教及援藏教师</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为36名乡村教师发放生活补助；为民办教师（代课老师）14人发放生活补助；对湘西支教教师9人及援藏教师2人发放生活补贴</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为36名乡村教师发放生活补助；为民办教师（代课老师）14人发放生活补助；对湘西支教教师9人及援藏教师2人发放生活补贴</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2021年度对36名乡村教师发放生活补助；对民办教师（代课老师）14人发放生活补助；对湘西支教教师9人及援藏教师2人发放生活补贴，计2分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8"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临聘教师</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是否按年初计划完成临聘教师的招聘和留任</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全年发放临聘教师工资人数不小于81人</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2021年实际临聘教师人数为54人，扣1分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3"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骨干教师和市级学科带头人</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是否按相关规定对符合条件的骨干教师和市级学科带头人足额发放津贴</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按相关规定评选并发放骨干教师津贴人数不小于304人，发放市级学科带头人津贴人数不小于10人。</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部分学校存在骨干教师实际评级和发放津贴不符合文件规定的情况，扣1分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8"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班主任</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是否按相关规定对班主任足额发放津贴</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全年发放班主任津贴的人数不小于333人</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2021年实际发放班主任津贴人数333人，计2分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3"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教研员</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是否按相关规定对教研员分岗位发放补贴</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全年发放教研员补贴的人数不小于19人</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2021年年底对教研员专项考核奖发放19人，计1分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义务教育教师</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是否按年初计划完成义务教育教师人数的招聘和留任</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义务教育教师人数不小于957人</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2021年年底对义务教育教师人数967人，计2分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8"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ascii="仿宋" w:hAnsi="仿宋" w:eastAsia="仿宋" w:cs="仿宋"/>
                <w:spacing w:val="23"/>
                <w:kern w:val="0"/>
                <w:sz w:val="20"/>
                <w:szCs w:val="20"/>
                <w:lang w:bidi="ar"/>
              </w:rPr>
              <w:t>校车</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38台</w:t>
            </w:r>
            <w:r>
              <w:rPr>
                <w:rFonts w:ascii="仿宋" w:hAnsi="仿宋" w:eastAsia="仿宋" w:cs="仿宋"/>
                <w:spacing w:val="23"/>
                <w:kern w:val="0"/>
                <w:sz w:val="20"/>
                <w:szCs w:val="20"/>
                <w:lang w:bidi="ar"/>
              </w:rPr>
              <w:t>校车</w:t>
            </w:r>
            <w:r>
              <w:rPr>
                <w:rFonts w:hint="eastAsia" w:ascii="仿宋" w:hAnsi="仿宋" w:eastAsia="仿宋" w:cs="仿宋"/>
                <w:spacing w:val="23"/>
                <w:kern w:val="0"/>
                <w:sz w:val="20"/>
                <w:szCs w:val="20"/>
                <w:lang w:bidi="ar"/>
              </w:rPr>
              <w:t>是否均正常行驶</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ascii="仿宋" w:hAnsi="仿宋" w:eastAsia="仿宋" w:cs="仿宋"/>
                <w:spacing w:val="23"/>
                <w:kern w:val="0"/>
                <w:sz w:val="20"/>
                <w:szCs w:val="20"/>
                <w:lang w:bidi="ar"/>
              </w:rPr>
              <w:t>校车</w:t>
            </w:r>
            <w:r>
              <w:rPr>
                <w:rFonts w:hint="eastAsia" w:ascii="仿宋" w:hAnsi="仿宋" w:eastAsia="仿宋" w:cs="仿宋"/>
                <w:spacing w:val="23"/>
                <w:kern w:val="0"/>
                <w:sz w:val="20"/>
                <w:szCs w:val="20"/>
                <w:lang w:bidi="ar"/>
              </w:rPr>
              <w:t>正常行驶38台</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ascii="仿宋" w:hAnsi="仿宋" w:eastAsia="仿宋" w:cs="仿宋"/>
                <w:spacing w:val="23"/>
                <w:kern w:val="0"/>
                <w:sz w:val="20"/>
                <w:szCs w:val="20"/>
                <w:lang w:bidi="ar"/>
              </w:rPr>
              <w:t>校车</w:t>
            </w:r>
            <w:r>
              <w:rPr>
                <w:rFonts w:hint="eastAsia" w:ascii="仿宋" w:hAnsi="仿宋" w:eastAsia="仿宋" w:cs="仿宋"/>
                <w:spacing w:val="23"/>
                <w:kern w:val="0"/>
                <w:sz w:val="20"/>
                <w:szCs w:val="20"/>
                <w:lang w:bidi="ar"/>
              </w:rPr>
              <w:t>正常行驶有38台</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8"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ascii="仿宋" w:hAnsi="仿宋" w:eastAsia="仿宋" w:cs="仿宋"/>
                <w:spacing w:val="23"/>
                <w:kern w:val="0"/>
                <w:sz w:val="20"/>
                <w:szCs w:val="20"/>
                <w:lang w:bidi="ar"/>
              </w:rPr>
              <w:t>义务教育学生</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2021年度</w:t>
            </w:r>
            <w:r>
              <w:rPr>
                <w:rFonts w:ascii="仿宋" w:hAnsi="仿宋" w:eastAsia="仿宋" w:cs="仿宋"/>
                <w:spacing w:val="23"/>
                <w:kern w:val="0"/>
                <w:sz w:val="20"/>
                <w:szCs w:val="20"/>
                <w:lang w:bidi="ar"/>
              </w:rPr>
              <w:t>义务教育学生</w:t>
            </w:r>
            <w:r>
              <w:rPr>
                <w:rFonts w:hint="eastAsia" w:ascii="仿宋" w:hAnsi="仿宋" w:eastAsia="仿宋" w:cs="仿宋"/>
                <w:spacing w:val="23"/>
                <w:kern w:val="0"/>
                <w:sz w:val="20"/>
                <w:szCs w:val="20"/>
                <w:lang w:bidi="ar"/>
              </w:rPr>
              <w:t>人数是否达到预期</w:t>
            </w:r>
            <w:r>
              <w:rPr>
                <w:rFonts w:ascii="仿宋" w:hAnsi="仿宋" w:eastAsia="仿宋" w:cs="仿宋"/>
                <w:spacing w:val="23"/>
                <w:kern w:val="0"/>
                <w:sz w:val="20"/>
                <w:szCs w:val="20"/>
                <w:lang w:bidi="ar"/>
              </w:rPr>
              <w:t>人</w:t>
            </w:r>
            <w:r>
              <w:rPr>
                <w:rFonts w:hint="eastAsia" w:ascii="仿宋" w:hAnsi="仿宋" w:eastAsia="仿宋" w:cs="仿宋"/>
                <w:spacing w:val="23"/>
                <w:kern w:val="0"/>
                <w:sz w:val="20"/>
                <w:szCs w:val="20"/>
                <w:lang w:bidi="ar"/>
              </w:rPr>
              <w:t>数</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ascii="仿宋" w:hAnsi="仿宋" w:eastAsia="仿宋" w:cs="仿宋"/>
                <w:spacing w:val="23"/>
                <w:kern w:val="0"/>
                <w:sz w:val="20"/>
                <w:szCs w:val="20"/>
                <w:lang w:bidi="ar"/>
              </w:rPr>
              <w:t>义务教育学生</w:t>
            </w:r>
            <w:r>
              <w:rPr>
                <w:rFonts w:hint="eastAsia" w:ascii="仿宋" w:hAnsi="仿宋" w:eastAsia="仿宋" w:cs="仿宋"/>
                <w:spacing w:val="23"/>
                <w:kern w:val="0"/>
                <w:sz w:val="20"/>
                <w:szCs w:val="20"/>
                <w:lang w:bidi="ar"/>
              </w:rPr>
              <w:t>人数不小于</w:t>
            </w:r>
            <w:r>
              <w:rPr>
                <w:rFonts w:ascii="仿宋" w:hAnsi="仿宋" w:eastAsia="仿宋" w:cs="仿宋"/>
                <w:spacing w:val="23"/>
                <w:kern w:val="0"/>
                <w:sz w:val="20"/>
                <w:szCs w:val="20"/>
                <w:lang w:bidi="ar"/>
              </w:rPr>
              <w:t>18641人</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因生源减少，</w:t>
            </w:r>
            <w:r>
              <w:rPr>
                <w:rFonts w:ascii="仿宋" w:hAnsi="仿宋" w:eastAsia="仿宋" w:cs="仿宋"/>
                <w:spacing w:val="23"/>
                <w:kern w:val="0"/>
                <w:sz w:val="20"/>
                <w:szCs w:val="20"/>
                <w:lang w:bidi="ar"/>
              </w:rPr>
              <w:t>义务教育学生</w:t>
            </w:r>
            <w:r>
              <w:rPr>
                <w:rFonts w:hint="eastAsia" w:ascii="仿宋" w:hAnsi="仿宋" w:eastAsia="仿宋" w:cs="仿宋"/>
                <w:spacing w:val="23"/>
                <w:kern w:val="0"/>
                <w:sz w:val="20"/>
                <w:szCs w:val="20"/>
                <w:lang w:bidi="ar"/>
              </w:rPr>
              <w:t>人数</w:t>
            </w:r>
            <w:r>
              <w:rPr>
                <w:rFonts w:ascii="仿宋" w:hAnsi="仿宋" w:eastAsia="仿宋" w:cs="仿宋"/>
                <w:spacing w:val="23"/>
                <w:kern w:val="0"/>
                <w:sz w:val="20"/>
                <w:szCs w:val="20"/>
                <w:lang w:bidi="ar"/>
              </w:rPr>
              <w:t>18</w:t>
            </w:r>
            <w:r>
              <w:rPr>
                <w:rFonts w:hint="eastAsia" w:ascii="仿宋" w:hAnsi="仿宋" w:eastAsia="仿宋" w:cs="仿宋"/>
                <w:spacing w:val="23"/>
                <w:kern w:val="0"/>
                <w:sz w:val="20"/>
                <w:szCs w:val="20"/>
                <w:lang w:bidi="ar"/>
              </w:rPr>
              <w:t>497</w:t>
            </w:r>
            <w:r>
              <w:rPr>
                <w:rFonts w:ascii="仿宋" w:hAnsi="仿宋" w:eastAsia="仿宋" w:cs="仿宋"/>
                <w:spacing w:val="23"/>
                <w:kern w:val="0"/>
                <w:sz w:val="20"/>
                <w:szCs w:val="20"/>
                <w:lang w:bidi="ar"/>
              </w:rPr>
              <w:t>人</w:t>
            </w:r>
            <w:r>
              <w:rPr>
                <w:rFonts w:hint="eastAsia" w:ascii="仿宋" w:hAnsi="仿宋" w:eastAsia="仿宋" w:cs="仿宋"/>
                <w:spacing w:val="23"/>
                <w:kern w:val="0"/>
                <w:sz w:val="20"/>
                <w:szCs w:val="20"/>
                <w:lang w:bidi="ar"/>
              </w:rPr>
              <w:t>，扣1分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3"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ascii="仿宋" w:hAnsi="仿宋" w:eastAsia="仿宋" w:cs="仿宋"/>
                <w:spacing w:val="23"/>
                <w:kern w:val="0"/>
                <w:sz w:val="20"/>
                <w:szCs w:val="20"/>
                <w:lang w:bidi="ar"/>
              </w:rPr>
              <w:t>特教生</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2021年度</w:t>
            </w:r>
            <w:r>
              <w:rPr>
                <w:rFonts w:ascii="仿宋" w:hAnsi="仿宋" w:eastAsia="仿宋" w:cs="仿宋"/>
                <w:spacing w:val="23"/>
                <w:kern w:val="0"/>
                <w:sz w:val="20"/>
                <w:szCs w:val="20"/>
                <w:lang w:bidi="ar"/>
              </w:rPr>
              <w:t>特教生</w:t>
            </w:r>
            <w:r>
              <w:rPr>
                <w:rFonts w:hint="eastAsia" w:ascii="仿宋" w:hAnsi="仿宋" w:eastAsia="仿宋" w:cs="仿宋"/>
                <w:spacing w:val="23"/>
                <w:kern w:val="0"/>
                <w:sz w:val="20"/>
                <w:szCs w:val="20"/>
                <w:lang w:bidi="ar"/>
              </w:rPr>
              <w:t>人数是否达到预期</w:t>
            </w:r>
            <w:r>
              <w:rPr>
                <w:rFonts w:ascii="仿宋" w:hAnsi="仿宋" w:eastAsia="仿宋" w:cs="仿宋"/>
                <w:spacing w:val="23"/>
                <w:kern w:val="0"/>
                <w:sz w:val="20"/>
                <w:szCs w:val="20"/>
                <w:lang w:bidi="ar"/>
              </w:rPr>
              <w:t>人</w:t>
            </w:r>
            <w:r>
              <w:rPr>
                <w:rFonts w:hint="eastAsia" w:ascii="仿宋" w:hAnsi="仿宋" w:eastAsia="仿宋" w:cs="仿宋"/>
                <w:spacing w:val="23"/>
                <w:kern w:val="0"/>
                <w:sz w:val="20"/>
                <w:szCs w:val="20"/>
                <w:lang w:bidi="ar"/>
              </w:rPr>
              <w:t>数</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ascii="仿宋" w:hAnsi="仿宋" w:eastAsia="仿宋" w:cs="仿宋"/>
                <w:spacing w:val="23"/>
                <w:kern w:val="0"/>
                <w:sz w:val="20"/>
                <w:szCs w:val="20"/>
                <w:lang w:bidi="ar"/>
              </w:rPr>
              <w:t>特教生</w:t>
            </w:r>
            <w:r>
              <w:rPr>
                <w:rFonts w:hint="eastAsia" w:ascii="仿宋" w:hAnsi="仿宋" w:eastAsia="仿宋" w:cs="仿宋"/>
                <w:spacing w:val="23"/>
                <w:kern w:val="0"/>
                <w:sz w:val="20"/>
                <w:szCs w:val="20"/>
                <w:lang w:bidi="ar"/>
              </w:rPr>
              <w:t>人数不小于126人</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ascii="仿宋" w:hAnsi="仿宋" w:eastAsia="仿宋" w:cs="仿宋"/>
                <w:spacing w:val="23"/>
                <w:kern w:val="0"/>
                <w:sz w:val="20"/>
                <w:szCs w:val="20"/>
                <w:lang w:bidi="ar"/>
              </w:rPr>
              <w:t>特教生</w:t>
            </w:r>
            <w:r>
              <w:rPr>
                <w:rFonts w:hint="eastAsia" w:ascii="仿宋" w:hAnsi="仿宋" w:eastAsia="仿宋" w:cs="仿宋"/>
                <w:spacing w:val="23"/>
                <w:kern w:val="0"/>
                <w:sz w:val="20"/>
                <w:szCs w:val="20"/>
                <w:lang w:bidi="ar"/>
              </w:rPr>
              <w:t>人数实际为130人，计1分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3"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ascii="仿宋" w:hAnsi="仿宋" w:eastAsia="仿宋" w:cs="仿宋"/>
                <w:spacing w:val="23"/>
                <w:kern w:val="0"/>
                <w:sz w:val="20"/>
                <w:szCs w:val="20"/>
                <w:lang w:bidi="ar"/>
              </w:rPr>
              <w:t>家庭经济困难学生</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是否为符合条件的</w:t>
            </w:r>
            <w:r>
              <w:rPr>
                <w:rFonts w:ascii="仿宋" w:hAnsi="仿宋" w:eastAsia="仿宋" w:cs="仿宋"/>
                <w:spacing w:val="23"/>
                <w:kern w:val="0"/>
                <w:sz w:val="20"/>
                <w:szCs w:val="20"/>
                <w:lang w:bidi="ar"/>
              </w:rPr>
              <w:t>家庭经济困难学生</w:t>
            </w:r>
            <w:r>
              <w:rPr>
                <w:rFonts w:hint="eastAsia" w:ascii="仿宋" w:hAnsi="仿宋" w:eastAsia="仿宋" w:cs="仿宋"/>
                <w:spacing w:val="23"/>
                <w:kern w:val="0"/>
                <w:sz w:val="20"/>
                <w:szCs w:val="20"/>
                <w:lang w:bidi="ar"/>
              </w:rPr>
              <w:t>均实施减免</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ascii="仿宋" w:hAnsi="仿宋" w:eastAsia="仿宋" w:cs="仿宋"/>
                <w:spacing w:val="23"/>
                <w:kern w:val="0"/>
                <w:sz w:val="20"/>
                <w:szCs w:val="20"/>
                <w:lang w:bidi="ar"/>
              </w:rPr>
              <w:t>家庭经济困难学生</w:t>
            </w:r>
            <w:r>
              <w:rPr>
                <w:rFonts w:hint="eastAsia" w:ascii="仿宋" w:hAnsi="仿宋" w:eastAsia="仿宋" w:cs="仿宋"/>
                <w:spacing w:val="23"/>
                <w:kern w:val="0"/>
                <w:sz w:val="20"/>
                <w:szCs w:val="20"/>
                <w:lang w:bidi="ar"/>
              </w:rPr>
              <w:t>减免人数不小于</w:t>
            </w:r>
            <w:r>
              <w:rPr>
                <w:rFonts w:ascii="仿宋" w:hAnsi="仿宋" w:eastAsia="仿宋" w:cs="仿宋"/>
                <w:spacing w:val="23"/>
                <w:kern w:val="0"/>
                <w:sz w:val="20"/>
                <w:szCs w:val="20"/>
                <w:lang w:bidi="ar"/>
              </w:rPr>
              <w:t>605人</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ascii="仿宋" w:hAnsi="仿宋" w:eastAsia="仿宋" w:cs="仿宋"/>
                <w:spacing w:val="23"/>
                <w:kern w:val="0"/>
                <w:sz w:val="20"/>
                <w:szCs w:val="20"/>
                <w:lang w:bidi="ar"/>
              </w:rPr>
              <w:t>家庭经济困难学生</w:t>
            </w:r>
            <w:r>
              <w:rPr>
                <w:rFonts w:hint="eastAsia" w:ascii="仿宋" w:hAnsi="仿宋" w:eastAsia="仿宋" w:cs="仿宋"/>
                <w:spacing w:val="23"/>
                <w:kern w:val="0"/>
                <w:sz w:val="20"/>
                <w:szCs w:val="20"/>
                <w:lang w:bidi="ar"/>
              </w:rPr>
              <w:t>减免人数</w:t>
            </w:r>
            <w:r>
              <w:rPr>
                <w:rFonts w:ascii="仿宋" w:hAnsi="仿宋" w:eastAsia="仿宋" w:cs="仿宋"/>
                <w:spacing w:val="23"/>
                <w:kern w:val="0"/>
                <w:sz w:val="20"/>
                <w:szCs w:val="20"/>
                <w:lang w:bidi="ar"/>
              </w:rPr>
              <w:t>6</w:t>
            </w:r>
            <w:r>
              <w:rPr>
                <w:rFonts w:hint="eastAsia" w:ascii="仿宋" w:hAnsi="仿宋" w:eastAsia="仿宋" w:cs="仿宋"/>
                <w:spacing w:val="23"/>
                <w:kern w:val="0"/>
                <w:sz w:val="20"/>
                <w:szCs w:val="20"/>
                <w:lang w:bidi="ar"/>
              </w:rPr>
              <w:t>5</w:t>
            </w:r>
            <w:r>
              <w:rPr>
                <w:rFonts w:ascii="仿宋" w:hAnsi="仿宋" w:eastAsia="仿宋" w:cs="仿宋"/>
                <w:spacing w:val="23"/>
                <w:kern w:val="0"/>
                <w:sz w:val="20"/>
                <w:szCs w:val="20"/>
                <w:lang w:bidi="ar"/>
              </w:rPr>
              <w:t>5人</w:t>
            </w:r>
            <w:r>
              <w:rPr>
                <w:rFonts w:hint="eastAsia" w:ascii="仿宋" w:hAnsi="仿宋" w:eastAsia="仿宋" w:cs="仿宋"/>
                <w:spacing w:val="23"/>
                <w:kern w:val="0"/>
                <w:sz w:val="20"/>
                <w:szCs w:val="20"/>
                <w:lang w:bidi="ar"/>
              </w:rPr>
              <w:t>，计1分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3"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ascii="仿宋" w:hAnsi="仿宋" w:eastAsia="仿宋" w:cs="仿宋"/>
                <w:spacing w:val="23"/>
                <w:kern w:val="0"/>
                <w:sz w:val="20"/>
                <w:szCs w:val="20"/>
                <w:lang w:bidi="ar"/>
              </w:rPr>
              <w:t>学前生</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2021年度</w:t>
            </w:r>
            <w:r>
              <w:rPr>
                <w:rFonts w:ascii="仿宋" w:hAnsi="仿宋" w:eastAsia="仿宋" w:cs="仿宋"/>
                <w:spacing w:val="23"/>
                <w:kern w:val="0"/>
                <w:sz w:val="20"/>
                <w:szCs w:val="20"/>
                <w:lang w:bidi="ar"/>
              </w:rPr>
              <w:t>学前生</w:t>
            </w:r>
            <w:r>
              <w:rPr>
                <w:rFonts w:hint="eastAsia" w:ascii="仿宋" w:hAnsi="仿宋" w:eastAsia="仿宋" w:cs="仿宋"/>
                <w:spacing w:val="23"/>
                <w:kern w:val="0"/>
                <w:sz w:val="20"/>
                <w:szCs w:val="20"/>
                <w:lang w:bidi="ar"/>
              </w:rPr>
              <w:t>人数不小于预期人数</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ascii="仿宋" w:hAnsi="仿宋" w:eastAsia="仿宋" w:cs="仿宋"/>
                <w:spacing w:val="23"/>
                <w:kern w:val="0"/>
                <w:sz w:val="20"/>
                <w:szCs w:val="20"/>
                <w:lang w:bidi="ar"/>
              </w:rPr>
              <w:t>学前生</w:t>
            </w:r>
            <w:r>
              <w:rPr>
                <w:rFonts w:hint="eastAsia" w:ascii="仿宋" w:hAnsi="仿宋" w:eastAsia="仿宋" w:cs="仿宋"/>
                <w:spacing w:val="23"/>
                <w:kern w:val="0"/>
                <w:sz w:val="20"/>
                <w:szCs w:val="20"/>
                <w:lang w:bidi="ar"/>
              </w:rPr>
              <w:t>人数不小于7275人</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ascii="仿宋" w:hAnsi="仿宋" w:eastAsia="仿宋" w:cs="仿宋"/>
                <w:spacing w:val="23"/>
                <w:kern w:val="0"/>
                <w:sz w:val="20"/>
                <w:szCs w:val="20"/>
                <w:lang w:bidi="ar"/>
              </w:rPr>
              <w:t>学前生</w:t>
            </w:r>
            <w:r>
              <w:rPr>
                <w:rFonts w:hint="eastAsia" w:ascii="仿宋" w:hAnsi="仿宋" w:eastAsia="仿宋" w:cs="仿宋"/>
                <w:spacing w:val="23"/>
                <w:kern w:val="0"/>
                <w:sz w:val="20"/>
                <w:szCs w:val="20"/>
                <w:lang w:bidi="ar"/>
              </w:rPr>
              <w:t>人数7699人，计1分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3"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ascii="仿宋" w:hAnsi="仿宋" w:eastAsia="仿宋" w:cs="仿宋"/>
                <w:spacing w:val="23"/>
                <w:kern w:val="0"/>
                <w:sz w:val="20"/>
                <w:szCs w:val="20"/>
                <w:lang w:bidi="ar"/>
              </w:rPr>
              <w:t>家庭经济困难幼儿</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是否为符合条件的</w:t>
            </w:r>
            <w:r>
              <w:rPr>
                <w:rFonts w:ascii="仿宋" w:hAnsi="仿宋" w:eastAsia="仿宋" w:cs="仿宋"/>
                <w:spacing w:val="23"/>
                <w:kern w:val="0"/>
                <w:sz w:val="20"/>
                <w:szCs w:val="20"/>
                <w:lang w:bidi="ar"/>
              </w:rPr>
              <w:t>家庭经济困难幼儿</w:t>
            </w:r>
            <w:r>
              <w:rPr>
                <w:rFonts w:hint="eastAsia" w:ascii="仿宋" w:hAnsi="仿宋" w:eastAsia="仿宋" w:cs="仿宋"/>
                <w:spacing w:val="23"/>
                <w:kern w:val="0"/>
                <w:sz w:val="20"/>
                <w:szCs w:val="20"/>
                <w:lang w:bidi="ar"/>
              </w:rPr>
              <w:t>实施减免</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ascii="仿宋" w:hAnsi="仿宋" w:eastAsia="仿宋" w:cs="仿宋"/>
                <w:spacing w:val="23"/>
                <w:kern w:val="0"/>
                <w:sz w:val="20"/>
                <w:szCs w:val="20"/>
                <w:lang w:bidi="ar"/>
              </w:rPr>
              <w:t>家庭经济困难幼儿</w:t>
            </w:r>
            <w:r>
              <w:rPr>
                <w:rFonts w:hint="eastAsia" w:ascii="仿宋" w:hAnsi="仿宋" w:eastAsia="仿宋" w:cs="仿宋"/>
                <w:spacing w:val="23"/>
                <w:kern w:val="0"/>
                <w:sz w:val="20"/>
                <w:szCs w:val="20"/>
                <w:lang w:bidi="ar"/>
              </w:rPr>
              <w:t>减免人数</w:t>
            </w:r>
            <w:r>
              <w:rPr>
                <w:rFonts w:ascii="仿宋" w:hAnsi="仿宋" w:eastAsia="仿宋" w:cs="仿宋"/>
                <w:spacing w:val="23"/>
                <w:kern w:val="0"/>
                <w:sz w:val="20"/>
                <w:szCs w:val="20"/>
                <w:lang w:bidi="ar"/>
              </w:rPr>
              <w:t>140人</w:t>
            </w:r>
            <w:r>
              <w:rPr>
                <w:rFonts w:hint="eastAsia" w:ascii="仿宋" w:hAnsi="仿宋" w:eastAsia="仿宋" w:cs="仿宋"/>
                <w:spacing w:val="23"/>
                <w:kern w:val="0"/>
                <w:sz w:val="20"/>
                <w:szCs w:val="20"/>
                <w:lang w:bidi="ar"/>
              </w:rPr>
              <w:t>（含）以上</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ascii="仿宋" w:hAnsi="仿宋" w:eastAsia="仿宋" w:cs="仿宋"/>
                <w:spacing w:val="23"/>
                <w:kern w:val="0"/>
                <w:sz w:val="20"/>
                <w:szCs w:val="20"/>
                <w:lang w:bidi="ar"/>
              </w:rPr>
              <w:t>家庭经济困难幼儿</w:t>
            </w:r>
            <w:r>
              <w:rPr>
                <w:rFonts w:hint="eastAsia" w:ascii="仿宋" w:hAnsi="仿宋" w:eastAsia="仿宋" w:cs="仿宋"/>
                <w:spacing w:val="23"/>
                <w:kern w:val="0"/>
                <w:sz w:val="20"/>
                <w:szCs w:val="20"/>
                <w:lang w:bidi="ar"/>
              </w:rPr>
              <w:t>减免人数138</w:t>
            </w:r>
            <w:r>
              <w:rPr>
                <w:rFonts w:ascii="仿宋" w:hAnsi="仿宋" w:eastAsia="仿宋" w:cs="仿宋"/>
                <w:spacing w:val="23"/>
                <w:kern w:val="0"/>
                <w:sz w:val="20"/>
                <w:szCs w:val="20"/>
                <w:lang w:bidi="ar"/>
              </w:rPr>
              <w:t>人</w:t>
            </w:r>
            <w:r>
              <w:rPr>
                <w:rFonts w:hint="eastAsia" w:ascii="仿宋" w:hAnsi="仿宋" w:eastAsia="仿宋" w:cs="仿宋"/>
                <w:spacing w:val="23"/>
                <w:kern w:val="0"/>
                <w:sz w:val="20"/>
                <w:szCs w:val="20"/>
                <w:lang w:bidi="ar"/>
              </w:rPr>
              <w:t>，酌情扣0.5分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3"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购买普惠园位</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是否按计划完成购买普惠园位</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购买普惠园位不小于4086个</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none"/>
                <w:lang w:bidi="ar"/>
              </w:rPr>
            </w:pPr>
            <w:r>
              <w:rPr>
                <w:rFonts w:hint="eastAsia" w:ascii="仿宋" w:hAnsi="仿宋" w:eastAsia="仿宋" w:cs="仿宋"/>
                <w:color w:val="auto"/>
                <w:spacing w:val="23"/>
                <w:kern w:val="0"/>
                <w:sz w:val="20"/>
                <w:szCs w:val="20"/>
                <w:lang w:bidi="ar"/>
              </w:rPr>
              <w:t>购买普惠园位4045个，公办幼儿在园占比50.49%，</w:t>
            </w:r>
            <w:r>
              <w:rPr>
                <w:rFonts w:hint="eastAsia" w:ascii="仿宋" w:hAnsi="仿宋" w:eastAsia="仿宋" w:cs="仿宋"/>
                <w:spacing w:val="23"/>
                <w:kern w:val="0"/>
                <w:sz w:val="20"/>
                <w:szCs w:val="20"/>
                <w:lang w:bidi="ar"/>
              </w:rPr>
              <w:t>酌情扣1分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3"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全区中小学教职工以及公办园教职工体检数</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是否为符合规定的</w:t>
            </w:r>
            <w:r>
              <w:rPr>
                <w:rFonts w:hint="eastAsia" w:ascii="仿宋" w:hAnsi="仿宋" w:eastAsia="仿宋" w:cs="仿宋"/>
                <w:color w:val="auto"/>
                <w:spacing w:val="23"/>
                <w:kern w:val="0"/>
                <w:sz w:val="20"/>
                <w:szCs w:val="20"/>
                <w:lang w:bidi="ar"/>
              </w:rPr>
              <w:t>全区中小学教职工以及公办园教职工均进行了体检</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全区中小学教职工以及公办园教职工体检人数</w:t>
            </w:r>
            <w:r>
              <w:rPr>
                <w:rFonts w:ascii="仿宋" w:hAnsi="仿宋" w:eastAsia="仿宋" w:cs="仿宋"/>
                <w:spacing w:val="23"/>
                <w:kern w:val="0"/>
                <w:sz w:val="20"/>
                <w:szCs w:val="20"/>
                <w:lang w:bidi="ar"/>
              </w:rPr>
              <w:t>1478人</w:t>
            </w:r>
            <w:r>
              <w:rPr>
                <w:rFonts w:hint="eastAsia" w:ascii="仿宋" w:hAnsi="仿宋" w:eastAsia="仿宋" w:cs="仿宋"/>
                <w:spacing w:val="23"/>
                <w:kern w:val="0"/>
                <w:sz w:val="20"/>
                <w:szCs w:val="20"/>
                <w:lang w:bidi="ar"/>
              </w:rPr>
              <w:t>以上</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none"/>
                <w:lang w:bidi="ar"/>
              </w:rPr>
            </w:pPr>
            <w:r>
              <w:rPr>
                <w:rFonts w:hint="eastAsia" w:ascii="仿宋" w:hAnsi="仿宋" w:eastAsia="仿宋" w:cs="仿宋"/>
                <w:color w:val="auto"/>
                <w:spacing w:val="23"/>
                <w:kern w:val="0"/>
                <w:sz w:val="20"/>
                <w:szCs w:val="20"/>
                <w:lang w:bidi="ar"/>
              </w:rPr>
              <w:t>全区中小学教职工以及公办园教职工体检人数1481</w:t>
            </w:r>
            <w:r>
              <w:rPr>
                <w:rFonts w:ascii="仿宋" w:hAnsi="仿宋" w:eastAsia="仿宋" w:cs="仿宋"/>
                <w:spacing w:val="23"/>
                <w:kern w:val="0"/>
                <w:sz w:val="20"/>
                <w:szCs w:val="20"/>
                <w:lang w:bidi="ar"/>
              </w:rPr>
              <w:t>人</w:t>
            </w:r>
            <w:r>
              <w:rPr>
                <w:rFonts w:hint="eastAsia" w:ascii="仿宋" w:hAnsi="仿宋" w:eastAsia="仿宋" w:cs="仿宋"/>
                <w:spacing w:val="23"/>
                <w:kern w:val="0"/>
                <w:sz w:val="20"/>
                <w:szCs w:val="20"/>
                <w:lang w:bidi="ar"/>
              </w:rPr>
              <w:t>，计1分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3"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一键报警网络</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31所学校的一键式紧急报警、视频监控系统与公安机关联网达100%，网络是否均正常运行</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31所学校的一键式紧急报警、视频监控系统与公安机关联网达100%，网络全部正常运行</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none"/>
                <w:lang w:bidi="ar"/>
              </w:rPr>
            </w:pPr>
            <w:r>
              <w:rPr>
                <w:rFonts w:hint="eastAsia" w:ascii="仿宋" w:hAnsi="仿宋" w:eastAsia="仿宋" w:cs="仿宋"/>
                <w:color w:val="auto"/>
                <w:spacing w:val="23"/>
                <w:kern w:val="0"/>
                <w:sz w:val="20"/>
                <w:szCs w:val="20"/>
                <w:lang w:bidi="ar"/>
              </w:rPr>
              <w:t>现场抽查的4个中小学校和2所幼儿园均安装了一键式紧急报警、视频监控系统与公安机关联网达100%，网络能正常运行，计1分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8"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质量</w:t>
            </w:r>
            <w:r>
              <w:rPr>
                <w:rFonts w:hint="eastAsia" w:ascii="仿宋" w:hAnsi="仿宋" w:eastAsia="仿宋" w:cs="仿宋"/>
                <w:spacing w:val="23"/>
                <w:kern w:val="0"/>
                <w:sz w:val="20"/>
                <w:szCs w:val="20"/>
                <w:lang w:bidi="ar"/>
              </w:rPr>
              <w:t>（6分）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免教辅资料合格率</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免教辅资料合格率100%</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免教辅资料合格率100%</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none"/>
                <w:lang w:bidi="ar"/>
              </w:rPr>
            </w:pPr>
            <w:r>
              <w:rPr>
                <w:rFonts w:hint="eastAsia" w:ascii="仿宋" w:hAnsi="仿宋" w:eastAsia="仿宋" w:cs="仿宋"/>
                <w:color w:val="auto"/>
                <w:spacing w:val="23"/>
                <w:kern w:val="0"/>
                <w:sz w:val="20"/>
                <w:szCs w:val="20"/>
                <w:lang w:bidi="ar"/>
              </w:rPr>
              <w:t>免教辅资料合格率100%，计1分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8"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采购教科书合格率</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采购教科书合格率100%</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采购教科书合格率100%</w:t>
            </w:r>
          </w:p>
        </w:tc>
        <w:tc>
          <w:tcPr>
            <w:tcW w:w="2944" w:type="dxa"/>
            <w:noWrap/>
            <w:vAlign w:val="center"/>
          </w:tcPr>
          <w:p>
            <w:pPr>
              <w:spacing w:line="240" w:lineRule="exact"/>
              <w:ind w:firstLine="0" w:firstLineChars="0"/>
              <w:contextualSpacing/>
              <w:jc w:val="left"/>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采购教科书合格率100%，计1分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8"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widowControl/>
              <w:spacing w:line="240" w:lineRule="exact"/>
              <w:ind w:firstLine="0" w:firstLineChars="0"/>
              <w:contextualSpacing/>
              <w:jc w:val="left"/>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公办园监管工作</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做好公办园的监管：①公办、民转公委托管理幼儿园分类定级是否符合相关认定标准；②公办、民转公委托管理幼儿园补助经费发放在园幼儿人数是否准确。</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①公办园分类定级是否符合相关认定标准计1分，每发现1个不符合扣0.3分，扣完为止；②公办园补助经费发放在园幼儿人数准确，计1分，每发现1人不准确扣0.3分，扣完为止。</w:t>
            </w:r>
          </w:p>
        </w:tc>
        <w:tc>
          <w:tcPr>
            <w:tcW w:w="2944" w:type="dxa"/>
            <w:noWrap/>
            <w:vAlign w:val="center"/>
          </w:tcPr>
          <w:p>
            <w:pPr>
              <w:widowControl/>
              <w:spacing w:line="240" w:lineRule="exact"/>
              <w:ind w:firstLine="0" w:firstLineChars="0"/>
              <w:contextualSpacing/>
              <w:jc w:val="left"/>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幼儿园分类定级文件要求幼儿3至6岁，每班幼儿人数：小班 25 人，中班 30 人，大班 35 人，混合班 30 人，部分幼儿园存在超员，扣1分</w:t>
            </w:r>
          </w:p>
        </w:tc>
        <w:tc>
          <w:tcPr>
            <w:tcW w:w="816" w:type="dxa"/>
            <w:noWrap/>
            <w:vAlign w:val="center"/>
          </w:tcPr>
          <w:p>
            <w:pPr>
              <w:widowControl/>
              <w:spacing w:line="240" w:lineRule="exact"/>
              <w:ind w:firstLine="0" w:firstLineChars="0"/>
              <w:contextualSpacing/>
              <w:jc w:val="center"/>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3"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widowControl/>
              <w:spacing w:line="240" w:lineRule="exact"/>
              <w:ind w:firstLine="0" w:firstLineChars="0"/>
              <w:contextualSpacing/>
              <w:jc w:val="left"/>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安全措施</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公办园采取适当的安全措施，消除事故隐患，2021年度内无食品中毒、人身伤亡等重大质量安全事故发生。</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采取安全措施，消除事故隐患，每发现1个不符项扣0.5分，扣完为止。2021年度内无食品中毒、人身伤亡等重大质量安全事故发生，否则不计分。</w:t>
            </w:r>
          </w:p>
        </w:tc>
        <w:tc>
          <w:tcPr>
            <w:tcW w:w="2944" w:type="dxa"/>
            <w:noWrap/>
            <w:vAlign w:val="center"/>
          </w:tcPr>
          <w:p>
            <w:pPr>
              <w:widowControl/>
              <w:spacing w:line="240" w:lineRule="exact"/>
              <w:ind w:firstLine="0" w:firstLineChars="0"/>
              <w:contextualSpacing/>
              <w:jc w:val="left"/>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部分幼儿园走廊的立柱、护栏玻璃等边角未加装防护垫，存在一定的安全隐患，扣1分</w:t>
            </w:r>
          </w:p>
        </w:tc>
        <w:tc>
          <w:tcPr>
            <w:tcW w:w="816" w:type="dxa"/>
            <w:noWrap/>
            <w:vAlign w:val="center"/>
          </w:tcPr>
          <w:p>
            <w:pPr>
              <w:widowControl/>
              <w:spacing w:line="240" w:lineRule="exact"/>
              <w:ind w:firstLine="0" w:firstLineChars="0"/>
              <w:contextualSpacing/>
              <w:jc w:val="center"/>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50" w:hRule="atLeast"/>
        </w:trPr>
        <w:tc>
          <w:tcPr>
            <w:tcW w:w="660" w:type="dxa"/>
            <w:vMerge w:val="continue"/>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bidi="ar"/>
              </w:rPr>
              <w:t>时</w:t>
            </w:r>
            <w:r>
              <w:rPr>
                <w:rFonts w:hint="eastAsia" w:ascii="仿宋" w:hAnsi="仿宋" w:eastAsia="仿宋" w:cs="仿宋"/>
                <w:spacing w:val="23"/>
                <w:kern w:val="0"/>
                <w:sz w:val="20"/>
                <w:szCs w:val="20"/>
                <w:lang w:eastAsia="en-US" w:bidi="ar"/>
              </w:rPr>
              <w:t>效</w:t>
            </w:r>
            <w:r>
              <w:rPr>
                <w:rFonts w:hint="eastAsia" w:ascii="仿宋" w:hAnsi="仿宋" w:eastAsia="仿宋" w:cs="仿宋"/>
                <w:spacing w:val="23"/>
                <w:kern w:val="0"/>
                <w:sz w:val="20"/>
                <w:szCs w:val="20"/>
                <w:lang w:bidi="ar"/>
              </w:rPr>
              <w:t>（4分）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专项资金支出占比</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专项资金支出占比是否在85%（含）以上</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专项资金支出占比85%（含）以上</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专项资金支出占比100%，计2分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50" w:hRule="atLeast"/>
        </w:trPr>
        <w:tc>
          <w:tcPr>
            <w:tcW w:w="660" w:type="dxa"/>
            <w:vMerge w:val="continue"/>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津贴及时发放</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各类型津贴是否做到及时发放</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各类型津贴做到及时发放</w:t>
            </w:r>
          </w:p>
        </w:tc>
        <w:tc>
          <w:tcPr>
            <w:tcW w:w="2944" w:type="dxa"/>
            <w:noWrap/>
            <w:vAlign w:val="center"/>
          </w:tcPr>
          <w:p>
            <w:pPr>
              <w:spacing w:line="240" w:lineRule="exact"/>
              <w:ind w:firstLine="0" w:firstLineChars="0"/>
              <w:contextualSpacing/>
              <w:jc w:val="left"/>
              <w:rPr>
                <w:rFonts w:ascii="仿宋" w:hAnsi="仿宋" w:eastAsia="仿宋" w:cs="仿宋"/>
                <w:color w:val="auto"/>
                <w:spacing w:val="23"/>
                <w:kern w:val="0"/>
                <w:sz w:val="20"/>
                <w:szCs w:val="20"/>
                <w:lang w:bidi="ar"/>
              </w:rPr>
            </w:pPr>
            <w:r>
              <w:rPr>
                <w:rFonts w:hint="eastAsia" w:ascii="仿宋" w:hAnsi="仿宋" w:eastAsia="仿宋" w:cs="仿宋"/>
                <w:color w:val="auto"/>
                <w:spacing w:val="23"/>
                <w:kern w:val="0"/>
                <w:sz w:val="20"/>
                <w:szCs w:val="20"/>
                <w:lang w:bidi="ar"/>
              </w:rPr>
              <w:t>个别学校骨干教师津贴未及时发放，扣1分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3" w:hRule="atLeast"/>
        </w:trPr>
        <w:tc>
          <w:tcPr>
            <w:tcW w:w="660" w:type="dxa"/>
            <w:vMerge w:val="continue"/>
            <w:noWrap/>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成本（</w:t>
            </w:r>
            <w:r>
              <w:rPr>
                <w:rFonts w:hint="eastAsia" w:ascii="仿宋" w:hAnsi="仿宋" w:eastAsia="仿宋" w:cs="仿宋"/>
                <w:spacing w:val="23"/>
                <w:kern w:val="0"/>
                <w:sz w:val="20"/>
                <w:szCs w:val="20"/>
                <w:lang w:bidi="ar"/>
              </w:rPr>
              <w:t>4</w:t>
            </w:r>
            <w:r>
              <w:rPr>
                <w:rFonts w:hint="eastAsia" w:ascii="仿宋" w:hAnsi="仿宋" w:eastAsia="仿宋" w:cs="仿宋"/>
                <w:spacing w:val="23"/>
                <w:kern w:val="0"/>
                <w:sz w:val="20"/>
                <w:szCs w:val="20"/>
                <w:lang w:eastAsia="en-US" w:bidi="ar"/>
              </w:rPr>
              <w:t>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预决算偏离度</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各项实际投入是否控制在预算范围内，预算资金使用率是否100%。</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全年项目实施成本未超过预算成本计2分，每超过5%扣0.3分，扣完为止。</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存在年初预算未编制项目调剂使用资金178.73万元，扣1分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3" w:hRule="atLeast"/>
        </w:trPr>
        <w:tc>
          <w:tcPr>
            <w:tcW w:w="660" w:type="dxa"/>
            <w:noWrap/>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义务教育学校资产负债率</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义务教育学校资产负债率是否下降</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义务教育学校资产负债率下降</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color w:val="auto"/>
                <w:spacing w:val="23"/>
                <w:kern w:val="0"/>
                <w:sz w:val="20"/>
                <w:szCs w:val="20"/>
                <w:lang w:bidi="ar"/>
              </w:rPr>
              <w:t>现场抽查的4个中小学校的</w:t>
            </w:r>
            <w:r>
              <w:rPr>
                <w:rFonts w:hint="eastAsia" w:ascii="仿宋" w:hAnsi="仿宋" w:eastAsia="仿宋" w:cs="仿宋"/>
                <w:spacing w:val="23"/>
                <w:kern w:val="0"/>
                <w:sz w:val="20"/>
                <w:szCs w:val="20"/>
                <w:lang w:bidi="ar"/>
              </w:rPr>
              <w:t>资产负债率有所下降，计2分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3" w:hRule="atLeast"/>
        </w:trPr>
        <w:tc>
          <w:tcPr>
            <w:tcW w:w="660"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经济</w:t>
            </w:r>
            <w:r>
              <w:rPr>
                <w:rFonts w:hint="eastAsia" w:ascii="仿宋" w:hAnsi="仿宋" w:eastAsia="仿宋" w:cs="仿宋"/>
                <w:spacing w:val="23"/>
                <w:kern w:val="0"/>
                <w:sz w:val="20"/>
                <w:szCs w:val="20"/>
                <w:lang w:eastAsia="en-US" w:bidi="ar"/>
              </w:rPr>
              <w:t>效益（</w:t>
            </w:r>
            <w:r>
              <w:rPr>
                <w:rFonts w:hint="eastAsia" w:ascii="仿宋" w:hAnsi="仿宋" w:eastAsia="仿宋" w:cs="仿宋"/>
                <w:spacing w:val="23"/>
                <w:kern w:val="0"/>
                <w:sz w:val="20"/>
                <w:szCs w:val="20"/>
                <w:lang w:bidi="ar"/>
              </w:rPr>
              <w:t>2</w:t>
            </w:r>
            <w:r>
              <w:rPr>
                <w:rFonts w:hint="eastAsia" w:ascii="仿宋" w:hAnsi="仿宋" w:eastAsia="仿宋" w:cs="仿宋"/>
                <w:spacing w:val="23"/>
                <w:kern w:val="0"/>
                <w:sz w:val="20"/>
                <w:szCs w:val="20"/>
                <w:lang w:eastAsia="en-US" w:bidi="ar"/>
              </w:rPr>
              <w:t>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义务教育生均教育事业费</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义务教育生均教育事业费是否增长</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义务教育生均教育事业费较以前年度增长</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义务教育生均教育事业费较以前年度实现增长</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8"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效</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益</w:t>
            </w:r>
          </w:p>
        </w:tc>
        <w:tc>
          <w:tcPr>
            <w:tcW w:w="911"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社会</w:t>
            </w:r>
            <w:r>
              <w:rPr>
                <w:rFonts w:hint="eastAsia" w:ascii="仿宋" w:hAnsi="仿宋" w:eastAsia="仿宋" w:cs="仿宋"/>
                <w:spacing w:val="23"/>
                <w:kern w:val="0"/>
                <w:sz w:val="20"/>
                <w:szCs w:val="20"/>
                <w:lang w:eastAsia="en-US" w:bidi="ar"/>
              </w:rPr>
              <w:t>效益（</w:t>
            </w:r>
            <w:r>
              <w:rPr>
                <w:rFonts w:hint="eastAsia" w:ascii="仿宋" w:hAnsi="仿宋" w:eastAsia="仿宋" w:cs="仿宋"/>
                <w:spacing w:val="23"/>
                <w:kern w:val="0"/>
                <w:sz w:val="20"/>
                <w:szCs w:val="20"/>
                <w:lang w:bidi="ar"/>
              </w:rPr>
              <w:t>8</w:t>
            </w:r>
            <w:r>
              <w:rPr>
                <w:rFonts w:hint="eastAsia" w:ascii="仿宋" w:hAnsi="仿宋" w:eastAsia="仿宋" w:cs="仿宋"/>
                <w:spacing w:val="23"/>
                <w:kern w:val="0"/>
                <w:sz w:val="20"/>
                <w:szCs w:val="20"/>
                <w:lang w:eastAsia="en-US" w:bidi="ar"/>
              </w:rPr>
              <w:t>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学业监测促进教学</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学业监测是否促进教学</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提高学业监测促进教学</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提高学业监测促进教学</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3"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幼儿园配套设施完善</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公办园是否通过完善配套设施，为人民群众提供优质的教育服务。</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公办园通过完善其配套设施，为人民群众提供优质的教育服务，效果良好计4分，否则酌情减分。</w:t>
            </w:r>
          </w:p>
        </w:tc>
        <w:tc>
          <w:tcPr>
            <w:tcW w:w="2944" w:type="dxa"/>
            <w:noWrap/>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现场评价的大部分幼儿园支出中只是少量增加幼儿园软硬件设施配套设施，酌情扣0.5分</w:t>
            </w:r>
          </w:p>
        </w:tc>
        <w:tc>
          <w:tcPr>
            <w:tcW w:w="816"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3"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义务教育适龄人口入学率</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义务教育适龄人口入学率是否在99%（含）以上</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义务教育适龄人口入学率99%（含）以上，每低于标准下降1%扣除0.2分，扣完为止。</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义务教育适龄人口入学率99%，计2分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3"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九年义务教育巩固率</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九年义务教育巩固率是否在98%（含）以上</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九年义务教育巩固率98%（含）以上，每低于标准下降1%扣除0.2分，扣完为止。</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九年义务教育巩固率98%，计2分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8"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生态</w:t>
            </w:r>
            <w:r>
              <w:rPr>
                <w:rFonts w:hint="eastAsia" w:ascii="仿宋" w:hAnsi="仿宋" w:eastAsia="仿宋" w:cs="仿宋"/>
                <w:spacing w:val="23"/>
                <w:kern w:val="0"/>
                <w:sz w:val="20"/>
                <w:szCs w:val="20"/>
                <w:lang w:eastAsia="en-US" w:bidi="ar"/>
              </w:rPr>
              <w:t>效益</w:t>
            </w:r>
            <w:r>
              <w:rPr>
                <w:rFonts w:hint="eastAsia" w:ascii="仿宋" w:hAnsi="仿宋" w:eastAsia="仿宋" w:cs="仿宋"/>
                <w:spacing w:val="23"/>
                <w:kern w:val="0"/>
                <w:sz w:val="20"/>
                <w:szCs w:val="20"/>
                <w:lang w:bidi="ar"/>
              </w:rPr>
              <w:t>（2</w:t>
            </w:r>
            <w:r>
              <w:rPr>
                <w:rFonts w:hint="eastAsia" w:ascii="仿宋" w:hAnsi="仿宋" w:eastAsia="仿宋" w:cs="仿宋"/>
                <w:spacing w:val="23"/>
                <w:kern w:val="0"/>
                <w:sz w:val="20"/>
                <w:szCs w:val="20"/>
                <w:lang w:eastAsia="en-US" w:bidi="ar"/>
              </w:rPr>
              <w:t>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节能减排</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是否提高了中、小学生的节能减排意识</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提高了中、小学生的节能减排意识</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通过教育、宣传，中、小学生的节能减排意识有所提高，计2分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8"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restart"/>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可</w:t>
            </w:r>
            <w:r>
              <w:rPr>
                <w:rFonts w:hint="eastAsia" w:ascii="仿宋" w:hAnsi="仿宋" w:eastAsia="仿宋" w:cs="仿宋"/>
                <w:spacing w:val="23"/>
                <w:kern w:val="0"/>
                <w:sz w:val="20"/>
                <w:szCs w:val="20"/>
                <w:lang w:eastAsia="en-US" w:bidi="ar"/>
              </w:rPr>
              <w:t>持续</w:t>
            </w:r>
            <w:r>
              <w:rPr>
                <w:rFonts w:hint="eastAsia" w:ascii="仿宋" w:hAnsi="仿宋" w:eastAsia="仿宋" w:cs="仿宋"/>
                <w:spacing w:val="23"/>
                <w:kern w:val="0"/>
                <w:sz w:val="20"/>
                <w:szCs w:val="20"/>
                <w:lang w:bidi="ar"/>
              </w:rPr>
              <w:t>影响（6分）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石峰教育软实力</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是否提高石峰教育软实力</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提高石峰教育软实力，酌情判断给予计分</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存在部分教师外流情况，酌情扣0.3分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8"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义务教育学校基本办学条件</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是否改善了义务教育学校基本办学条件</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义务教育学校基本办学条件得到进一步改善</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义务教育学校基本办学条件逐步改善，计2分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8"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义务教育均衡系数</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是否提高了义务教育均衡系数</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提高了义务教育均衡系数，酌情判断给予计分</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现场询问石峰区学生存在部分外流情况，酌情扣0.5分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8"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满意度（5分）</w:t>
            </w:r>
          </w:p>
        </w:tc>
        <w:tc>
          <w:tcPr>
            <w:tcW w:w="1175"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服务对象满意度</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服务对象（学生及家长）满意度是否达到95%以上。</w:t>
            </w:r>
          </w:p>
        </w:tc>
        <w:tc>
          <w:tcPr>
            <w:tcW w:w="3801"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通过调查访问，满意度在95%得分计5分，每低于标准下降1%扣除0.2分，扣完为止。</w:t>
            </w:r>
          </w:p>
        </w:tc>
        <w:tc>
          <w:tcPr>
            <w:tcW w:w="2944"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发放问卷60份，其中48人填写满意，另外有12人为一般，满意度=48/60*100%=80%，扣3分</w:t>
            </w:r>
          </w:p>
        </w:tc>
        <w:tc>
          <w:tcPr>
            <w:tcW w:w="816"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9" w:hRule="atLeast"/>
        </w:trPr>
        <w:tc>
          <w:tcPr>
            <w:tcW w:w="2746" w:type="dxa"/>
            <w:gridSpan w:val="3"/>
            <w:vAlign w:val="center"/>
          </w:tcPr>
          <w:p>
            <w:pPr>
              <w:spacing w:line="240" w:lineRule="exact"/>
              <w:ind w:firstLine="482"/>
              <w:contextualSpacing/>
              <w:jc w:val="center"/>
              <w:rPr>
                <w:rFonts w:ascii="仿宋" w:hAnsi="仿宋" w:eastAsia="仿宋" w:cs="仿宋"/>
                <w:spacing w:val="23"/>
                <w:kern w:val="0"/>
                <w:sz w:val="24"/>
                <w:szCs w:val="24"/>
                <w:lang w:bidi="ar"/>
              </w:rPr>
            </w:pPr>
            <w:r>
              <w:rPr>
                <w:rFonts w:hint="eastAsia" w:ascii="仿宋" w:hAnsi="仿宋" w:eastAsia="仿宋" w:cs="仿宋"/>
                <w:b/>
                <w:bCs/>
                <w:kern w:val="0"/>
                <w:sz w:val="24"/>
                <w:szCs w:val="24"/>
                <w:lang w:bidi="ar"/>
              </w:rPr>
              <w:t>合计</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100</w:t>
            </w:r>
          </w:p>
        </w:tc>
        <w:tc>
          <w:tcPr>
            <w:tcW w:w="3338" w:type="dxa"/>
            <w:vAlign w:val="center"/>
          </w:tcPr>
          <w:p>
            <w:pPr>
              <w:widowControl/>
              <w:spacing w:line="240" w:lineRule="exact"/>
              <w:ind w:firstLine="492"/>
              <w:contextualSpacing/>
              <w:jc w:val="left"/>
              <w:textAlignment w:val="center"/>
              <w:rPr>
                <w:rFonts w:ascii="仿宋" w:hAnsi="仿宋" w:eastAsia="仿宋" w:cs="仿宋"/>
                <w:spacing w:val="23"/>
                <w:kern w:val="0"/>
                <w:sz w:val="20"/>
                <w:szCs w:val="20"/>
                <w:lang w:bidi="ar"/>
              </w:rPr>
            </w:pPr>
          </w:p>
        </w:tc>
        <w:tc>
          <w:tcPr>
            <w:tcW w:w="3801" w:type="dxa"/>
            <w:vAlign w:val="center"/>
          </w:tcPr>
          <w:p>
            <w:pPr>
              <w:widowControl/>
              <w:spacing w:line="240" w:lineRule="exact"/>
              <w:ind w:firstLine="492"/>
              <w:contextualSpacing/>
              <w:jc w:val="left"/>
              <w:textAlignment w:val="center"/>
              <w:rPr>
                <w:rFonts w:ascii="仿宋" w:hAnsi="仿宋" w:eastAsia="仿宋" w:cs="仿宋"/>
                <w:spacing w:val="23"/>
                <w:kern w:val="0"/>
                <w:sz w:val="20"/>
                <w:szCs w:val="20"/>
                <w:lang w:bidi="ar"/>
              </w:rPr>
            </w:pPr>
          </w:p>
        </w:tc>
        <w:tc>
          <w:tcPr>
            <w:tcW w:w="2944" w:type="dxa"/>
            <w:noWrap/>
            <w:vAlign w:val="center"/>
          </w:tcPr>
          <w:p>
            <w:pPr>
              <w:spacing w:line="240" w:lineRule="exact"/>
              <w:ind w:firstLine="492"/>
              <w:contextualSpacing/>
              <w:rPr>
                <w:rFonts w:ascii="仿宋" w:hAnsi="仿宋" w:eastAsia="仿宋" w:cs="仿宋"/>
                <w:spacing w:val="23"/>
                <w:kern w:val="0"/>
                <w:sz w:val="20"/>
                <w:szCs w:val="20"/>
                <w:lang w:bidi="ar"/>
              </w:rPr>
            </w:pPr>
          </w:p>
        </w:tc>
        <w:tc>
          <w:tcPr>
            <w:tcW w:w="816" w:type="dxa"/>
            <w:noWrap/>
            <w:vAlign w:val="center"/>
          </w:tcPr>
          <w:p>
            <w:pPr>
              <w:spacing w:line="240" w:lineRule="exact"/>
              <w:ind w:firstLine="0" w:firstLineChars="0"/>
              <w:contextualSpacing/>
              <w:jc w:val="center"/>
              <w:rPr>
                <w:rFonts w:hint="default" w:ascii="仿宋" w:hAnsi="仿宋" w:eastAsia="仿宋" w:cs="仿宋"/>
                <w:spacing w:val="23"/>
                <w:kern w:val="0"/>
                <w:sz w:val="20"/>
                <w:szCs w:val="20"/>
                <w:lang w:val="en-US" w:eastAsia="zh-CN" w:bidi="ar"/>
              </w:rPr>
            </w:pPr>
            <w:r>
              <w:rPr>
                <w:rFonts w:hint="eastAsia" w:ascii="仿宋" w:hAnsi="仿宋" w:eastAsia="仿宋" w:cs="仿宋"/>
                <w:spacing w:val="23"/>
                <w:kern w:val="0"/>
                <w:sz w:val="20"/>
                <w:szCs w:val="20"/>
                <w:lang w:bidi="ar"/>
              </w:rPr>
              <w:t>84.</w:t>
            </w:r>
            <w:r>
              <w:rPr>
                <w:rFonts w:hint="eastAsia" w:ascii="仿宋" w:hAnsi="仿宋" w:eastAsia="仿宋" w:cs="仿宋"/>
                <w:spacing w:val="23"/>
                <w:kern w:val="0"/>
                <w:sz w:val="20"/>
                <w:szCs w:val="20"/>
                <w:lang w:val="en-US" w:eastAsia="zh-CN" w:bidi="ar"/>
              </w:rPr>
              <w:t>7</w:t>
            </w:r>
          </w:p>
        </w:tc>
      </w:tr>
    </w:tbl>
    <w:p>
      <w:pPr>
        <w:pStyle w:val="17"/>
        <w:ind w:firstLine="440"/>
        <w:rPr>
          <w:rFonts w:eastAsia="仿宋" w:cs="Times New Roman"/>
          <w:szCs w:val="32"/>
        </w:rPr>
      </w:pPr>
    </w:p>
    <w:sectPr>
      <w:headerReference r:id="rId5" w:type="default"/>
      <w:footerReference r:id="rId6" w:type="default"/>
      <w:pgSz w:w="16838" w:h="11906" w:orient="landscape"/>
      <w:pgMar w:top="1800" w:right="1440" w:bottom="1800" w:left="144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ì.">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736376"/>
    </w:sdtPr>
    <w:sdtContent>
      <w:p>
        <w:pPr>
          <w:pStyle w:val="11"/>
          <w:ind w:firstLine="360"/>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000B2A46"/>
    <w:rsid w:val="000001ED"/>
    <w:rsid w:val="00001BC0"/>
    <w:rsid w:val="0000294D"/>
    <w:rsid w:val="00002A19"/>
    <w:rsid w:val="00010891"/>
    <w:rsid w:val="000132B6"/>
    <w:rsid w:val="00015E13"/>
    <w:rsid w:val="00016CB1"/>
    <w:rsid w:val="00023064"/>
    <w:rsid w:val="00026028"/>
    <w:rsid w:val="00030F23"/>
    <w:rsid w:val="00033EB5"/>
    <w:rsid w:val="00040BC3"/>
    <w:rsid w:val="000434AC"/>
    <w:rsid w:val="00046935"/>
    <w:rsid w:val="00047344"/>
    <w:rsid w:val="000531EF"/>
    <w:rsid w:val="000564C8"/>
    <w:rsid w:val="00057196"/>
    <w:rsid w:val="000611BC"/>
    <w:rsid w:val="00064313"/>
    <w:rsid w:val="00064ACA"/>
    <w:rsid w:val="000655A4"/>
    <w:rsid w:val="00071566"/>
    <w:rsid w:val="00071DCE"/>
    <w:rsid w:val="000800FD"/>
    <w:rsid w:val="00084D07"/>
    <w:rsid w:val="000857A5"/>
    <w:rsid w:val="00090DB8"/>
    <w:rsid w:val="00094356"/>
    <w:rsid w:val="0009472C"/>
    <w:rsid w:val="000977CD"/>
    <w:rsid w:val="000A00D0"/>
    <w:rsid w:val="000A0BE9"/>
    <w:rsid w:val="000A1855"/>
    <w:rsid w:val="000A257D"/>
    <w:rsid w:val="000A2BEF"/>
    <w:rsid w:val="000A4A19"/>
    <w:rsid w:val="000A68E9"/>
    <w:rsid w:val="000A7C36"/>
    <w:rsid w:val="000B2350"/>
    <w:rsid w:val="000B2A46"/>
    <w:rsid w:val="000B33FB"/>
    <w:rsid w:val="000B4252"/>
    <w:rsid w:val="000B538E"/>
    <w:rsid w:val="000B5748"/>
    <w:rsid w:val="000B5C77"/>
    <w:rsid w:val="000B5DC7"/>
    <w:rsid w:val="000B6E8F"/>
    <w:rsid w:val="000C027E"/>
    <w:rsid w:val="000C04FC"/>
    <w:rsid w:val="000C2470"/>
    <w:rsid w:val="000C5013"/>
    <w:rsid w:val="000C7701"/>
    <w:rsid w:val="000D0390"/>
    <w:rsid w:val="000D38CF"/>
    <w:rsid w:val="000D73E5"/>
    <w:rsid w:val="000E3110"/>
    <w:rsid w:val="000E38B3"/>
    <w:rsid w:val="000E432C"/>
    <w:rsid w:val="000E5063"/>
    <w:rsid w:val="000E5C2F"/>
    <w:rsid w:val="000E6929"/>
    <w:rsid w:val="000F294E"/>
    <w:rsid w:val="000F3B2F"/>
    <w:rsid w:val="00100678"/>
    <w:rsid w:val="00102D14"/>
    <w:rsid w:val="00106308"/>
    <w:rsid w:val="00114096"/>
    <w:rsid w:val="00117427"/>
    <w:rsid w:val="001174AF"/>
    <w:rsid w:val="001200F1"/>
    <w:rsid w:val="001211A3"/>
    <w:rsid w:val="00121224"/>
    <w:rsid w:val="00124D0D"/>
    <w:rsid w:val="001264B9"/>
    <w:rsid w:val="00126511"/>
    <w:rsid w:val="00131E4B"/>
    <w:rsid w:val="00132C1F"/>
    <w:rsid w:val="0013526F"/>
    <w:rsid w:val="00136082"/>
    <w:rsid w:val="00137F91"/>
    <w:rsid w:val="001406F8"/>
    <w:rsid w:val="00140880"/>
    <w:rsid w:val="001461E2"/>
    <w:rsid w:val="00147667"/>
    <w:rsid w:val="00151557"/>
    <w:rsid w:val="00152608"/>
    <w:rsid w:val="00152E1A"/>
    <w:rsid w:val="00153087"/>
    <w:rsid w:val="001533B3"/>
    <w:rsid w:val="001542C2"/>
    <w:rsid w:val="001646BD"/>
    <w:rsid w:val="001658F9"/>
    <w:rsid w:val="00165B83"/>
    <w:rsid w:val="00166991"/>
    <w:rsid w:val="00172A30"/>
    <w:rsid w:val="00173624"/>
    <w:rsid w:val="00174AED"/>
    <w:rsid w:val="00180D58"/>
    <w:rsid w:val="001843C2"/>
    <w:rsid w:val="00191392"/>
    <w:rsid w:val="00193121"/>
    <w:rsid w:val="00195775"/>
    <w:rsid w:val="001A6CDA"/>
    <w:rsid w:val="001B166D"/>
    <w:rsid w:val="001B2428"/>
    <w:rsid w:val="001B26AF"/>
    <w:rsid w:val="001B43DC"/>
    <w:rsid w:val="001B7908"/>
    <w:rsid w:val="001C0D3A"/>
    <w:rsid w:val="001C1D34"/>
    <w:rsid w:val="001C44F6"/>
    <w:rsid w:val="001D25BC"/>
    <w:rsid w:val="001D7F74"/>
    <w:rsid w:val="001E2CD1"/>
    <w:rsid w:val="001E3316"/>
    <w:rsid w:val="001E3E05"/>
    <w:rsid w:val="001E4B7D"/>
    <w:rsid w:val="001E79F4"/>
    <w:rsid w:val="001F1EFB"/>
    <w:rsid w:val="001F4596"/>
    <w:rsid w:val="001F4C5F"/>
    <w:rsid w:val="001F7EEE"/>
    <w:rsid w:val="00202C70"/>
    <w:rsid w:val="002042E2"/>
    <w:rsid w:val="0020491B"/>
    <w:rsid w:val="00205C51"/>
    <w:rsid w:val="00206A83"/>
    <w:rsid w:val="0021453C"/>
    <w:rsid w:val="00220DB9"/>
    <w:rsid w:val="00222996"/>
    <w:rsid w:val="00223CBE"/>
    <w:rsid w:val="00227580"/>
    <w:rsid w:val="00230796"/>
    <w:rsid w:val="00233CBD"/>
    <w:rsid w:val="00234A67"/>
    <w:rsid w:val="0024434D"/>
    <w:rsid w:val="00244D76"/>
    <w:rsid w:val="00244EE2"/>
    <w:rsid w:val="00251E98"/>
    <w:rsid w:val="00254306"/>
    <w:rsid w:val="00254C9C"/>
    <w:rsid w:val="00254CC0"/>
    <w:rsid w:val="00257A5C"/>
    <w:rsid w:val="00261812"/>
    <w:rsid w:val="0026269C"/>
    <w:rsid w:val="00265974"/>
    <w:rsid w:val="00267BA6"/>
    <w:rsid w:val="00271051"/>
    <w:rsid w:val="002717C6"/>
    <w:rsid w:val="002753D1"/>
    <w:rsid w:val="0027771C"/>
    <w:rsid w:val="00277F93"/>
    <w:rsid w:val="002849E5"/>
    <w:rsid w:val="0028704F"/>
    <w:rsid w:val="002932DE"/>
    <w:rsid w:val="00295EBA"/>
    <w:rsid w:val="00297CD6"/>
    <w:rsid w:val="002A1868"/>
    <w:rsid w:val="002A1D15"/>
    <w:rsid w:val="002A2A14"/>
    <w:rsid w:val="002A4DEC"/>
    <w:rsid w:val="002A7C53"/>
    <w:rsid w:val="002B0701"/>
    <w:rsid w:val="002B0CB0"/>
    <w:rsid w:val="002B40FB"/>
    <w:rsid w:val="002C1522"/>
    <w:rsid w:val="002C4449"/>
    <w:rsid w:val="002D054F"/>
    <w:rsid w:val="002D1804"/>
    <w:rsid w:val="002D3574"/>
    <w:rsid w:val="002D53CD"/>
    <w:rsid w:val="002D646A"/>
    <w:rsid w:val="002D701E"/>
    <w:rsid w:val="002D782E"/>
    <w:rsid w:val="002E4282"/>
    <w:rsid w:val="002E5F42"/>
    <w:rsid w:val="002E68A3"/>
    <w:rsid w:val="002F10A8"/>
    <w:rsid w:val="002F1CC4"/>
    <w:rsid w:val="002F31E1"/>
    <w:rsid w:val="002F353F"/>
    <w:rsid w:val="002F5B5A"/>
    <w:rsid w:val="002F72C7"/>
    <w:rsid w:val="00300FEB"/>
    <w:rsid w:val="00302EB8"/>
    <w:rsid w:val="00303E4F"/>
    <w:rsid w:val="00303FFE"/>
    <w:rsid w:val="0030593B"/>
    <w:rsid w:val="00305F9F"/>
    <w:rsid w:val="00312DE4"/>
    <w:rsid w:val="00313066"/>
    <w:rsid w:val="003132FE"/>
    <w:rsid w:val="00314F7F"/>
    <w:rsid w:val="003179E7"/>
    <w:rsid w:val="00322093"/>
    <w:rsid w:val="00323419"/>
    <w:rsid w:val="00327005"/>
    <w:rsid w:val="003314F8"/>
    <w:rsid w:val="0033676C"/>
    <w:rsid w:val="00340471"/>
    <w:rsid w:val="00346993"/>
    <w:rsid w:val="00347084"/>
    <w:rsid w:val="0034774C"/>
    <w:rsid w:val="0035085D"/>
    <w:rsid w:val="0035253C"/>
    <w:rsid w:val="00353E5C"/>
    <w:rsid w:val="0035435D"/>
    <w:rsid w:val="00356020"/>
    <w:rsid w:val="0036518C"/>
    <w:rsid w:val="003658B7"/>
    <w:rsid w:val="00375BF4"/>
    <w:rsid w:val="00376256"/>
    <w:rsid w:val="0037691A"/>
    <w:rsid w:val="00380E28"/>
    <w:rsid w:val="0038198C"/>
    <w:rsid w:val="00382CC4"/>
    <w:rsid w:val="0038302A"/>
    <w:rsid w:val="003862BE"/>
    <w:rsid w:val="00387289"/>
    <w:rsid w:val="0039213A"/>
    <w:rsid w:val="00392950"/>
    <w:rsid w:val="00393A5D"/>
    <w:rsid w:val="00394156"/>
    <w:rsid w:val="003955CC"/>
    <w:rsid w:val="00396C2A"/>
    <w:rsid w:val="003A0888"/>
    <w:rsid w:val="003A4828"/>
    <w:rsid w:val="003A5836"/>
    <w:rsid w:val="003A5D67"/>
    <w:rsid w:val="003A6AA6"/>
    <w:rsid w:val="003B40D9"/>
    <w:rsid w:val="003B50B7"/>
    <w:rsid w:val="003C5532"/>
    <w:rsid w:val="003C74E8"/>
    <w:rsid w:val="003D0DDF"/>
    <w:rsid w:val="003D1F76"/>
    <w:rsid w:val="003D469D"/>
    <w:rsid w:val="003D4C5F"/>
    <w:rsid w:val="003D6567"/>
    <w:rsid w:val="003E448E"/>
    <w:rsid w:val="003E75C6"/>
    <w:rsid w:val="003F1D0C"/>
    <w:rsid w:val="003F1EE3"/>
    <w:rsid w:val="003F33B8"/>
    <w:rsid w:val="003F560B"/>
    <w:rsid w:val="003F5894"/>
    <w:rsid w:val="00404544"/>
    <w:rsid w:val="00405C43"/>
    <w:rsid w:val="004063C9"/>
    <w:rsid w:val="0040729F"/>
    <w:rsid w:val="0041060A"/>
    <w:rsid w:val="0042295A"/>
    <w:rsid w:val="00422F15"/>
    <w:rsid w:val="00423499"/>
    <w:rsid w:val="00424C90"/>
    <w:rsid w:val="004271E8"/>
    <w:rsid w:val="00432EED"/>
    <w:rsid w:val="0043399F"/>
    <w:rsid w:val="00433BB7"/>
    <w:rsid w:val="00433F31"/>
    <w:rsid w:val="0043421D"/>
    <w:rsid w:val="004364D8"/>
    <w:rsid w:val="00443CD4"/>
    <w:rsid w:val="0044416B"/>
    <w:rsid w:val="00447025"/>
    <w:rsid w:val="004519AD"/>
    <w:rsid w:val="00455157"/>
    <w:rsid w:val="00455277"/>
    <w:rsid w:val="00455E89"/>
    <w:rsid w:val="004568C5"/>
    <w:rsid w:val="004619E7"/>
    <w:rsid w:val="00463B06"/>
    <w:rsid w:val="004640D4"/>
    <w:rsid w:val="00464954"/>
    <w:rsid w:val="00464B29"/>
    <w:rsid w:val="004663B8"/>
    <w:rsid w:val="00470B29"/>
    <w:rsid w:val="00473118"/>
    <w:rsid w:val="0047382A"/>
    <w:rsid w:val="00473984"/>
    <w:rsid w:val="00473BF7"/>
    <w:rsid w:val="00475C67"/>
    <w:rsid w:val="00476F33"/>
    <w:rsid w:val="00480333"/>
    <w:rsid w:val="00480E77"/>
    <w:rsid w:val="00485F22"/>
    <w:rsid w:val="00493C7A"/>
    <w:rsid w:val="00494FBD"/>
    <w:rsid w:val="004A039D"/>
    <w:rsid w:val="004A1133"/>
    <w:rsid w:val="004A2A20"/>
    <w:rsid w:val="004B081F"/>
    <w:rsid w:val="004B3DB7"/>
    <w:rsid w:val="004B5644"/>
    <w:rsid w:val="004B7926"/>
    <w:rsid w:val="004C0C2F"/>
    <w:rsid w:val="004C1CBD"/>
    <w:rsid w:val="004C7884"/>
    <w:rsid w:val="004D5645"/>
    <w:rsid w:val="004E0BC1"/>
    <w:rsid w:val="004E321C"/>
    <w:rsid w:val="004E4F0A"/>
    <w:rsid w:val="004F5E98"/>
    <w:rsid w:val="004F7425"/>
    <w:rsid w:val="004F7666"/>
    <w:rsid w:val="0050077C"/>
    <w:rsid w:val="0050148C"/>
    <w:rsid w:val="00501649"/>
    <w:rsid w:val="00503E98"/>
    <w:rsid w:val="005061AE"/>
    <w:rsid w:val="00506B19"/>
    <w:rsid w:val="0050724C"/>
    <w:rsid w:val="005152D9"/>
    <w:rsid w:val="005167E0"/>
    <w:rsid w:val="00516F60"/>
    <w:rsid w:val="00517C64"/>
    <w:rsid w:val="005202E0"/>
    <w:rsid w:val="00520CA6"/>
    <w:rsid w:val="00521EB9"/>
    <w:rsid w:val="00523A2F"/>
    <w:rsid w:val="00523E15"/>
    <w:rsid w:val="00530C7C"/>
    <w:rsid w:val="00533519"/>
    <w:rsid w:val="00536FEF"/>
    <w:rsid w:val="00542DED"/>
    <w:rsid w:val="00544605"/>
    <w:rsid w:val="00546904"/>
    <w:rsid w:val="00551644"/>
    <w:rsid w:val="005520A3"/>
    <w:rsid w:val="00552CD3"/>
    <w:rsid w:val="005531CA"/>
    <w:rsid w:val="00554867"/>
    <w:rsid w:val="00554C41"/>
    <w:rsid w:val="00555085"/>
    <w:rsid w:val="00555796"/>
    <w:rsid w:val="00556A83"/>
    <w:rsid w:val="005572B5"/>
    <w:rsid w:val="0056396C"/>
    <w:rsid w:val="00563EEB"/>
    <w:rsid w:val="005644BA"/>
    <w:rsid w:val="00566ACE"/>
    <w:rsid w:val="005724CB"/>
    <w:rsid w:val="00575F9E"/>
    <w:rsid w:val="00577B5D"/>
    <w:rsid w:val="005820CD"/>
    <w:rsid w:val="00582DCE"/>
    <w:rsid w:val="0058613B"/>
    <w:rsid w:val="0059016C"/>
    <w:rsid w:val="005959B3"/>
    <w:rsid w:val="005A03CE"/>
    <w:rsid w:val="005A225B"/>
    <w:rsid w:val="005A3245"/>
    <w:rsid w:val="005A4508"/>
    <w:rsid w:val="005A4E6E"/>
    <w:rsid w:val="005A4F11"/>
    <w:rsid w:val="005A73A6"/>
    <w:rsid w:val="005B2873"/>
    <w:rsid w:val="005B413A"/>
    <w:rsid w:val="005B6E25"/>
    <w:rsid w:val="005C0F86"/>
    <w:rsid w:val="005C1627"/>
    <w:rsid w:val="005C7D0E"/>
    <w:rsid w:val="005D089B"/>
    <w:rsid w:val="005D0BC7"/>
    <w:rsid w:val="005D195B"/>
    <w:rsid w:val="005D1F27"/>
    <w:rsid w:val="005D54E3"/>
    <w:rsid w:val="005D5ECA"/>
    <w:rsid w:val="005D6895"/>
    <w:rsid w:val="005E021A"/>
    <w:rsid w:val="005E2D26"/>
    <w:rsid w:val="005E622A"/>
    <w:rsid w:val="005E735E"/>
    <w:rsid w:val="005F42F0"/>
    <w:rsid w:val="005F7D87"/>
    <w:rsid w:val="00600C95"/>
    <w:rsid w:val="00601E2B"/>
    <w:rsid w:val="006027A0"/>
    <w:rsid w:val="00604A8B"/>
    <w:rsid w:val="006066FA"/>
    <w:rsid w:val="00607393"/>
    <w:rsid w:val="006102F7"/>
    <w:rsid w:val="00614AEE"/>
    <w:rsid w:val="00617C62"/>
    <w:rsid w:val="006206DE"/>
    <w:rsid w:val="00621D6B"/>
    <w:rsid w:val="0062236E"/>
    <w:rsid w:val="00624C7A"/>
    <w:rsid w:val="0062643B"/>
    <w:rsid w:val="00627561"/>
    <w:rsid w:val="006275EF"/>
    <w:rsid w:val="0063239B"/>
    <w:rsid w:val="0063356A"/>
    <w:rsid w:val="00636C3F"/>
    <w:rsid w:val="006377B5"/>
    <w:rsid w:val="006378D7"/>
    <w:rsid w:val="006407E0"/>
    <w:rsid w:val="00644309"/>
    <w:rsid w:val="00644C22"/>
    <w:rsid w:val="00647855"/>
    <w:rsid w:val="006526DA"/>
    <w:rsid w:val="00652972"/>
    <w:rsid w:val="006547D8"/>
    <w:rsid w:val="006548A7"/>
    <w:rsid w:val="00654B0E"/>
    <w:rsid w:val="00656472"/>
    <w:rsid w:val="006569C9"/>
    <w:rsid w:val="00656E2C"/>
    <w:rsid w:val="006604A2"/>
    <w:rsid w:val="00663261"/>
    <w:rsid w:val="00665A54"/>
    <w:rsid w:val="00667B7D"/>
    <w:rsid w:val="00670414"/>
    <w:rsid w:val="006707D0"/>
    <w:rsid w:val="00673059"/>
    <w:rsid w:val="0067371C"/>
    <w:rsid w:val="00675A53"/>
    <w:rsid w:val="006771CC"/>
    <w:rsid w:val="00677C9C"/>
    <w:rsid w:val="0068041C"/>
    <w:rsid w:val="00680E23"/>
    <w:rsid w:val="00681DE4"/>
    <w:rsid w:val="00681E3D"/>
    <w:rsid w:val="0068266F"/>
    <w:rsid w:val="006837D1"/>
    <w:rsid w:val="006A09FB"/>
    <w:rsid w:val="006A0F79"/>
    <w:rsid w:val="006A1221"/>
    <w:rsid w:val="006A268C"/>
    <w:rsid w:val="006A2967"/>
    <w:rsid w:val="006A45BC"/>
    <w:rsid w:val="006A57C7"/>
    <w:rsid w:val="006A5E19"/>
    <w:rsid w:val="006A690E"/>
    <w:rsid w:val="006A76B5"/>
    <w:rsid w:val="006B002E"/>
    <w:rsid w:val="006B0B87"/>
    <w:rsid w:val="006B3232"/>
    <w:rsid w:val="006B338C"/>
    <w:rsid w:val="006B3BA8"/>
    <w:rsid w:val="006C08DA"/>
    <w:rsid w:val="006C113B"/>
    <w:rsid w:val="006C25BB"/>
    <w:rsid w:val="006C312E"/>
    <w:rsid w:val="006D2046"/>
    <w:rsid w:val="006D2A1A"/>
    <w:rsid w:val="006D585B"/>
    <w:rsid w:val="006D6965"/>
    <w:rsid w:val="006E423C"/>
    <w:rsid w:val="006E4DA3"/>
    <w:rsid w:val="006E561A"/>
    <w:rsid w:val="006F3787"/>
    <w:rsid w:val="00701B5F"/>
    <w:rsid w:val="00702098"/>
    <w:rsid w:val="00702EF7"/>
    <w:rsid w:val="00710366"/>
    <w:rsid w:val="00710E0C"/>
    <w:rsid w:val="00710F6C"/>
    <w:rsid w:val="007114C1"/>
    <w:rsid w:val="00711E6E"/>
    <w:rsid w:val="0071521F"/>
    <w:rsid w:val="0071663B"/>
    <w:rsid w:val="00720496"/>
    <w:rsid w:val="007207CF"/>
    <w:rsid w:val="00727045"/>
    <w:rsid w:val="007321EB"/>
    <w:rsid w:val="00732751"/>
    <w:rsid w:val="007366C5"/>
    <w:rsid w:val="007431AE"/>
    <w:rsid w:val="007439EA"/>
    <w:rsid w:val="00744648"/>
    <w:rsid w:val="00756956"/>
    <w:rsid w:val="00757623"/>
    <w:rsid w:val="00761B3D"/>
    <w:rsid w:val="00765A93"/>
    <w:rsid w:val="00771DB1"/>
    <w:rsid w:val="0077399C"/>
    <w:rsid w:val="00773ED3"/>
    <w:rsid w:val="00775297"/>
    <w:rsid w:val="00775682"/>
    <w:rsid w:val="0077643E"/>
    <w:rsid w:val="00781919"/>
    <w:rsid w:val="0078365F"/>
    <w:rsid w:val="0078467F"/>
    <w:rsid w:val="00791A7C"/>
    <w:rsid w:val="00792A23"/>
    <w:rsid w:val="007934A1"/>
    <w:rsid w:val="00793A06"/>
    <w:rsid w:val="00794108"/>
    <w:rsid w:val="007941C2"/>
    <w:rsid w:val="00795A72"/>
    <w:rsid w:val="007A293E"/>
    <w:rsid w:val="007A3D62"/>
    <w:rsid w:val="007A57BD"/>
    <w:rsid w:val="007A6A7F"/>
    <w:rsid w:val="007B040B"/>
    <w:rsid w:val="007B0426"/>
    <w:rsid w:val="007B09DF"/>
    <w:rsid w:val="007B0E01"/>
    <w:rsid w:val="007B1EF9"/>
    <w:rsid w:val="007B6B2D"/>
    <w:rsid w:val="007C7640"/>
    <w:rsid w:val="007D48DC"/>
    <w:rsid w:val="007E1BE4"/>
    <w:rsid w:val="007E259D"/>
    <w:rsid w:val="007E5BE2"/>
    <w:rsid w:val="007E7649"/>
    <w:rsid w:val="007F3CE6"/>
    <w:rsid w:val="007F567F"/>
    <w:rsid w:val="007F683B"/>
    <w:rsid w:val="007F6DAD"/>
    <w:rsid w:val="00800541"/>
    <w:rsid w:val="0080148A"/>
    <w:rsid w:val="00803BE9"/>
    <w:rsid w:val="00804D08"/>
    <w:rsid w:val="00810B13"/>
    <w:rsid w:val="00810D9C"/>
    <w:rsid w:val="00815F80"/>
    <w:rsid w:val="00817F8E"/>
    <w:rsid w:val="00824391"/>
    <w:rsid w:val="008305FB"/>
    <w:rsid w:val="00832ABD"/>
    <w:rsid w:val="00832B19"/>
    <w:rsid w:val="00834ADF"/>
    <w:rsid w:val="00835E82"/>
    <w:rsid w:val="00835F0B"/>
    <w:rsid w:val="00844160"/>
    <w:rsid w:val="00847CEA"/>
    <w:rsid w:val="00847DC2"/>
    <w:rsid w:val="00851862"/>
    <w:rsid w:val="0085658A"/>
    <w:rsid w:val="00860DA6"/>
    <w:rsid w:val="0086314B"/>
    <w:rsid w:val="00863408"/>
    <w:rsid w:val="00863B59"/>
    <w:rsid w:val="00863D1A"/>
    <w:rsid w:val="00866BE5"/>
    <w:rsid w:val="00866E31"/>
    <w:rsid w:val="00870290"/>
    <w:rsid w:val="008733EE"/>
    <w:rsid w:val="00874934"/>
    <w:rsid w:val="00875F32"/>
    <w:rsid w:val="008837F7"/>
    <w:rsid w:val="0088391E"/>
    <w:rsid w:val="00884C41"/>
    <w:rsid w:val="00886681"/>
    <w:rsid w:val="008909C5"/>
    <w:rsid w:val="008936AB"/>
    <w:rsid w:val="00893772"/>
    <w:rsid w:val="00896B08"/>
    <w:rsid w:val="008A1DE4"/>
    <w:rsid w:val="008A237F"/>
    <w:rsid w:val="008A3DA6"/>
    <w:rsid w:val="008A507A"/>
    <w:rsid w:val="008A6127"/>
    <w:rsid w:val="008B4C55"/>
    <w:rsid w:val="008C038B"/>
    <w:rsid w:val="008C2C71"/>
    <w:rsid w:val="008C5D17"/>
    <w:rsid w:val="008C5FB9"/>
    <w:rsid w:val="008D2E94"/>
    <w:rsid w:val="008D4076"/>
    <w:rsid w:val="008D4C82"/>
    <w:rsid w:val="008D6707"/>
    <w:rsid w:val="008E27B0"/>
    <w:rsid w:val="008E64BA"/>
    <w:rsid w:val="008F075E"/>
    <w:rsid w:val="008F69CE"/>
    <w:rsid w:val="00901AC9"/>
    <w:rsid w:val="0090441F"/>
    <w:rsid w:val="00905A6B"/>
    <w:rsid w:val="009072BC"/>
    <w:rsid w:val="00907604"/>
    <w:rsid w:val="009114E7"/>
    <w:rsid w:val="00912BAF"/>
    <w:rsid w:val="009149B1"/>
    <w:rsid w:val="0091664B"/>
    <w:rsid w:val="00920057"/>
    <w:rsid w:val="009207E1"/>
    <w:rsid w:val="00922E96"/>
    <w:rsid w:val="0092313B"/>
    <w:rsid w:val="0092472C"/>
    <w:rsid w:val="00925F3D"/>
    <w:rsid w:val="00930F30"/>
    <w:rsid w:val="00935F87"/>
    <w:rsid w:val="00940C36"/>
    <w:rsid w:val="00952A43"/>
    <w:rsid w:val="00961194"/>
    <w:rsid w:val="0096200A"/>
    <w:rsid w:val="00962237"/>
    <w:rsid w:val="00962CCA"/>
    <w:rsid w:val="00963380"/>
    <w:rsid w:val="009655CF"/>
    <w:rsid w:val="00967EE7"/>
    <w:rsid w:val="009746C5"/>
    <w:rsid w:val="0097516F"/>
    <w:rsid w:val="00975DC9"/>
    <w:rsid w:val="009779F5"/>
    <w:rsid w:val="009820CD"/>
    <w:rsid w:val="0098619E"/>
    <w:rsid w:val="00987C71"/>
    <w:rsid w:val="0099138E"/>
    <w:rsid w:val="00992749"/>
    <w:rsid w:val="00993449"/>
    <w:rsid w:val="009938C1"/>
    <w:rsid w:val="009976F4"/>
    <w:rsid w:val="009A070C"/>
    <w:rsid w:val="009A5FC5"/>
    <w:rsid w:val="009A692E"/>
    <w:rsid w:val="009A7A94"/>
    <w:rsid w:val="009A7BD8"/>
    <w:rsid w:val="009B2D56"/>
    <w:rsid w:val="009B44D5"/>
    <w:rsid w:val="009B57CB"/>
    <w:rsid w:val="009B6847"/>
    <w:rsid w:val="009C310E"/>
    <w:rsid w:val="009C32C5"/>
    <w:rsid w:val="009C50D5"/>
    <w:rsid w:val="009C561B"/>
    <w:rsid w:val="009C5C1A"/>
    <w:rsid w:val="009C5E39"/>
    <w:rsid w:val="009C5E9A"/>
    <w:rsid w:val="009C6D4E"/>
    <w:rsid w:val="009D00D1"/>
    <w:rsid w:val="009E0204"/>
    <w:rsid w:val="009E0392"/>
    <w:rsid w:val="009E2547"/>
    <w:rsid w:val="009E2857"/>
    <w:rsid w:val="009E2DF6"/>
    <w:rsid w:val="009E527B"/>
    <w:rsid w:val="009E6943"/>
    <w:rsid w:val="009F0439"/>
    <w:rsid w:val="009F7A52"/>
    <w:rsid w:val="00A02350"/>
    <w:rsid w:val="00A02443"/>
    <w:rsid w:val="00A02D7F"/>
    <w:rsid w:val="00A04F33"/>
    <w:rsid w:val="00A0562C"/>
    <w:rsid w:val="00A06E11"/>
    <w:rsid w:val="00A122D9"/>
    <w:rsid w:val="00A127DC"/>
    <w:rsid w:val="00A1430A"/>
    <w:rsid w:val="00A14F33"/>
    <w:rsid w:val="00A15183"/>
    <w:rsid w:val="00A15D34"/>
    <w:rsid w:val="00A30BC9"/>
    <w:rsid w:val="00A333AB"/>
    <w:rsid w:val="00A36718"/>
    <w:rsid w:val="00A373FA"/>
    <w:rsid w:val="00A45307"/>
    <w:rsid w:val="00A47B33"/>
    <w:rsid w:val="00A5038B"/>
    <w:rsid w:val="00A513A0"/>
    <w:rsid w:val="00A54C8B"/>
    <w:rsid w:val="00A569DC"/>
    <w:rsid w:val="00A627B4"/>
    <w:rsid w:val="00A641FB"/>
    <w:rsid w:val="00A6524C"/>
    <w:rsid w:val="00A65D4F"/>
    <w:rsid w:val="00A71BE9"/>
    <w:rsid w:val="00A71C20"/>
    <w:rsid w:val="00A73516"/>
    <w:rsid w:val="00A7451D"/>
    <w:rsid w:val="00A747B2"/>
    <w:rsid w:val="00A77A85"/>
    <w:rsid w:val="00A824FB"/>
    <w:rsid w:val="00A83897"/>
    <w:rsid w:val="00A869EB"/>
    <w:rsid w:val="00A87F2A"/>
    <w:rsid w:val="00A910D5"/>
    <w:rsid w:val="00A92D72"/>
    <w:rsid w:val="00A937A8"/>
    <w:rsid w:val="00A93C40"/>
    <w:rsid w:val="00A964E8"/>
    <w:rsid w:val="00AA6BFF"/>
    <w:rsid w:val="00AA6E6E"/>
    <w:rsid w:val="00AB3F85"/>
    <w:rsid w:val="00AC00B9"/>
    <w:rsid w:val="00AC0E0E"/>
    <w:rsid w:val="00AC30C0"/>
    <w:rsid w:val="00AC30D7"/>
    <w:rsid w:val="00AC47B8"/>
    <w:rsid w:val="00AC4919"/>
    <w:rsid w:val="00AC6CBD"/>
    <w:rsid w:val="00AD4B04"/>
    <w:rsid w:val="00AD5CE6"/>
    <w:rsid w:val="00AD658F"/>
    <w:rsid w:val="00AE46F1"/>
    <w:rsid w:val="00AF1CD4"/>
    <w:rsid w:val="00AF2068"/>
    <w:rsid w:val="00AF226C"/>
    <w:rsid w:val="00AF2F50"/>
    <w:rsid w:val="00AF4C6A"/>
    <w:rsid w:val="00B027E1"/>
    <w:rsid w:val="00B02E55"/>
    <w:rsid w:val="00B03BD4"/>
    <w:rsid w:val="00B066BB"/>
    <w:rsid w:val="00B07E5A"/>
    <w:rsid w:val="00B104C5"/>
    <w:rsid w:val="00B1380D"/>
    <w:rsid w:val="00B145A5"/>
    <w:rsid w:val="00B16FF4"/>
    <w:rsid w:val="00B21B34"/>
    <w:rsid w:val="00B23067"/>
    <w:rsid w:val="00B24718"/>
    <w:rsid w:val="00B27093"/>
    <w:rsid w:val="00B3027A"/>
    <w:rsid w:val="00B329E0"/>
    <w:rsid w:val="00B36E72"/>
    <w:rsid w:val="00B37FDE"/>
    <w:rsid w:val="00B46037"/>
    <w:rsid w:val="00B4620A"/>
    <w:rsid w:val="00B47303"/>
    <w:rsid w:val="00B479AB"/>
    <w:rsid w:val="00B47BF5"/>
    <w:rsid w:val="00B541D7"/>
    <w:rsid w:val="00B54CBB"/>
    <w:rsid w:val="00B57574"/>
    <w:rsid w:val="00B6166C"/>
    <w:rsid w:val="00B6177C"/>
    <w:rsid w:val="00B64140"/>
    <w:rsid w:val="00B73BDE"/>
    <w:rsid w:val="00B7430F"/>
    <w:rsid w:val="00B76758"/>
    <w:rsid w:val="00B76B24"/>
    <w:rsid w:val="00B77AC7"/>
    <w:rsid w:val="00B902ED"/>
    <w:rsid w:val="00B906CA"/>
    <w:rsid w:val="00B922E0"/>
    <w:rsid w:val="00B936E1"/>
    <w:rsid w:val="00B956E0"/>
    <w:rsid w:val="00B97763"/>
    <w:rsid w:val="00BA22E4"/>
    <w:rsid w:val="00BA2F34"/>
    <w:rsid w:val="00BA670A"/>
    <w:rsid w:val="00BA67E8"/>
    <w:rsid w:val="00BA72DB"/>
    <w:rsid w:val="00BB09C5"/>
    <w:rsid w:val="00BB4AF9"/>
    <w:rsid w:val="00BC1F6D"/>
    <w:rsid w:val="00BC420D"/>
    <w:rsid w:val="00BC49C2"/>
    <w:rsid w:val="00BC5B1C"/>
    <w:rsid w:val="00BD2CD7"/>
    <w:rsid w:val="00BD4599"/>
    <w:rsid w:val="00BD559C"/>
    <w:rsid w:val="00BD66BD"/>
    <w:rsid w:val="00BE1E5C"/>
    <w:rsid w:val="00BE514C"/>
    <w:rsid w:val="00BF203B"/>
    <w:rsid w:val="00BF2F08"/>
    <w:rsid w:val="00BF3A62"/>
    <w:rsid w:val="00BF7C44"/>
    <w:rsid w:val="00C022B9"/>
    <w:rsid w:val="00C03E8B"/>
    <w:rsid w:val="00C041DC"/>
    <w:rsid w:val="00C11D89"/>
    <w:rsid w:val="00C15683"/>
    <w:rsid w:val="00C15C04"/>
    <w:rsid w:val="00C16F91"/>
    <w:rsid w:val="00C1797C"/>
    <w:rsid w:val="00C20F52"/>
    <w:rsid w:val="00C21030"/>
    <w:rsid w:val="00C23E4F"/>
    <w:rsid w:val="00C26438"/>
    <w:rsid w:val="00C33093"/>
    <w:rsid w:val="00C41B16"/>
    <w:rsid w:val="00C43858"/>
    <w:rsid w:val="00C44548"/>
    <w:rsid w:val="00C46BB7"/>
    <w:rsid w:val="00C512CF"/>
    <w:rsid w:val="00C53166"/>
    <w:rsid w:val="00C53972"/>
    <w:rsid w:val="00C609F1"/>
    <w:rsid w:val="00C621A8"/>
    <w:rsid w:val="00C63B80"/>
    <w:rsid w:val="00C64BC6"/>
    <w:rsid w:val="00C65DC5"/>
    <w:rsid w:val="00C66A97"/>
    <w:rsid w:val="00C70A19"/>
    <w:rsid w:val="00C70DA3"/>
    <w:rsid w:val="00C72E45"/>
    <w:rsid w:val="00C73C19"/>
    <w:rsid w:val="00C74314"/>
    <w:rsid w:val="00C743A4"/>
    <w:rsid w:val="00C77F36"/>
    <w:rsid w:val="00C838F0"/>
    <w:rsid w:val="00C8677B"/>
    <w:rsid w:val="00C878B7"/>
    <w:rsid w:val="00C937DC"/>
    <w:rsid w:val="00C9775A"/>
    <w:rsid w:val="00C9785E"/>
    <w:rsid w:val="00C97D96"/>
    <w:rsid w:val="00CA07F1"/>
    <w:rsid w:val="00CA1E81"/>
    <w:rsid w:val="00CA3800"/>
    <w:rsid w:val="00CA4754"/>
    <w:rsid w:val="00CA5E0C"/>
    <w:rsid w:val="00CB008D"/>
    <w:rsid w:val="00CB184C"/>
    <w:rsid w:val="00CB34FB"/>
    <w:rsid w:val="00CB3A64"/>
    <w:rsid w:val="00CB52B2"/>
    <w:rsid w:val="00CB5C46"/>
    <w:rsid w:val="00CB6EE3"/>
    <w:rsid w:val="00CB7486"/>
    <w:rsid w:val="00CC0382"/>
    <w:rsid w:val="00CC0A8C"/>
    <w:rsid w:val="00CC1DAF"/>
    <w:rsid w:val="00CC482D"/>
    <w:rsid w:val="00CC492A"/>
    <w:rsid w:val="00CC4F5D"/>
    <w:rsid w:val="00CC73BE"/>
    <w:rsid w:val="00CD55AA"/>
    <w:rsid w:val="00CD5A0F"/>
    <w:rsid w:val="00CE1A75"/>
    <w:rsid w:val="00CE69DD"/>
    <w:rsid w:val="00CE6FC1"/>
    <w:rsid w:val="00CE7076"/>
    <w:rsid w:val="00CF01CF"/>
    <w:rsid w:val="00CF116B"/>
    <w:rsid w:val="00CF1AA8"/>
    <w:rsid w:val="00CF3B57"/>
    <w:rsid w:val="00CF5291"/>
    <w:rsid w:val="00D02676"/>
    <w:rsid w:val="00D03740"/>
    <w:rsid w:val="00D0392E"/>
    <w:rsid w:val="00D063D5"/>
    <w:rsid w:val="00D13286"/>
    <w:rsid w:val="00D14432"/>
    <w:rsid w:val="00D1645E"/>
    <w:rsid w:val="00D17D0E"/>
    <w:rsid w:val="00D21EC0"/>
    <w:rsid w:val="00D237B8"/>
    <w:rsid w:val="00D2416D"/>
    <w:rsid w:val="00D24D9D"/>
    <w:rsid w:val="00D305ED"/>
    <w:rsid w:val="00D33DD2"/>
    <w:rsid w:val="00D42BBE"/>
    <w:rsid w:val="00D43012"/>
    <w:rsid w:val="00D43302"/>
    <w:rsid w:val="00D44813"/>
    <w:rsid w:val="00D45C87"/>
    <w:rsid w:val="00D469C1"/>
    <w:rsid w:val="00D469FA"/>
    <w:rsid w:val="00D47078"/>
    <w:rsid w:val="00D50C07"/>
    <w:rsid w:val="00D51B3C"/>
    <w:rsid w:val="00D55925"/>
    <w:rsid w:val="00D60538"/>
    <w:rsid w:val="00D612CB"/>
    <w:rsid w:val="00D7763D"/>
    <w:rsid w:val="00D81796"/>
    <w:rsid w:val="00D86F21"/>
    <w:rsid w:val="00D8733B"/>
    <w:rsid w:val="00D919CE"/>
    <w:rsid w:val="00D92988"/>
    <w:rsid w:val="00D94288"/>
    <w:rsid w:val="00DA1E92"/>
    <w:rsid w:val="00DA2FA9"/>
    <w:rsid w:val="00DA4046"/>
    <w:rsid w:val="00DA5B53"/>
    <w:rsid w:val="00DA6B1C"/>
    <w:rsid w:val="00DB0211"/>
    <w:rsid w:val="00DB38B2"/>
    <w:rsid w:val="00DC08F3"/>
    <w:rsid w:val="00DC675C"/>
    <w:rsid w:val="00DD0D4C"/>
    <w:rsid w:val="00DD174B"/>
    <w:rsid w:val="00DD1B98"/>
    <w:rsid w:val="00DD4263"/>
    <w:rsid w:val="00DD4D64"/>
    <w:rsid w:val="00DD62F2"/>
    <w:rsid w:val="00DE3219"/>
    <w:rsid w:val="00DF14B8"/>
    <w:rsid w:val="00DF6880"/>
    <w:rsid w:val="00DF7353"/>
    <w:rsid w:val="00E01661"/>
    <w:rsid w:val="00E01BFF"/>
    <w:rsid w:val="00E01D33"/>
    <w:rsid w:val="00E01E24"/>
    <w:rsid w:val="00E03637"/>
    <w:rsid w:val="00E06CBE"/>
    <w:rsid w:val="00E10635"/>
    <w:rsid w:val="00E148A3"/>
    <w:rsid w:val="00E15E78"/>
    <w:rsid w:val="00E17D1E"/>
    <w:rsid w:val="00E20140"/>
    <w:rsid w:val="00E239E2"/>
    <w:rsid w:val="00E27A88"/>
    <w:rsid w:val="00E3275A"/>
    <w:rsid w:val="00E3287E"/>
    <w:rsid w:val="00E33B00"/>
    <w:rsid w:val="00E33FCD"/>
    <w:rsid w:val="00E346B1"/>
    <w:rsid w:val="00E34E23"/>
    <w:rsid w:val="00E3754E"/>
    <w:rsid w:val="00E40D60"/>
    <w:rsid w:val="00E40DA4"/>
    <w:rsid w:val="00E44BA7"/>
    <w:rsid w:val="00E45DCF"/>
    <w:rsid w:val="00E46928"/>
    <w:rsid w:val="00E47055"/>
    <w:rsid w:val="00E52BD7"/>
    <w:rsid w:val="00E534CC"/>
    <w:rsid w:val="00E60F5F"/>
    <w:rsid w:val="00E65024"/>
    <w:rsid w:val="00E72444"/>
    <w:rsid w:val="00E75A69"/>
    <w:rsid w:val="00E76714"/>
    <w:rsid w:val="00E83095"/>
    <w:rsid w:val="00E83D06"/>
    <w:rsid w:val="00E84117"/>
    <w:rsid w:val="00E84D06"/>
    <w:rsid w:val="00E866AD"/>
    <w:rsid w:val="00E900DD"/>
    <w:rsid w:val="00E90985"/>
    <w:rsid w:val="00E92CDA"/>
    <w:rsid w:val="00E94F05"/>
    <w:rsid w:val="00EA1E05"/>
    <w:rsid w:val="00EA2DB4"/>
    <w:rsid w:val="00EB01DA"/>
    <w:rsid w:val="00EB1570"/>
    <w:rsid w:val="00EB4BC6"/>
    <w:rsid w:val="00EC2282"/>
    <w:rsid w:val="00EC2418"/>
    <w:rsid w:val="00EC374A"/>
    <w:rsid w:val="00EC3CCF"/>
    <w:rsid w:val="00EC61D0"/>
    <w:rsid w:val="00EC7CEF"/>
    <w:rsid w:val="00ED113C"/>
    <w:rsid w:val="00ED1BBF"/>
    <w:rsid w:val="00ED3AD1"/>
    <w:rsid w:val="00ED3FC2"/>
    <w:rsid w:val="00EE008A"/>
    <w:rsid w:val="00EE1B93"/>
    <w:rsid w:val="00EE3D8C"/>
    <w:rsid w:val="00EF0833"/>
    <w:rsid w:val="00EF0C61"/>
    <w:rsid w:val="00EF3591"/>
    <w:rsid w:val="00EF5477"/>
    <w:rsid w:val="00F01DEA"/>
    <w:rsid w:val="00F03831"/>
    <w:rsid w:val="00F0431B"/>
    <w:rsid w:val="00F1178A"/>
    <w:rsid w:val="00F13642"/>
    <w:rsid w:val="00F15FDE"/>
    <w:rsid w:val="00F2092A"/>
    <w:rsid w:val="00F2311B"/>
    <w:rsid w:val="00F23B64"/>
    <w:rsid w:val="00F269E6"/>
    <w:rsid w:val="00F26DD0"/>
    <w:rsid w:val="00F27B1F"/>
    <w:rsid w:val="00F3148D"/>
    <w:rsid w:val="00F33895"/>
    <w:rsid w:val="00F36B1E"/>
    <w:rsid w:val="00F40705"/>
    <w:rsid w:val="00F40C93"/>
    <w:rsid w:val="00F41D9E"/>
    <w:rsid w:val="00F450D2"/>
    <w:rsid w:val="00F50024"/>
    <w:rsid w:val="00F509FA"/>
    <w:rsid w:val="00F5431D"/>
    <w:rsid w:val="00F54518"/>
    <w:rsid w:val="00F62C7C"/>
    <w:rsid w:val="00F65DAB"/>
    <w:rsid w:val="00F661A9"/>
    <w:rsid w:val="00F717FD"/>
    <w:rsid w:val="00F71A79"/>
    <w:rsid w:val="00F76587"/>
    <w:rsid w:val="00F771A0"/>
    <w:rsid w:val="00F83038"/>
    <w:rsid w:val="00F874B0"/>
    <w:rsid w:val="00F95C8B"/>
    <w:rsid w:val="00F961D1"/>
    <w:rsid w:val="00F97D85"/>
    <w:rsid w:val="00FA2ADB"/>
    <w:rsid w:val="00FA3AF8"/>
    <w:rsid w:val="00FA5D9B"/>
    <w:rsid w:val="00FB24AD"/>
    <w:rsid w:val="00FB3249"/>
    <w:rsid w:val="00FB47F2"/>
    <w:rsid w:val="00FB4A8F"/>
    <w:rsid w:val="00FB54D2"/>
    <w:rsid w:val="00FC2A77"/>
    <w:rsid w:val="00FC39AB"/>
    <w:rsid w:val="00FC6140"/>
    <w:rsid w:val="00FD2F9E"/>
    <w:rsid w:val="00FD370F"/>
    <w:rsid w:val="00FD7609"/>
    <w:rsid w:val="00FD7DF3"/>
    <w:rsid w:val="00FE3B5E"/>
    <w:rsid w:val="00FE47F2"/>
    <w:rsid w:val="00FE7BF2"/>
    <w:rsid w:val="00FE7C56"/>
    <w:rsid w:val="00FF00DB"/>
    <w:rsid w:val="00FF142F"/>
    <w:rsid w:val="00FF200F"/>
    <w:rsid w:val="00FF65AF"/>
    <w:rsid w:val="00FF75D6"/>
    <w:rsid w:val="015920E6"/>
    <w:rsid w:val="01825879"/>
    <w:rsid w:val="01A9721C"/>
    <w:rsid w:val="01B84666"/>
    <w:rsid w:val="01DD3042"/>
    <w:rsid w:val="01E1590B"/>
    <w:rsid w:val="020C175F"/>
    <w:rsid w:val="02340B36"/>
    <w:rsid w:val="02413502"/>
    <w:rsid w:val="02742605"/>
    <w:rsid w:val="0275218D"/>
    <w:rsid w:val="027618B0"/>
    <w:rsid w:val="027A149C"/>
    <w:rsid w:val="02954528"/>
    <w:rsid w:val="02AA4224"/>
    <w:rsid w:val="02B109E0"/>
    <w:rsid w:val="02C60B85"/>
    <w:rsid w:val="02E3110C"/>
    <w:rsid w:val="02FB3938"/>
    <w:rsid w:val="03471C1E"/>
    <w:rsid w:val="03561F49"/>
    <w:rsid w:val="03806F86"/>
    <w:rsid w:val="038900FF"/>
    <w:rsid w:val="038E2101"/>
    <w:rsid w:val="040F44C6"/>
    <w:rsid w:val="0418019F"/>
    <w:rsid w:val="04433B09"/>
    <w:rsid w:val="045A3333"/>
    <w:rsid w:val="04822FF9"/>
    <w:rsid w:val="04942F7C"/>
    <w:rsid w:val="04A46A36"/>
    <w:rsid w:val="04A87AFC"/>
    <w:rsid w:val="04C27CE5"/>
    <w:rsid w:val="04D37589"/>
    <w:rsid w:val="05393AC5"/>
    <w:rsid w:val="05394AAC"/>
    <w:rsid w:val="058412CB"/>
    <w:rsid w:val="05C07B0D"/>
    <w:rsid w:val="05C50C80"/>
    <w:rsid w:val="0613433A"/>
    <w:rsid w:val="06443FE6"/>
    <w:rsid w:val="066566A7"/>
    <w:rsid w:val="068D6E29"/>
    <w:rsid w:val="06C929F2"/>
    <w:rsid w:val="06DF577B"/>
    <w:rsid w:val="06F25662"/>
    <w:rsid w:val="06FC2AA6"/>
    <w:rsid w:val="07320671"/>
    <w:rsid w:val="07836DA7"/>
    <w:rsid w:val="07C15A04"/>
    <w:rsid w:val="07C47563"/>
    <w:rsid w:val="07DF6A52"/>
    <w:rsid w:val="07F21F92"/>
    <w:rsid w:val="08016A14"/>
    <w:rsid w:val="080A2694"/>
    <w:rsid w:val="080D64B7"/>
    <w:rsid w:val="081C5B30"/>
    <w:rsid w:val="08413B8A"/>
    <w:rsid w:val="086329D2"/>
    <w:rsid w:val="08651387"/>
    <w:rsid w:val="086A7463"/>
    <w:rsid w:val="08A003F8"/>
    <w:rsid w:val="09446B26"/>
    <w:rsid w:val="094E6ACB"/>
    <w:rsid w:val="09551226"/>
    <w:rsid w:val="099869CD"/>
    <w:rsid w:val="09AD3F1D"/>
    <w:rsid w:val="09B74F28"/>
    <w:rsid w:val="09BC4A90"/>
    <w:rsid w:val="09C2748A"/>
    <w:rsid w:val="09C60821"/>
    <w:rsid w:val="09C73836"/>
    <w:rsid w:val="0A0C53FE"/>
    <w:rsid w:val="0A3D0D5A"/>
    <w:rsid w:val="0A8F212D"/>
    <w:rsid w:val="0AB01254"/>
    <w:rsid w:val="0AC165A9"/>
    <w:rsid w:val="0AFA3909"/>
    <w:rsid w:val="0B1D4C04"/>
    <w:rsid w:val="0B3A4654"/>
    <w:rsid w:val="0B3E6584"/>
    <w:rsid w:val="0B430333"/>
    <w:rsid w:val="0B5C44E3"/>
    <w:rsid w:val="0B640F3B"/>
    <w:rsid w:val="0B690525"/>
    <w:rsid w:val="0B6A39FC"/>
    <w:rsid w:val="0B6D7317"/>
    <w:rsid w:val="0B70740D"/>
    <w:rsid w:val="0B756B9C"/>
    <w:rsid w:val="0BA20CD1"/>
    <w:rsid w:val="0BEB51B8"/>
    <w:rsid w:val="0BFC732F"/>
    <w:rsid w:val="0C2313C8"/>
    <w:rsid w:val="0C6C0293"/>
    <w:rsid w:val="0C714F14"/>
    <w:rsid w:val="0C8A418B"/>
    <w:rsid w:val="0CBB102F"/>
    <w:rsid w:val="0CDB30F1"/>
    <w:rsid w:val="0CF12082"/>
    <w:rsid w:val="0D0077E0"/>
    <w:rsid w:val="0D143649"/>
    <w:rsid w:val="0D1A5F4A"/>
    <w:rsid w:val="0D3D5EE8"/>
    <w:rsid w:val="0D696822"/>
    <w:rsid w:val="0DD03919"/>
    <w:rsid w:val="0DDD79F6"/>
    <w:rsid w:val="0DE163E5"/>
    <w:rsid w:val="0DE36FF1"/>
    <w:rsid w:val="0DF44C4A"/>
    <w:rsid w:val="0E0D24FD"/>
    <w:rsid w:val="0E1A1D85"/>
    <w:rsid w:val="0E2E7A5A"/>
    <w:rsid w:val="0E686677"/>
    <w:rsid w:val="0E987841"/>
    <w:rsid w:val="0EB11AE3"/>
    <w:rsid w:val="0ED71A24"/>
    <w:rsid w:val="0F046907"/>
    <w:rsid w:val="0F3570A3"/>
    <w:rsid w:val="0F397164"/>
    <w:rsid w:val="0F3B37B8"/>
    <w:rsid w:val="0F3E1005"/>
    <w:rsid w:val="0F5D5F23"/>
    <w:rsid w:val="0F911DF1"/>
    <w:rsid w:val="0FAA250C"/>
    <w:rsid w:val="0FCD5FB9"/>
    <w:rsid w:val="0FDA3F66"/>
    <w:rsid w:val="0FF608AC"/>
    <w:rsid w:val="10044FC4"/>
    <w:rsid w:val="102F44BA"/>
    <w:rsid w:val="105C16A5"/>
    <w:rsid w:val="10675D2D"/>
    <w:rsid w:val="10733F2A"/>
    <w:rsid w:val="107863ED"/>
    <w:rsid w:val="109B0A1A"/>
    <w:rsid w:val="11026703"/>
    <w:rsid w:val="11455A88"/>
    <w:rsid w:val="116E1ADD"/>
    <w:rsid w:val="117F0B57"/>
    <w:rsid w:val="1186426C"/>
    <w:rsid w:val="119F3307"/>
    <w:rsid w:val="11BD75F7"/>
    <w:rsid w:val="11BE7F56"/>
    <w:rsid w:val="11E44B84"/>
    <w:rsid w:val="121216F1"/>
    <w:rsid w:val="121A6877"/>
    <w:rsid w:val="12245B7F"/>
    <w:rsid w:val="12BE3627"/>
    <w:rsid w:val="12CB18A0"/>
    <w:rsid w:val="12D26BBE"/>
    <w:rsid w:val="12D544CC"/>
    <w:rsid w:val="12F733B4"/>
    <w:rsid w:val="13134939"/>
    <w:rsid w:val="13387D42"/>
    <w:rsid w:val="133E2578"/>
    <w:rsid w:val="13446B55"/>
    <w:rsid w:val="135E7CE0"/>
    <w:rsid w:val="13B735D4"/>
    <w:rsid w:val="13DB7E84"/>
    <w:rsid w:val="13EC7D20"/>
    <w:rsid w:val="13F35552"/>
    <w:rsid w:val="1416608E"/>
    <w:rsid w:val="145260C2"/>
    <w:rsid w:val="14540DDB"/>
    <w:rsid w:val="145818E3"/>
    <w:rsid w:val="145F3B55"/>
    <w:rsid w:val="14903F3F"/>
    <w:rsid w:val="14B577AF"/>
    <w:rsid w:val="14CD7F0D"/>
    <w:rsid w:val="14D95EC6"/>
    <w:rsid w:val="14FA7AE6"/>
    <w:rsid w:val="152335CF"/>
    <w:rsid w:val="153B73D4"/>
    <w:rsid w:val="15630C6B"/>
    <w:rsid w:val="15907FB8"/>
    <w:rsid w:val="159863B1"/>
    <w:rsid w:val="15F80154"/>
    <w:rsid w:val="16223EF5"/>
    <w:rsid w:val="162C494E"/>
    <w:rsid w:val="1672254E"/>
    <w:rsid w:val="16805D7F"/>
    <w:rsid w:val="16921052"/>
    <w:rsid w:val="16D06A17"/>
    <w:rsid w:val="16D533D7"/>
    <w:rsid w:val="16FF7D6A"/>
    <w:rsid w:val="17175957"/>
    <w:rsid w:val="171A6054"/>
    <w:rsid w:val="176340ED"/>
    <w:rsid w:val="17726F7A"/>
    <w:rsid w:val="17A57D87"/>
    <w:rsid w:val="17C4413B"/>
    <w:rsid w:val="17F378CF"/>
    <w:rsid w:val="180C01B6"/>
    <w:rsid w:val="185D62AD"/>
    <w:rsid w:val="18AC21FD"/>
    <w:rsid w:val="18B51DF5"/>
    <w:rsid w:val="18B60B99"/>
    <w:rsid w:val="1906620F"/>
    <w:rsid w:val="19080C81"/>
    <w:rsid w:val="192F5582"/>
    <w:rsid w:val="193E608B"/>
    <w:rsid w:val="19526D01"/>
    <w:rsid w:val="19620090"/>
    <w:rsid w:val="198205A9"/>
    <w:rsid w:val="19F618F8"/>
    <w:rsid w:val="1A0A7151"/>
    <w:rsid w:val="1A113BA6"/>
    <w:rsid w:val="1A1800E4"/>
    <w:rsid w:val="1A3A297A"/>
    <w:rsid w:val="1A5359A4"/>
    <w:rsid w:val="1A5D3725"/>
    <w:rsid w:val="1A716C4B"/>
    <w:rsid w:val="1A9D0F2A"/>
    <w:rsid w:val="1AA154CF"/>
    <w:rsid w:val="1AAF3F00"/>
    <w:rsid w:val="1AB16733"/>
    <w:rsid w:val="1AB46FAD"/>
    <w:rsid w:val="1ADA264D"/>
    <w:rsid w:val="1ADB636E"/>
    <w:rsid w:val="1B117DC7"/>
    <w:rsid w:val="1B577FCF"/>
    <w:rsid w:val="1B5B63D5"/>
    <w:rsid w:val="1B6A0C73"/>
    <w:rsid w:val="1B7233E6"/>
    <w:rsid w:val="1B8067FE"/>
    <w:rsid w:val="1B8C2514"/>
    <w:rsid w:val="1BE17581"/>
    <w:rsid w:val="1BF21E51"/>
    <w:rsid w:val="1C0F1731"/>
    <w:rsid w:val="1C0F799E"/>
    <w:rsid w:val="1C112A19"/>
    <w:rsid w:val="1C2B5861"/>
    <w:rsid w:val="1C44431C"/>
    <w:rsid w:val="1C5039C5"/>
    <w:rsid w:val="1C5C73FF"/>
    <w:rsid w:val="1C805B16"/>
    <w:rsid w:val="1C8256C5"/>
    <w:rsid w:val="1CA44AB0"/>
    <w:rsid w:val="1CD97ADD"/>
    <w:rsid w:val="1CF7454D"/>
    <w:rsid w:val="1CF8601C"/>
    <w:rsid w:val="1D2F4414"/>
    <w:rsid w:val="1D3F2D73"/>
    <w:rsid w:val="1D496AD9"/>
    <w:rsid w:val="1D724187"/>
    <w:rsid w:val="1D9F2509"/>
    <w:rsid w:val="1E146174"/>
    <w:rsid w:val="1E4F563A"/>
    <w:rsid w:val="1E982F7E"/>
    <w:rsid w:val="1EA272B7"/>
    <w:rsid w:val="1F3D3B25"/>
    <w:rsid w:val="1F457B15"/>
    <w:rsid w:val="1F5E4F75"/>
    <w:rsid w:val="1F795976"/>
    <w:rsid w:val="1F7B7654"/>
    <w:rsid w:val="1F8B4449"/>
    <w:rsid w:val="1FA321A4"/>
    <w:rsid w:val="1FBF75C7"/>
    <w:rsid w:val="1FC03AE4"/>
    <w:rsid w:val="1FF9153B"/>
    <w:rsid w:val="204A64FA"/>
    <w:rsid w:val="20557218"/>
    <w:rsid w:val="207256AC"/>
    <w:rsid w:val="20A60CCB"/>
    <w:rsid w:val="20A96C60"/>
    <w:rsid w:val="20D8185A"/>
    <w:rsid w:val="20EF0E4F"/>
    <w:rsid w:val="20F16975"/>
    <w:rsid w:val="21264D64"/>
    <w:rsid w:val="213257D7"/>
    <w:rsid w:val="216257F0"/>
    <w:rsid w:val="216655B5"/>
    <w:rsid w:val="217F2E5D"/>
    <w:rsid w:val="218209DB"/>
    <w:rsid w:val="21821CC3"/>
    <w:rsid w:val="218C400A"/>
    <w:rsid w:val="219F63D1"/>
    <w:rsid w:val="21A458A4"/>
    <w:rsid w:val="21CA5B44"/>
    <w:rsid w:val="22266FD1"/>
    <w:rsid w:val="22280ABD"/>
    <w:rsid w:val="2268177D"/>
    <w:rsid w:val="227A6AB2"/>
    <w:rsid w:val="22800999"/>
    <w:rsid w:val="22963B02"/>
    <w:rsid w:val="22A279BF"/>
    <w:rsid w:val="22D6114B"/>
    <w:rsid w:val="22D831A9"/>
    <w:rsid w:val="231F2568"/>
    <w:rsid w:val="232903AC"/>
    <w:rsid w:val="23703365"/>
    <w:rsid w:val="238E2BA1"/>
    <w:rsid w:val="23D06D16"/>
    <w:rsid w:val="23DF494C"/>
    <w:rsid w:val="23F04359"/>
    <w:rsid w:val="23F46316"/>
    <w:rsid w:val="24170DE9"/>
    <w:rsid w:val="242A54E4"/>
    <w:rsid w:val="242F386F"/>
    <w:rsid w:val="244E60DE"/>
    <w:rsid w:val="24A96F98"/>
    <w:rsid w:val="24AA3D99"/>
    <w:rsid w:val="24C00C29"/>
    <w:rsid w:val="24EA02AB"/>
    <w:rsid w:val="251A2A0D"/>
    <w:rsid w:val="251F4893"/>
    <w:rsid w:val="2523752A"/>
    <w:rsid w:val="253347D8"/>
    <w:rsid w:val="25536D5B"/>
    <w:rsid w:val="259B08F3"/>
    <w:rsid w:val="25C61268"/>
    <w:rsid w:val="26431A21"/>
    <w:rsid w:val="2643359D"/>
    <w:rsid w:val="264659B5"/>
    <w:rsid w:val="2657069D"/>
    <w:rsid w:val="265F514C"/>
    <w:rsid w:val="26D0570B"/>
    <w:rsid w:val="26F8740E"/>
    <w:rsid w:val="26FF5E4D"/>
    <w:rsid w:val="27210D94"/>
    <w:rsid w:val="27324EE5"/>
    <w:rsid w:val="274B1F69"/>
    <w:rsid w:val="2779092B"/>
    <w:rsid w:val="279839C7"/>
    <w:rsid w:val="279F004F"/>
    <w:rsid w:val="27C906B5"/>
    <w:rsid w:val="27F16513"/>
    <w:rsid w:val="2848356F"/>
    <w:rsid w:val="284E5770"/>
    <w:rsid w:val="285D2B42"/>
    <w:rsid w:val="286608DB"/>
    <w:rsid w:val="28787D0E"/>
    <w:rsid w:val="288F385B"/>
    <w:rsid w:val="288F6E7B"/>
    <w:rsid w:val="288F719F"/>
    <w:rsid w:val="28B179AF"/>
    <w:rsid w:val="28C3509B"/>
    <w:rsid w:val="292E4CE2"/>
    <w:rsid w:val="293554AA"/>
    <w:rsid w:val="294D77B2"/>
    <w:rsid w:val="2976035F"/>
    <w:rsid w:val="297A2178"/>
    <w:rsid w:val="29B164A4"/>
    <w:rsid w:val="29C015DB"/>
    <w:rsid w:val="29E51041"/>
    <w:rsid w:val="29FA5D05"/>
    <w:rsid w:val="2A1357D7"/>
    <w:rsid w:val="2A181423"/>
    <w:rsid w:val="2A2D4EC2"/>
    <w:rsid w:val="2A394EC7"/>
    <w:rsid w:val="2A5C57A7"/>
    <w:rsid w:val="2A652511"/>
    <w:rsid w:val="2ADB39F8"/>
    <w:rsid w:val="2B083239"/>
    <w:rsid w:val="2B0C0F7B"/>
    <w:rsid w:val="2B125E66"/>
    <w:rsid w:val="2B353B2B"/>
    <w:rsid w:val="2B423886"/>
    <w:rsid w:val="2B490B91"/>
    <w:rsid w:val="2B4D3A8C"/>
    <w:rsid w:val="2B577935"/>
    <w:rsid w:val="2BAB35CB"/>
    <w:rsid w:val="2BB26D80"/>
    <w:rsid w:val="2BB80F35"/>
    <w:rsid w:val="2BE33868"/>
    <w:rsid w:val="2BEB0715"/>
    <w:rsid w:val="2C01352A"/>
    <w:rsid w:val="2C2B3683"/>
    <w:rsid w:val="2C357B85"/>
    <w:rsid w:val="2C42277B"/>
    <w:rsid w:val="2C675A69"/>
    <w:rsid w:val="2C836836"/>
    <w:rsid w:val="2CE55951"/>
    <w:rsid w:val="2D697E53"/>
    <w:rsid w:val="2D736DAD"/>
    <w:rsid w:val="2D933DAA"/>
    <w:rsid w:val="2DC50107"/>
    <w:rsid w:val="2DDD76C0"/>
    <w:rsid w:val="2DF455BF"/>
    <w:rsid w:val="2E0E500A"/>
    <w:rsid w:val="2E475150"/>
    <w:rsid w:val="2E476BC8"/>
    <w:rsid w:val="2E492A00"/>
    <w:rsid w:val="2E7514FA"/>
    <w:rsid w:val="2E9C125D"/>
    <w:rsid w:val="2EF37D5C"/>
    <w:rsid w:val="2EF96966"/>
    <w:rsid w:val="2F3320DE"/>
    <w:rsid w:val="2F8B61E7"/>
    <w:rsid w:val="2FCC7373"/>
    <w:rsid w:val="30092845"/>
    <w:rsid w:val="301A6814"/>
    <w:rsid w:val="303665F6"/>
    <w:rsid w:val="30556C1D"/>
    <w:rsid w:val="305B3E0B"/>
    <w:rsid w:val="30661C84"/>
    <w:rsid w:val="3087545A"/>
    <w:rsid w:val="30880A63"/>
    <w:rsid w:val="30894E1C"/>
    <w:rsid w:val="30963C93"/>
    <w:rsid w:val="30E84101"/>
    <w:rsid w:val="30E953E9"/>
    <w:rsid w:val="30FC0F7E"/>
    <w:rsid w:val="312D39F9"/>
    <w:rsid w:val="31301EB6"/>
    <w:rsid w:val="31545480"/>
    <w:rsid w:val="316E153C"/>
    <w:rsid w:val="31815AF3"/>
    <w:rsid w:val="31A661E9"/>
    <w:rsid w:val="322E7A29"/>
    <w:rsid w:val="32332B67"/>
    <w:rsid w:val="32432DA9"/>
    <w:rsid w:val="324C5100"/>
    <w:rsid w:val="32564177"/>
    <w:rsid w:val="325E68C3"/>
    <w:rsid w:val="3281008A"/>
    <w:rsid w:val="32B6152F"/>
    <w:rsid w:val="32C719E6"/>
    <w:rsid w:val="32DB5B99"/>
    <w:rsid w:val="32FC0E5F"/>
    <w:rsid w:val="33150BE9"/>
    <w:rsid w:val="33152997"/>
    <w:rsid w:val="336929CE"/>
    <w:rsid w:val="337A6111"/>
    <w:rsid w:val="338D69D1"/>
    <w:rsid w:val="33DF0F6F"/>
    <w:rsid w:val="33F67832"/>
    <w:rsid w:val="34256C0A"/>
    <w:rsid w:val="34521F12"/>
    <w:rsid w:val="34572B3B"/>
    <w:rsid w:val="34586FDF"/>
    <w:rsid w:val="34BC5AA2"/>
    <w:rsid w:val="34D01D12"/>
    <w:rsid w:val="34D61BCB"/>
    <w:rsid w:val="34E16FD5"/>
    <w:rsid w:val="34FC46A9"/>
    <w:rsid w:val="350727D8"/>
    <w:rsid w:val="351A6043"/>
    <w:rsid w:val="3521003B"/>
    <w:rsid w:val="354E7427"/>
    <w:rsid w:val="35505F08"/>
    <w:rsid w:val="35A8339B"/>
    <w:rsid w:val="35B279D7"/>
    <w:rsid w:val="35B32DBE"/>
    <w:rsid w:val="35C366DA"/>
    <w:rsid w:val="35C757CF"/>
    <w:rsid w:val="35D24B6F"/>
    <w:rsid w:val="35D97CAC"/>
    <w:rsid w:val="35E30D0B"/>
    <w:rsid w:val="35F75441"/>
    <w:rsid w:val="35FA2992"/>
    <w:rsid w:val="360847DF"/>
    <w:rsid w:val="3609551D"/>
    <w:rsid w:val="363B7E93"/>
    <w:rsid w:val="36A80778"/>
    <w:rsid w:val="36E42DAC"/>
    <w:rsid w:val="36E64FE4"/>
    <w:rsid w:val="3721097A"/>
    <w:rsid w:val="372A1CAD"/>
    <w:rsid w:val="37427AD3"/>
    <w:rsid w:val="377C3699"/>
    <w:rsid w:val="37B073FC"/>
    <w:rsid w:val="37EF43CD"/>
    <w:rsid w:val="37F963E3"/>
    <w:rsid w:val="3814534F"/>
    <w:rsid w:val="38277C4C"/>
    <w:rsid w:val="3852506B"/>
    <w:rsid w:val="38536AC6"/>
    <w:rsid w:val="387B600A"/>
    <w:rsid w:val="38B40BAC"/>
    <w:rsid w:val="38DD121D"/>
    <w:rsid w:val="38EC5F48"/>
    <w:rsid w:val="38ED6BD3"/>
    <w:rsid w:val="38EE64E2"/>
    <w:rsid w:val="393A2937"/>
    <w:rsid w:val="399927BE"/>
    <w:rsid w:val="39A809C7"/>
    <w:rsid w:val="39C830EE"/>
    <w:rsid w:val="3A0177D1"/>
    <w:rsid w:val="3A10448D"/>
    <w:rsid w:val="3A192DF0"/>
    <w:rsid w:val="3A33483A"/>
    <w:rsid w:val="3A4063E0"/>
    <w:rsid w:val="3A456846"/>
    <w:rsid w:val="3A4965C5"/>
    <w:rsid w:val="3A583AA9"/>
    <w:rsid w:val="3A5E693A"/>
    <w:rsid w:val="3A68465E"/>
    <w:rsid w:val="3A7166BD"/>
    <w:rsid w:val="3A73024C"/>
    <w:rsid w:val="3A80225F"/>
    <w:rsid w:val="3A933FEA"/>
    <w:rsid w:val="3A9B113B"/>
    <w:rsid w:val="3ACF4D74"/>
    <w:rsid w:val="3AE50A87"/>
    <w:rsid w:val="3B0F0973"/>
    <w:rsid w:val="3B19211E"/>
    <w:rsid w:val="3B247060"/>
    <w:rsid w:val="3B3062F5"/>
    <w:rsid w:val="3B326F4F"/>
    <w:rsid w:val="3B337998"/>
    <w:rsid w:val="3B3B7B62"/>
    <w:rsid w:val="3B5C11C9"/>
    <w:rsid w:val="3B7F0D79"/>
    <w:rsid w:val="3BA945C4"/>
    <w:rsid w:val="3BAF321E"/>
    <w:rsid w:val="3BB014AF"/>
    <w:rsid w:val="3BB8271A"/>
    <w:rsid w:val="3BDC0DF6"/>
    <w:rsid w:val="3C22550B"/>
    <w:rsid w:val="3C2A00B5"/>
    <w:rsid w:val="3C2E1FF8"/>
    <w:rsid w:val="3C7544A7"/>
    <w:rsid w:val="3C7D1CB1"/>
    <w:rsid w:val="3CB530B5"/>
    <w:rsid w:val="3CBC20D5"/>
    <w:rsid w:val="3D0C4116"/>
    <w:rsid w:val="3D253D2C"/>
    <w:rsid w:val="3D255ECD"/>
    <w:rsid w:val="3D4826A6"/>
    <w:rsid w:val="3D91286A"/>
    <w:rsid w:val="3D9F71C7"/>
    <w:rsid w:val="3DBD3F86"/>
    <w:rsid w:val="3DC567BC"/>
    <w:rsid w:val="3DD57D5C"/>
    <w:rsid w:val="3DDB5685"/>
    <w:rsid w:val="3DE17E36"/>
    <w:rsid w:val="3DE50E59"/>
    <w:rsid w:val="3DE9514C"/>
    <w:rsid w:val="3E0F61E1"/>
    <w:rsid w:val="3E170518"/>
    <w:rsid w:val="3E1E1586"/>
    <w:rsid w:val="3E444102"/>
    <w:rsid w:val="3E5C7CA4"/>
    <w:rsid w:val="3E6B44DC"/>
    <w:rsid w:val="3E8E099B"/>
    <w:rsid w:val="3E985385"/>
    <w:rsid w:val="3EC23B02"/>
    <w:rsid w:val="3F2A5585"/>
    <w:rsid w:val="3F4641F8"/>
    <w:rsid w:val="3F561FEA"/>
    <w:rsid w:val="3F593C0C"/>
    <w:rsid w:val="3F695552"/>
    <w:rsid w:val="3F7E0BF9"/>
    <w:rsid w:val="3F8438EC"/>
    <w:rsid w:val="3FCB0B78"/>
    <w:rsid w:val="3FDA6A2B"/>
    <w:rsid w:val="40135F5A"/>
    <w:rsid w:val="40526902"/>
    <w:rsid w:val="406B1E48"/>
    <w:rsid w:val="40873BF2"/>
    <w:rsid w:val="409E03DB"/>
    <w:rsid w:val="40A3492D"/>
    <w:rsid w:val="40A435AC"/>
    <w:rsid w:val="40AB40F8"/>
    <w:rsid w:val="40AF537D"/>
    <w:rsid w:val="40EC0381"/>
    <w:rsid w:val="40F938F8"/>
    <w:rsid w:val="41070391"/>
    <w:rsid w:val="412A3647"/>
    <w:rsid w:val="414E64B5"/>
    <w:rsid w:val="41544578"/>
    <w:rsid w:val="415D3FFD"/>
    <w:rsid w:val="41712E0B"/>
    <w:rsid w:val="41741F1B"/>
    <w:rsid w:val="418A1A8F"/>
    <w:rsid w:val="4191623F"/>
    <w:rsid w:val="4194717D"/>
    <w:rsid w:val="41B56275"/>
    <w:rsid w:val="41D4434B"/>
    <w:rsid w:val="41EC2144"/>
    <w:rsid w:val="4211360F"/>
    <w:rsid w:val="428D79AE"/>
    <w:rsid w:val="429E1270"/>
    <w:rsid w:val="42A861D3"/>
    <w:rsid w:val="42AD6EE1"/>
    <w:rsid w:val="42CD2C4A"/>
    <w:rsid w:val="43211E1C"/>
    <w:rsid w:val="43363E2D"/>
    <w:rsid w:val="43491F7F"/>
    <w:rsid w:val="43727AB9"/>
    <w:rsid w:val="43796987"/>
    <w:rsid w:val="438C2C44"/>
    <w:rsid w:val="43CC2A86"/>
    <w:rsid w:val="43CE6F18"/>
    <w:rsid w:val="43DB1D05"/>
    <w:rsid w:val="43F347D7"/>
    <w:rsid w:val="440E6B12"/>
    <w:rsid w:val="44267B0A"/>
    <w:rsid w:val="443323D4"/>
    <w:rsid w:val="443A225E"/>
    <w:rsid w:val="44437CFC"/>
    <w:rsid w:val="44531571"/>
    <w:rsid w:val="445E0465"/>
    <w:rsid w:val="447D039C"/>
    <w:rsid w:val="4481029E"/>
    <w:rsid w:val="44E14641"/>
    <w:rsid w:val="44EB71FD"/>
    <w:rsid w:val="44EC63D1"/>
    <w:rsid w:val="455F5346"/>
    <w:rsid w:val="456078F8"/>
    <w:rsid w:val="45860724"/>
    <w:rsid w:val="45917025"/>
    <w:rsid w:val="45B04682"/>
    <w:rsid w:val="45DF4C74"/>
    <w:rsid w:val="45ED34DC"/>
    <w:rsid w:val="46056D65"/>
    <w:rsid w:val="4608335F"/>
    <w:rsid w:val="461026A2"/>
    <w:rsid w:val="4621493F"/>
    <w:rsid w:val="4640231D"/>
    <w:rsid w:val="467F02B7"/>
    <w:rsid w:val="46815710"/>
    <w:rsid w:val="46B75DE7"/>
    <w:rsid w:val="46C020AA"/>
    <w:rsid w:val="46C575DA"/>
    <w:rsid w:val="46DA03EF"/>
    <w:rsid w:val="46F66622"/>
    <w:rsid w:val="47095C3B"/>
    <w:rsid w:val="47155509"/>
    <w:rsid w:val="47217705"/>
    <w:rsid w:val="473F5675"/>
    <w:rsid w:val="474756B0"/>
    <w:rsid w:val="4789430D"/>
    <w:rsid w:val="478C691E"/>
    <w:rsid w:val="481C3C3B"/>
    <w:rsid w:val="481F2C01"/>
    <w:rsid w:val="482B5BD0"/>
    <w:rsid w:val="4841210D"/>
    <w:rsid w:val="484A0A49"/>
    <w:rsid w:val="4856518C"/>
    <w:rsid w:val="48711FC6"/>
    <w:rsid w:val="48962542"/>
    <w:rsid w:val="48A86BB3"/>
    <w:rsid w:val="48C14BD4"/>
    <w:rsid w:val="48D97E77"/>
    <w:rsid w:val="48E85CCF"/>
    <w:rsid w:val="48F12A72"/>
    <w:rsid w:val="49342FB4"/>
    <w:rsid w:val="495919C2"/>
    <w:rsid w:val="49942144"/>
    <w:rsid w:val="49A70172"/>
    <w:rsid w:val="49CC7DFC"/>
    <w:rsid w:val="49CE035E"/>
    <w:rsid w:val="49F7474D"/>
    <w:rsid w:val="4A0B7270"/>
    <w:rsid w:val="4A123335"/>
    <w:rsid w:val="4A19210A"/>
    <w:rsid w:val="4A79791C"/>
    <w:rsid w:val="4A801C5C"/>
    <w:rsid w:val="4A8316BD"/>
    <w:rsid w:val="4ABA5EA6"/>
    <w:rsid w:val="4AEA6060"/>
    <w:rsid w:val="4AF03B50"/>
    <w:rsid w:val="4AFD2237"/>
    <w:rsid w:val="4B860091"/>
    <w:rsid w:val="4B8B7843"/>
    <w:rsid w:val="4B955098"/>
    <w:rsid w:val="4BD039EB"/>
    <w:rsid w:val="4BE8122B"/>
    <w:rsid w:val="4BEA4098"/>
    <w:rsid w:val="4BFC6663"/>
    <w:rsid w:val="4C080E93"/>
    <w:rsid w:val="4C083F66"/>
    <w:rsid w:val="4C0F46EA"/>
    <w:rsid w:val="4C2A0B13"/>
    <w:rsid w:val="4C352FE2"/>
    <w:rsid w:val="4C622062"/>
    <w:rsid w:val="4C730C63"/>
    <w:rsid w:val="4C811DF6"/>
    <w:rsid w:val="4C8B4B3C"/>
    <w:rsid w:val="4CA9764B"/>
    <w:rsid w:val="4CD56CBE"/>
    <w:rsid w:val="4CDE0C40"/>
    <w:rsid w:val="4CF229A2"/>
    <w:rsid w:val="4D5301FB"/>
    <w:rsid w:val="4D5C2F53"/>
    <w:rsid w:val="4D97411C"/>
    <w:rsid w:val="4DA97542"/>
    <w:rsid w:val="4DC54098"/>
    <w:rsid w:val="4DF84913"/>
    <w:rsid w:val="4E2D2E33"/>
    <w:rsid w:val="4E3E10AE"/>
    <w:rsid w:val="4E516C38"/>
    <w:rsid w:val="4E6543E4"/>
    <w:rsid w:val="4E98738B"/>
    <w:rsid w:val="4EB946C7"/>
    <w:rsid w:val="4EC674BE"/>
    <w:rsid w:val="4ECF2AAF"/>
    <w:rsid w:val="4EF478FA"/>
    <w:rsid w:val="4EFB6A76"/>
    <w:rsid w:val="4F152E9B"/>
    <w:rsid w:val="4F2354DB"/>
    <w:rsid w:val="4F282E77"/>
    <w:rsid w:val="4F40347D"/>
    <w:rsid w:val="4F92129E"/>
    <w:rsid w:val="4FA76C67"/>
    <w:rsid w:val="4FBB7FCB"/>
    <w:rsid w:val="4FCF7562"/>
    <w:rsid w:val="4FE94B38"/>
    <w:rsid w:val="50036379"/>
    <w:rsid w:val="50254A94"/>
    <w:rsid w:val="505A57A1"/>
    <w:rsid w:val="505F4D69"/>
    <w:rsid w:val="506E3221"/>
    <w:rsid w:val="50B87F7E"/>
    <w:rsid w:val="50B92107"/>
    <w:rsid w:val="511755F5"/>
    <w:rsid w:val="51475134"/>
    <w:rsid w:val="515E4F14"/>
    <w:rsid w:val="5165435A"/>
    <w:rsid w:val="517D3175"/>
    <w:rsid w:val="51D62522"/>
    <w:rsid w:val="51E44509"/>
    <w:rsid w:val="51F52CD9"/>
    <w:rsid w:val="51F657D7"/>
    <w:rsid w:val="52290CBC"/>
    <w:rsid w:val="523C3E33"/>
    <w:rsid w:val="5261353F"/>
    <w:rsid w:val="52633E29"/>
    <w:rsid w:val="527E5A0B"/>
    <w:rsid w:val="528F7C18"/>
    <w:rsid w:val="529272B9"/>
    <w:rsid w:val="52A207A6"/>
    <w:rsid w:val="52BD67C2"/>
    <w:rsid w:val="52C3292C"/>
    <w:rsid w:val="52E607AA"/>
    <w:rsid w:val="52F537F4"/>
    <w:rsid w:val="53132A08"/>
    <w:rsid w:val="531B76FE"/>
    <w:rsid w:val="5339222D"/>
    <w:rsid w:val="53581468"/>
    <w:rsid w:val="5362532D"/>
    <w:rsid w:val="53865728"/>
    <w:rsid w:val="53957ECD"/>
    <w:rsid w:val="53B93A20"/>
    <w:rsid w:val="53E27FDB"/>
    <w:rsid w:val="54221DCD"/>
    <w:rsid w:val="543F741C"/>
    <w:rsid w:val="5473035D"/>
    <w:rsid w:val="54797CCC"/>
    <w:rsid w:val="547D1D9D"/>
    <w:rsid w:val="54AE080A"/>
    <w:rsid w:val="54BB7D42"/>
    <w:rsid w:val="54E233C8"/>
    <w:rsid w:val="551103BD"/>
    <w:rsid w:val="552A6F9B"/>
    <w:rsid w:val="555A03B8"/>
    <w:rsid w:val="55BE396B"/>
    <w:rsid w:val="55D737F7"/>
    <w:rsid w:val="55D74992"/>
    <w:rsid w:val="55FC5887"/>
    <w:rsid w:val="560A5E51"/>
    <w:rsid w:val="563358F2"/>
    <w:rsid w:val="563D0D00"/>
    <w:rsid w:val="56741A7C"/>
    <w:rsid w:val="569862FC"/>
    <w:rsid w:val="56B63AE3"/>
    <w:rsid w:val="570979E2"/>
    <w:rsid w:val="5710489E"/>
    <w:rsid w:val="571A77B4"/>
    <w:rsid w:val="57565179"/>
    <w:rsid w:val="576C0528"/>
    <w:rsid w:val="578669AD"/>
    <w:rsid w:val="578B2EEC"/>
    <w:rsid w:val="579F3D6A"/>
    <w:rsid w:val="57A5206E"/>
    <w:rsid w:val="57B066D3"/>
    <w:rsid w:val="57B10631"/>
    <w:rsid w:val="57B9103C"/>
    <w:rsid w:val="57C540DC"/>
    <w:rsid w:val="57E8089C"/>
    <w:rsid w:val="57F21036"/>
    <w:rsid w:val="5835224D"/>
    <w:rsid w:val="583F7361"/>
    <w:rsid w:val="585E4CD2"/>
    <w:rsid w:val="587D7828"/>
    <w:rsid w:val="58874AF2"/>
    <w:rsid w:val="58924389"/>
    <w:rsid w:val="589E5AD7"/>
    <w:rsid w:val="58A56FE7"/>
    <w:rsid w:val="58A710B6"/>
    <w:rsid w:val="58B14DB8"/>
    <w:rsid w:val="58D84819"/>
    <w:rsid w:val="58E95453"/>
    <w:rsid w:val="58ED6CE9"/>
    <w:rsid w:val="590D47E1"/>
    <w:rsid w:val="594D7925"/>
    <w:rsid w:val="59694245"/>
    <w:rsid w:val="596A0A97"/>
    <w:rsid w:val="596C39EA"/>
    <w:rsid w:val="597500FE"/>
    <w:rsid w:val="59FE5684"/>
    <w:rsid w:val="5A3E5414"/>
    <w:rsid w:val="5A555190"/>
    <w:rsid w:val="5A5B5BE3"/>
    <w:rsid w:val="5A8E2EAB"/>
    <w:rsid w:val="5A903F96"/>
    <w:rsid w:val="5AE51E0C"/>
    <w:rsid w:val="5AF42CBF"/>
    <w:rsid w:val="5AFF2960"/>
    <w:rsid w:val="5B4B66A7"/>
    <w:rsid w:val="5B4D68C3"/>
    <w:rsid w:val="5B5D0039"/>
    <w:rsid w:val="5B667984"/>
    <w:rsid w:val="5B6B6161"/>
    <w:rsid w:val="5B7164CB"/>
    <w:rsid w:val="5BA87F9D"/>
    <w:rsid w:val="5BB40D34"/>
    <w:rsid w:val="5BB92B84"/>
    <w:rsid w:val="5BE71255"/>
    <w:rsid w:val="5C265952"/>
    <w:rsid w:val="5C2B4EBC"/>
    <w:rsid w:val="5C451348"/>
    <w:rsid w:val="5C510F06"/>
    <w:rsid w:val="5C531CB7"/>
    <w:rsid w:val="5C5A2449"/>
    <w:rsid w:val="5C5E2802"/>
    <w:rsid w:val="5C981DBF"/>
    <w:rsid w:val="5C9F4678"/>
    <w:rsid w:val="5CBB6B36"/>
    <w:rsid w:val="5CCB5787"/>
    <w:rsid w:val="5CDA79DE"/>
    <w:rsid w:val="5CDC7EFE"/>
    <w:rsid w:val="5D0478E4"/>
    <w:rsid w:val="5D290C69"/>
    <w:rsid w:val="5D3F5640"/>
    <w:rsid w:val="5D544B4E"/>
    <w:rsid w:val="5D725030"/>
    <w:rsid w:val="5DA1287F"/>
    <w:rsid w:val="5DA14CA4"/>
    <w:rsid w:val="5DD042A4"/>
    <w:rsid w:val="5DD078AB"/>
    <w:rsid w:val="5DDE4E3B"/>
    <w:rsid w:val="5DF74058"/>
    <w:rsid w:val="5E0C0DC1"/>
    <w:rsid w:val="5E0D2339"/>
    <w:rsid w:val="5E1F2EC5"/>
    <w:rsid w:val="5E2F5841"/>
    <w:rsid w:val="5E770480"/>
    <w:rsid w:val="5EA92116"/>
    <w:rsid w:val="5EAC0514"/>
    <w:rsid w:val="5EAE755D"/>
    <w:rsid w:val="5EC2340F"/>
    <w:rsid w:val="5ED808C2"/>
    <w:rsid w:val="5EE25574"/>
    <w:rsid w:val="5F0A3E4D"/>
    <w:rsid w:val="5F117840"/>
    <w:rsid w:val="5F205F75"/>
    <w:rsid w:val="5F446FFB"/>
    <w:rsid w:val="5F59580D"/>
    <w:rsid w:val="5F8C5394"/>
    <w:rsid w:val="5F8F4C25"/>
    <w:rsid w:val="5FA05ED8"/>
    <w:rsid w:val="5FFC4FB5"/>
    <w:rsid w:val="602B305C"/>
    <w:rsid w:val="607246D5"/>
    <w:rsid w:val="60952FFE"/>
    <w:rsid w:val="60A96349"/>
    <w:rsid w:val="60AA2C8E"/>
    <w:rsid w:val="60E04CE8"/>
    <w:rsid w:val="610138B7"/>
    <w:rsid w:val="61184394"/>
    <w:rsid w:val="617C1A34"/>
    <w:rsid w:val="618F2E4D"/>
    <w:rsid w:val="61AC3F25"/>
    <w:rsid w:val="61C6573B"/>
    <w:rsid w:val="61EA03F8"/>
    <w:rsid w:val="62700DA5"/>
    <w:rsid w:val="628030DA"/>
    <w:rsid w:val="628874B9"/>
    <w:rsid w:val="62985920"/>
    <w:rsid w:val="629B6C99"/>
    <w:rsid w:val="62C83AAF"/>
    <w:rsid w:val="62E418BB"/>
    <w:rsid w:val="634C40FB"/>
    <w:rsid w:val="63513AC7"/>
    <w:rsid w:val="63552D03"/>
    <w:rsid w:val="636B5B38"/>
    <w:rsid w:val="63CA5649"/>
    <w:rsid w:val="63CE6F3B"/>
    <w:rsid w:val="63D1389A"/>
    <w:rsid w:val="63FF2724"/>
    <w:rsid w:val="6408782B"/>
    <w:rsid w:val="64197774"/>
    <w:rsid w:val="64484544"/>
    <w:rsid w:val="6473413B"/>
    <w:rsid w:val="64777B32"/>
    <w:rsid w:val="64A81238"/>
    <w:rsid w:val="64AE599C"/>
    <w:rsid w:val="64CD18D8"/>
    <w:rsid w:val="64CE5DC8"/>
    <w:rsid w:val="64E909F5"/>
    <w:rsid w:val="64EC0432"/>
    <w:rsid w:val="64F93BF5"/>
    <w:rsid w:val="64FE28E7"/>
    <w:rsid w:val="65046244"/>
    <w:rsid w:val="650B0439"/>
    <w:rsid w:val="65167D25"/>
    <w:rsid w:val="653C112C"/>
    <w:rsid w:val="65642BFF"/>
    <w:rsid w:val="656C43A8"/>
    <w:rsid w:val="657A6D59"/>
    <w:rsid w:val="65984BDE"/>
    <w:rsid w:val="65A63D13"/>
    <w:rsid w:val="65B26CAC"/>
    <w:rsid w:val="65B30767"/>
    <w:rsid w:val="65B6647C"/>
    <w:rsid w:val="66215519"/>
    <w:rsid w:val="662916C7"/>
    <w:rsid w:val="66501015"/>
    <w:rsid w:val="6676035D"/>
    <w:rsid w:val="66CA5E19"/>
    <w:rsid w:val="66D41C46"/>
    <w:rsid w:val="6708460F"/>
    <w:rsid w:val="670C369C"/>
    <w:rsid w:val="672A227F"/>
    <w:rsid w:val="67490CBA"/>
    <w:rsid w:val="67696832"/>
    <w:rsid w:val="677A73C1"/>
    <w:rsid w:val="679378FE"/>
    <w:rsid w:val="67A71109"/>
    <w:rsid w:val="67AA5031"/>
    <w:rsid w:val="67AE7C37"/>
    <w:rsid w:val="67C730AF"/>
    <w:rsid w:val="67D45F6C"/>
    <w:rsid w:val="68116078"/>
    <w:rsid w:val="68185BEC"/>
    <w:rsid w:val="681A1E86"/>
    <w:rsid w:val="681A3FD0"/>
    <w:rsid w:val="68213DC9"/>
    <w:rsid w:val="6840624D"/>
    <w:rsid w:val="686142B9"/>
    <w:rsid w:val="686818E4"/>
    <w:rsid w:val="686C1C15"/>
    <w:rsid w:val="68715612"/>
    <w:rsid w:val="68866554"/>
    <w:rsid w:val="689B56B7"/>
    <w:rsid w:val="68DF2F33"/>
    <w:rsid w:val="698E6377"/>
    <w:rsid w:val="69C73CE4"/>
    <w:rsid w:val="69C75A92"/>
    <w:rsid w:val="69F05006"/>
    <w:rsid w:val="69F34AD9"/>
    <w:rsid w:val="69FE6692"/>
    <w:rsid w:val="6A0445F0"/>
    <w:rsid w:val="6A0942FC"/>
    <w:rsid w:val="6A303637"/>
    <w:rsid w:val="6A5345C0"/>
    <w:rsid w:val="6A6F10BF"/>
    <w:rsid w:val="6A73654A"/>
    <w:rsid w:val="6AA84C1D"/>
    <w:rsid w:val="6AB75F22"/>
    <w:rsid w:val="6AC0339F"/>
    <w:rsid w:val="6AC65715"/>
    <w:rsid w:val="6AE424BE"/>
    <w:rsid w:val="6AF35861"/>
    <w:rsid w:val="6B0A20DA"/>
    <w:rsid w:val="6B58105A"/>
    <w:rsid w:val="6B5C045C"/>
    <w:rsid w:val="6B6F5F8E"/>
    <w:rsid w:val="6B91249E"/>
    <w:rsid w:val="6BAC5BE1"/>
    <w:rsid w:val="6BC27BCA"/>
    <w:rsid w:val="6BC50FE7"/>
    <w:rsid w:val="6BCA495D"/>
    <w:rsid w:val="6BCF5332"/>
    <w:rsid w:val="6BD017DB"/>
    <w:rsid w:val="6BEE37AA"/>
    <w:rsid w:val="6BF14FCE"/>
    <w:rsid w:val="6C1A5DC4"/>
    <w:rsid w:val="6C3249B7"/>
    <w:rsid w:val="6C4203E9"/>
    <w:rsid w:val="6C5F485F"/>
    <w:rsid w:val="6C783074"/>
    <w:rsid w:val="6CA91E6F"/>
    <w:rsid w:val="6CDF5CCB"/>
    <w:rsid w:val="6D2A2072"/>
    <w:rsid w:val="6D312C35"/>
    <w:rsid w:val="6D793547"/>
    <w:rsid w:val="6D7F747E"/>
    <w:rsid w:val="6D965C65"/>
    <w:rsid w:val="6DA57560"/>
    <w:rsid w:val="6DD06051"/>
    <w:rsid w:val="6DFB7B1F"/>
    <w:rsid w:val="6DFF3A4C"/>
    <w:rsid w:val="6E0E360D"/>
    <w:rsid w:val="6E346F0E"/>
    <w:rsid w:val="6E3D4575"/>
    <w:rsid w:val="6E573888"/>
    <w:rsid w:val="6E932AFE"/>
    <w:rsid w:val="6E9C21AB"/>
    <w:rsid w:val="6ED53D21"/>
    <w:rsid w:val="6EF76A7F"/>
    <w:rsid w:val="6F072749"/>
    <w:rsid w:val="6F154736"/>
    <w:rsid w:val="6F1F0B75"/>
    <w:rsid w:val="6F7125EB"/>
    <w:rsid w:val="6F926572"/>
    <w:rsid w:val="6FB11CC0"/>
    <w:rsid w:val="6FCF388A"/>
    <w:rsid w:val="6FFF541D"/>
    <w:rsid w:val="701279D6"/>
    <w:rsid w:val="704909F8"/>
    <w:rsid w:val="706F62CF"/>
    <w:rsid w:val="70742E18"/>
    <w:rsid w:val="7075449A"/>
    <w:rsid w:val="70864317"/>
    <w:rsid w:val="70D3460C"/>
    <w:rsid w:val="70D95D90"/>
    <w:rsid w:val="70ED728E"/>
    <w:rsid w:val="70FF76AA"/>
    <w:rsid w:val="71126FD1"/>
    <w:rsid w:val="71461992"/>
    <w:rsid w:val="714A1482"/>
    <w:rsid w:val="71565CF0"/>
    <w:rsid w:val="71656118"/>
    <w:rsid w:val="71A304AC"/>
    <w:rsid w:val="71B47047"/>
    <w:rsid w:val="71C9254D"/>
    <w:rsid w:val="71DD399C"/>
    <w:rsid w:val="724D3C44"/>
    <w:rsid w:val="72605D30"/>
    <w:rsid w:val="72672511"/>
    <w:rsid w:val="727A50F1"/>
    <w:rsid w:val="727D5888"/>
    <w:rsid w:val="72A54802"/>
    <w:rsid w:val="72B06D12"/>
    <w:rsid w:val="73124222"/>
    <w:rsid w:val="73574F43"/>
    <w:rsid w:val="73625693"/>
    <w:rsid w:val="73650059"/>
    <w:rsid w:val="737E6B56"/>
    <w:rsid w:val="73A63534"/>
    <w:rsid w:val="73E1362B"/>
    <w:rsid w:val="743D707D"/>
    <w:rsid w:val="744160AB"/>
    <w:rsid w:val="74812E10"/>
    <w:rsid w:val="748B5D31"/>
    <w:rsid w:val="74945E56"/>
    <w:rsid w:val="74CA2E60"/>
    <w:rsid w:val="74DE6AFF"/>
    <w:rsid w:val="74E6224E"/>
    <w:rsid w:val="74E7523A"/>
    <w:rsid w:val="74EB6AD9"/>
    <w:rsid w:val="74EF22D6"/>
    <w:rsid w:val="74F33EEE"/>
    <w:rsid w:val="74FF4332"/>
    <w:rsid w:val="754674BF"/>
    <w:rsid w:val="756B1EDB"/>
    <w:rsid w:val="757B5D3C"/>
    <w:rsid w:val="757D16FB"/>
    <w:rsid w:val="757F36C5"/>
    <w:rsid w:val="7593201E"/>
    <w:rsid w:val="7595033C"/>
    <w:rsid w:val="75A144F5"/>
    <w:rsid w:val="75AB6268"/>
    <w:rsid w:val="75B11932"/>
    <w:rsid w:val="75D7067F"/>
    <w:rsid w:val="75E75C1A"/>
    <w:rsid w:val="7630448E"/>
    <w:rsid w:val="7634629C"/>
    <w:rsid w:val="764B6139"/>
    <w:rsid w:val="76614DF7"/>
    <w:rsid w:val="766478D6"/>
    <w:rsid w:val="76832520"/>
    <w:rsid w:val="76CC5B98"/>
    <w:rsid w:val="76F97940"/>
    <w:rsid w:val="77461F0E"/>
    <w:rsid w:val="774D3A7A"/>
    <w:rsid w:val="778666CA"/>
    <w:rsid w:val="778B00FF"/>
    <w:rsid w:val="77F030E2"/>
    <w:rsid w:val="780C1EAE"/>
    <w:rsid w:val="78DE29FC"/>
    <w:rsid w:val="793B7903"/>
    <w:rsid w:val="799A57A0"/>
    <w:rsid w:val="79F353D9"/>
    <w:rsid w:val="7A002B46"/>
    <w:rsid w:val="7A013524"/>
    <w:rsid w:val="7A03360D"/>
    <w:rsid w:val="7A2919FD"/>
    <w:rsid w:val="7A4A20A2"/>
    <w:rsid w:val="7A550536"/>
    <w:rsid w:val="7A7E219D"/>
    <w:rsid w:val="7A893619"/>
    <w:rsid w:val="7AD26045"/>
    <w:rsid w:val="7AF96BF7"/>
    <w:rsid w:val="7AFE797C"/>
    <w:rsid w:val="7B03673F"/>
    <w:rsid w:val="7B163C17"/>
    <w:rsid w:val="7B1D4256"/>
    <w:rsid w:val="7B2368A0"/>
    <w:rsid w:val="7B2A360C"/>
    <w:rsid w:val="7B687A2D"/>
    <w:rsid w:val="7B9026EC"/>
    <w:rsid w:val="7BB21510"/>
    <w:rsid w:val="7BC04649"/>
    <w:rsid w:val="7BD00C6D"/>
    <w:rsid w:val="7C221D31"/>
    <w:rsid w:val="7C263DB7"/>
    <w:rsid w:val="7C3C72F2"/>
    <w:rsid w:val="7C7E1E5C"/>
    <w:rsid w:val="7CB320DF"/>
    <w:rsid w:val="7CDD7C81"/>
    <w:rsid w:val="7CED7166"/>
    <w:rsid w:val="7D0E25C7"/>
    <w:rsid w:val="7D0E3C95"/>
    <w:rsid w:val="7D3461CD"/>
    <w:rsid w:val="7D3C259A"/>
    <w:rsid w:val="7D654AEC"/>
    <w:rsid w:val="7DB027AB"/>
    <w:rsid w:val="7DE838B9"/>
    <w:rsid w:val="7DEB3451"/>
    <w:rsid w:val="7E206D46"/>
    <w:rsid w:val="7E2268C0"/>
    <w:rsid w:val="7E2A2879"/>
    <w:rsid w:val="7E2B1373"/>
    <w:rsid w:val="7E443763"/>
    <w:rsid w:val="7EB03A15"/>
    <w:rsid w:val="7EC04D09"/>
    <w:rsid w:val="7ECE0E8F"/>
    <w:rsid w:val="7EDC3331"/>
    <w:rsid w:val="7EF17A19"/>
    <w:rsid w:val="7EFA0629"/>
    <w:rsid w:val="7F064A03"/>
    <w:rsid w:val="7F286B7B"/>
    <w:rsid w:val="7F4C286A"/>
    <w:rsid w:val="7F637AC1"/>
    <w:rsid w:val="7F672439"/>
    <w:rsid w:val="7F6B2BE4"/>
    <w:rsid w:val="7F7C0A32"/>
    <w:rsid w:val="7F8C0EB8"/>
    <w:rsid w:val="7F9E16B9"/>
    <w:rsid w:val="7FAA3B1E"/>
    <w:rsid w:val="7FB02B75"/>
    <w:rsid w:val="7FB126CD"/>
    <w:rsid w:val="7FB12CF8"/>
    <w:rsid w:val="7FB421BD"/>
    <w:rsid w:val="7FCC301A"/>
    <w:rsid w:val="7FFF2D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黑体"/>
      <w:kern w:val="2"/>
      <w:sz w:val="32"/>
      <w:szCs w:val="22"/>
      <w:lang w:val="en-US" w:eastAsia="zh-CN" w:bidi="ar-SA"/>
    </w:rPr>
  </w:style>
  <w:style w:type="paragraph" w:styleId="4">
    <w:name w:val="heading 1"/>
    <w:basedOn w:val="1"/>
    <w:next w:val="1"/>
    <w:link w:val="31"/>
    <w:qFormat/>
    <w:uiPriority w:val="9"/>
    <w:pPr>
      <w:keepNext/>
      <w:keepLines/>
      <w:outlineLvl w:val="0"/>
    </w:pPr>
    <w:rPr>
      <w:rFonts w:eastAsia="黑体"/>
      <w:bCs/>
      <w:kern w:val="44"/>
      <w:szCs w:val="44"/>
    </w:rPr>
  </w:style>
  <w:style w:type="paragraph" w:styleId="5">
    <w:name w:val="heading 2"/>
    <w:basedOn w:val="1"/>
    <w:next w:val="1"/>
    <w:link w:val="32"/>
    <w:unhideWhenUsed/>
    <w:qFormat/>
    <w:uiPriority w:val="9"/>
    <w:pPr>
      <w:keepNext/>
      <w:keepLines/>
      <w:outlineLvl w:val="1"/>
    </w:pPr>
    <w:rPr>
      <w:rFonts w:ascii="Cambria" w:hAnsi="Cambria" w:eastAsia="楷体"/>
      <w:b/>
      <w:bCs/>
      <w:szCs w:val="32"/>
    </w:rPr>
  </w:style>
  <w:style w:type="paragraph" w:styleId="6">
    <w:name w:val="heading 3"/>
    <w:basedOn w:val="1"/>
    <w:next w:val="1"/>
    <w:link w:val="47"/>
    <w:semiHidden/>
    <w:unhideWhenUsed/>
    <w:qFormat/>
    <w:uiPriority w:val="9"/>
    <w:pPr>
      <w:keepNext/>
      <w:keepLines/>
      <w:spacing w:before="260" w:after="260" w:line="416"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正文首行缩进1"/>
    <w:basedOn w:val="1"/>
    <w:qFormat/>
    <w:uiPriority w:val="0"/>
    <w:pPr>
      <w:spacing w:after="120"/>
      <w:ind w:firstLine="420" w:firstLineChars="100"/>
    </w:pPr>
    <w:rPr>
      <w:rFonts w:hint="eastAsia"/>
      <w:szCs w:val="20"/>
    </w:rPr>
  </w:style>
  <w:style w:type="paragraph" w:styleId="7">
    <w:name w:val="Document Map"/>
    <w:basedOn w:val="1"/>
    <w:link w:val="35"/>
    <w:semiHidden/>
    <w:unhideWhenUsed/>
    <w:qFormat/>
    <w:uiPriority w:val="0"/>
    <w:rPr>
      <w:rFonts w:ascii="宋体"/>
      <w:sz w:val="18"/>
      <w:szCs w:val="18"/>
    </w:rPr>
  </w:style>
  <w:style w:type="paragraph" w:styleId="8">
    <w:name w:val="annotation text"/>
    <w:basedOn w:val="1"/>
    <w:link w:val="36"/>
    <w:semiHidden/>
    <w:unhideWhenUsed/>
    <w:qFormat/>
    <w:uiPriority w:val="0"/>
    <w:pPr>
      <w:jc w:val="left"/>
    </w:pPr>
  </w:style>
  <w:style w:type="paragraph" w:styleId="9">
    <w:name w:val="Body Text Indent"/>
    <w:basedOn w:val="1"/>
    <w:qFormat/>
    <w:uiPriority w:val="0"/>
    <w:rPr>
      <w:rFonts w:ascii="宋体" w:hAnsi="宋体"/>
      <w:szCs w:val="20"/>
    </w:rPr>
  </w:style>
  <w:style w:type="paragraph" w:styleId="10">
    <w:name w:val="Balloon Text"/>
    <w:basedOn w:val="1"/>
    <w:link w:val="30"/>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qFormat/>
    <w:uiPriority w:val="99"/>
    <w:pPr>
      <w:spacing w:before="100" w:beforeAutospacing="1" w:after="100" w:afterAutospacing="1"/>
    </w:pPr>
    <w:rPr>
      <w:rFonts w:ascii="宋体" w:hAnsi="宋体" w:eastAsia="宋体" w:cs="宋体"/>
      <w:sz w:val="24"/>
      <w:szCs w:val="24"/>
      <w:lang w:val="en-US" w:eastAsia="zh-CN" w:bidi="ar-SA"/>
    </w:rPr>
  </w:style>
  <w:style w:type="paragraph" w:styleId="16">
    <w:name w:val="annotation subject"/>
    <w:basedOn w:val="8"/>
    <w:next w:val="8"/>
    <w:link w:val="37"/>
    <w:semiHidden/>
    <w:unhideWhenUsed/>
    <w:qFormat/>
    <w:uiPriority w:val="0"/>
    <w:rPr>
      <w:b/>
      <w:bCs/>
    </w:rPr>
  </w:style>
  <w:style w:type="paragraph" w:styleId="17">
    <w:name w:val="Body Text First Indent 2"/>
    <w:basedOn w:val="9"/>
    <w:qFormat/>
    <w:uiPriority w:val="99"/>
    <w:pPr>
      <w:widowControl/>
      <w:ind w:firstLine="420"/>
      <w:jc w:val="left"/>
    </w:pPr>
    <w:rPr>
      <w:rFonts w:ascii="Calibri" w:hAnsi="Calibri" w:eastAsia="Times New Roman"/>
      <w:sz w:val="22"/>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Hyperlink"/>
    <w:basedOn w:val="20"/>
    <w:unhideWhenUsed/>
    <w:qFormat/>
    <w:uiPriority w:val="99"/>
    <w:rPr>
      <w:color w:val="0000FF"/>
      <w:u w:val="none"/>
    </w:rPr>
  </w:style>
  <w:style w:type="character" w:styleId="22">
    <w:name w:val="annotation reference"/>
    <w:basedOn w:val="20"/>
    <w:semiHidden/>
    <w:unhideWhenUsed/>
    <w:qFormat/>
    <w:uiPriority w:val="0"/>
    <w:rPr>
      <w:sz w:val="21"/>
      <w:szCs w:val="21"/>
    </w:rPr>
  </w:style>
  <w:style w:type="paragraph" w:customStyle="1" w:styleId="23">
    <w:name w:val="Default"/>
    <w:basedOn w:val="1"/>
    <w:qFormat/>
    <w:uiPriority w:val="0"/>
    <w:pPr>
      <w:autoSpaceDE w:val="0"/>
      <w:autoSpaceDN w:val="0"/>
      <w:adjustRightInd w:val="0"/>
      <w:jc w:val="left"/>
    </w:pPr>
    <w:rPr>
      <w:rFonts w:ascii="..ì." w:hAnsi="..ì." w:eastAsia="..ì." w:cs="Times New Roman"/>
      <w:color w:val="000000"/>
      <w:kern w:val="0"/>
      <w:sz w:val="24"/>
    </w:rPr>
  </w:style>
  <w:style w:type="paragraph" w:customStyle="1" w:styleId="24">
    <w:name w:val="正文文本1"/>
    <w:basedOn w:val="1"/>
    <w:qFormat/>
    <w:uiPriority w:val="99"/>
  </w:style>
  <w:style w:type="paragraph" w:customStyle="1" w:styleId="2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6">
    <w:name w:val="列出段落1"/>
    <w:basedOn w:val="1"/>
    <w:qFormat/>
    <w:uiPriority w:val="34"/>
    <w:pPr>
      <w:ind w:firstLine="420"/>
    </w:pPr>
  </w:style>
  <w:style w:type="paragraph" w:customStyle="1" w:styleId="27">
    <w:name w:val="TOC 标题1"/>
    <w:basedOn w:val="4"/>
    <w:next w:val="1"/>
    <w:unhideWhenUsed/>
    <w:qFormat/>
    <w:uiPriority w:val="39"/>
    <w:pPr>
      <w:widowControl/>
      <w:spacing w:before="480" w:line="276" w:lineRule="auto"/>
      <w:jc w:val="left"/>
      <w:outlineLvl w:val="9"/>
    </w:pPr>
    <w:rPr>
      <w:rFonts w:ascii="Cambria" w:hAnsi="Cambria"/>
      <w:color w:val="365F90"/>
      <w:kern w:val="0"/>
      <w:sz w:val="28"/>
      <w:szCs w:val="28"/>
    </w:rPr>
  </w:style>
  <w:style w:type="character" w:customStyle="1" w:styleId="28">
    <w:name w:val="页眉 Char"/>
    <w:link w:val="12"/>
    <w:semiHidden/>
    <w:qFormat/>
    <w:uiPriority w:val="99"/>
    <w:rPr>
      <w:sz w:val="18"/>
      <w:szCs w:val="18"/>
    </w:rPr>
  </w:style>
  <w:style w:type="character" w:customStyle="1" w:styleId="29">
    <w:name w:val="页脚 Char"/>
    <w:link w:val="11"/>
    <w:qFormat/>
    <w:uiPriority w:val="99"/>
    <w:rPr>
      <w:sz w:val="18"/>
      <w:szCs w:val="18"/>
    </w:rPr>
  </w:style>
  <w:style w:type="character" w:customStyle="1" w:styleId="30">
    <w:name w:val="批注框文本 Char"/>
    <w:link w:val="10"/>
    <w:semiHidden/>
    <w:qFormat/>
    <w:uiPriority w:val="99"/>
    <w:rPr>
      <w:sz w:val="18"/>
      <w:szCs w:val="18"/>
    </w:rPr>
  </w:style>
  <w:style w:type="character" w:customStyle="1" w:styleId="31">
    <w:name w:val="标题 1 Char"/>
    <w:link w:val="4"/>
    <w:qFormat/>
    <w:uiPriority w:val="9"/>
    <w:rPr>
      <w:rFonts w:eastAsia="黑体" w:cs="黑体"/>
      <w:bCs/>
      <w:kern w:val="44"/>
      <w:sz w:val="32"/>
      <w:szCs w:val="44"/>
    </w:rPr>
  </w:style>
  <w:style w:type="character" w:customStyle="1" w:styleId="32">
    <w:name w:val="标题 2 Char"/>
    <w:link w:val="5"/>
    <w:qFormat/>
    <w:uiPriority w:val="9"/>
    <w:rPr>
      <w:rFonts w:ascii="Cambria" w:hAnsi="Cambria" w:eastAsia="楷体" w:cs="黑体"/>
      <w:b/>
      <w:bCs/>
      <w:kern w:val="2"/>
      <w:sz w:val="32"/>
      <w:szCs w:val="32"/>
    </w:rPr>
  </w:style>
  <w:style w:type="paragraph" w:customStyle="1" w:styleId="33">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34">
    <w:name w:val="List Paragraph"/>
    <w:basedOn w:val="1"/>
    <w:qFormat/>
    <w:uiPriority w:val="34"/>
    <w:pPr>
      <w:ind w:firstLine="420"/>
    </w:pPr>
  </w:style>
  <w:style w:type="character" w:customStyle="1" w:styleId="35">
    <w:name w:val="文档结构图 Char"/>
    <w:basedOn w:val="20"/>
    <w:link w:val="7"/>
    <w:semiHidden/>
    <w:qFormat/>
    <w:uiPriority w:val="0"/>
    <w:rPr>
      <w:rFonts w:ascii="宋体" w:hAnsi="Calibri" w:cs="黑体"/>
      <w:kern w:val="2"/>
      <w:sz w:val="18"/>
      <w:szCs w:val="18"/>
    </w:rPr>
  </w:style>
  <w:style w:type="character" w:customStyle="1" w:styleId="36">
    <w:name w:val="批注文字 Char"/>
    <w:basedOn w:val="20"/>
    <w:link w:val="8"/>
    <w:semiHidden/>
    <w:qFormat/>
    <w:uiPriority w:val="0"/>
    <w:rPr>
      <w:rFonts w:ascii="Calibri" w:hAnsi="Calibri" w:cs="黑体"/>
      <w:kern w:val="2"/>
      <w:sz w:val="21"/>
      <w:szCs w:val="22"/>
    </w:rPr>
  </w:style>
  <w:style w:type="character" w:customStyle="1" w:styleId="37">
    <w:name w:val="批注主题 Char"/>
    <w:basedOn w:val="36"/>
    <w:link w:val="16"/>
    <w:semiHidden/>
    <w:qFormat/>
    <w:uiPriority w:val="0"/>
    <w:rPr>
      <w:rFonts w:ascii="Calibri" w:hAnsi="Calibri" w:cs="黑体"/>
      <w:b/>
      <w:bCs/>
      <w:kern w:val="2"/>
      <w:sz w:val="21"/>
      <w:szCs w:val="22"/>
    </w:rPr>
  </w:style>
  <w:style w:type="paragraph" w:customStyle="1" w:styleId="38">
    <w:name w:val="修订1"/>
    <w:hidden/>
    <w:unhideWhenUsed/>
    <w:qFormat/>
    <w:uiPriority w:val="99"/>
    <w:rPr>
      <w:rFonts w:ascii="Calibri" w:hAnsi="Calibri" w:eastAsia="宋体" w:cs="黑体"/>
      <w:kern w:val="2"/>
      <w:sz w:val="21"/>
      <w:szCs w:val="22"/>
      <w:lang w:val="en-US" w:eastAsia="zh-CN" w:bidi="ar-SA"/>
    </w:rPr>
  </w:style>
  <w:style w:type="character" w:customStyle="1" w:styleId="39">
    <w:name w:val="font91"/>
    <w:basedOn w:val="20"/>
    <w:qFormat/>
    <w:uiPriority w:val="0"/>
    <w:rPr>
      <w:rFonts w:hint="eastAsia" w:ascii="宋体" w:hAnsi="宋体" w:eastAsia="宋体" w:cs="宋体"/>
      <w:b/>
      <w:color w:val="000000"/>
      <w:sz w:val="20"/>
      <w:szCs w:val="20"/>
      <w:u w:val="none"/>
    </w:rPr>
  </w:style>
  <w:style w:type="character" w:customStyle="1" w:styleId="40">
    <w:name w:val="font81"/>
    <w:basedOn w:val="20"/>
    <w:qFormat/>
    <w:uiPriority w:val="0"/>
    <w:rPr>
      <w:rFonts w:hint="eastAsia" w:ascii="宋体" w:hAnsi="宋体" w:eastAsia="宋体" w:cs="宋体"/>
      <w:color w:val="000000"/>
      <w:sz w:val="20"/>
      <w:szCs w:val="20"/>
      <w:u w:val="none"/>
    </w:rPr>
  </w:style>
  <w:style w:type="character" w:customStyle="1" w:styleId="41">
    <w:name w:val="font11"/>
    <w:basedOn w:val="20"/>
    <w:qFormat/>
    <w:uiPriority w:val="0"/>
    <w:rPr>
      <w:rFonts w:hint="eastAsia" w:ascii="宋体" w:hAnsi="宋体" w:eastAsia="宋体" w:cs="宋体"/>
      <w:color w:val="000000"/>
      <w:sz w:val="20"/>
      <w:szCs w:val="20"/>
      <w:u w:val="none"/>
    </w:rPr>
  </w:style>
  <w:style w:type="character" w:customStyle="1" w:styleId="42">
    <w:name w:val="font01"/>
    <w:basedOn w:val="20"/>
    <w:qFormat/>
    <w:uiPriority w:val="0"/>
    <w:rPr>
      <w:rFonts w:hint="default" w:ascii="Times New Roman" w:hAnsi="Times New Roman" w:cs="Times New Roman"/>
      <w:color w:val="000000"/>
      <w:sz w:val="20"/>
      <w:szCs w:val="20"/>
      <w:u w:val="none"/>
    </w:rPr>
  </w:style>
  <w:style w:type="character" w:customStyle="1" w:styleId="43">
    <w:name w:val="font51"/>
    <w:basedOn w:val="20"/>
    <w:qFormat/>
    <w:uiPriority w:val="0"/>
    <w:rPr>
      <w:rFonts w:hint="eastAsia" w:ascii="宋体" w:hAnsi="宋体" w:eastAsia="宋体" w:cs="宋体"/>
      <w:color w:val="FF0000"/>
      <w:sz w:val="20"/>
      <w:szCs w:val="20"/>
      <w:u w:val="none"/>
    </w:rPr>
  </w:style>
  <w:style w:type="character" w:customStyle="1" w:styleId="44">
    <w:name w:val="font31"/>
    <w:qFormat/>
    <w:uiPriority w:val="0"/>
    <w:rPr>
      <w:rFonts w:ascii="Arial" w:hAnsi="Arial" w:cs="Arial"/>
      <w:b/>
      <w:bCs/>
      <w:color w:val="000000"/>
      <w:sz w:val="20"/>
      <w:szCs w:val="20"/>
      <w:u w:val="none"/>
    </w:rPr>
  </w:style>
  <w:style w:type="character" w:customStyle="1" w:styleId="45">
    <w:name w:val="font21"/>
    <w:qFormat/>
    <w:uiPriority w:val="0"/>
    <w:rPr>
      <w:rFonts w:hint="eastAsia" w:ascii="宋体" w:hAnsi="宋体" w:eastAsia="宋体" w:cs="宋体"/>
      <w:b/>
      <w:bCs/>
      <w:color w:val="000000"/>
      <w:sz w:val="20"/>
      <w:szCs w:val="20"/>
      <w:u w:val="none"/>
    </w:rPr>
  </w:style>
  <w:style w:type="character" w:customStyle="1" w:styleId="46">
    <w:name w:val="font41"/>
    <w:qFormat/>
    <w:uiPriority w:val="0"/>
    <w:rPr>
      <w:rFonts w:hint="default" w:ascii="Times New Roman" w:hAnsi="Times New Roman" w:cs="Times New Roman"/>
      <w:color w:val="000000"/>
      <w:sz w:val="21"/>
      <w:szCs w:val="21"/>
      <w:u w:val="none"/>
    </w:rPr>
  </w:style>
  <w:style w:type="character" w:customStyle="1" w:styleId="47">
    <w:name w:val="标题 3 Char"/>
    <w:basedOn w:val="20"/>
    <w:link w:val="6"/>
    <w:semiHidden/>
    <w:qFormat/>
    <w:uiPriority w:val="9"/>
    <w:rPr>
      <w:rFonts w:eastAsia="仿宋_GB2312" w:cs="黑体"/>
      <w:b/>
      <w:bCs/>
      <w:kern w:val="2"/>
      <w:sz w:val="32"/>
      <w:szCs w:val="32"/>
    </w:rPr>
  </w:style>
  <w:style w:type="paragraph" w:customStyle="1" w:styleId="48">
    <w:name w:val="Revision"/>
    <w:hidden/>
    <w:unhideWhenUsed/>
    <w:qFormat/>
    <w:uiPriority w:val="99"/>
    <w:rPr>
      <w:rFonts w:ascii="Times New Roman" w:hAnsi="Times New Roman" w:eastAsia="仿宋_GB2312" w:cs="黑体"/>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1FB3B-08FA-49C9-BB1E-FDA8EC7608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12480</Words>
  <Characters>13294</Characters>
  <Lines>102</Lines>
  <Paragraphs>28</Paragraphs>
  <TotalTime>3</TotalTime>
  <ScaleCrop>false</ScaleCrop>
  <LinksUpToDate>false</LinksUpToDate>
  <CharactersWithSpaces>13426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2022-10-31T01:42:00Z</dcterms:created>
  <dc:creator>Microsoft</dc:creator>
  <cp:lastModifiedBy>Administrator</cp:lastModifiedBy>
  <cp:lastPrinted>2020-09-14T08:15:00Z</cp:lastPrinted>
  <dcterms:modified xsi:type="dcterms:W3CDTF">2023-09-15T09:14:26Z</dcterms:modified>
  <dc:title>零陵区财政项目支出绩效评价报告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C6BDE39B0BE5477B85BCCD1991926A0F</vt:lpwstr>
  </property>
</Properties>
</file>